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A233E73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7845F1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F5074A4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4927EA0B" w:rsidR="00D41A1D" w:rsidRPr="00CA13F7" w:rsidRDefault="00D41A1D" w:rsidP="00F1722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21C28" w:rsidRPr="00F1722B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E26930E" w:rsidR="00D41A1D" w:rsidRPr="00CB39EB" w:rsidRDefault="00D41A1D" w:rsidP="00184CAF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421C2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3179AF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0FBC03AC" w:rsidR="00AA28C7" w:rsidRPr="00CB39EB" w:rsidRDefault="00AA28C7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MA3 – 1WM &amp; MA3-2WM</w:t>
            </w:r>
          </w:p>
        </w:tc>
      </w:tr>
      <w:tr w:rsidR="00CA13F7" w:rsidRPr="004A4DA4" w14:paraId="2E3192F3" w14:textId="77777777" w:rsidTr="00CF3DF9">
        <w:trPr>
          <w:trHeight w:hRule="exact" w:val="717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7A56EA4E" w:rsidR="00CA13F7" w:rsidRPr="004A4DA4" w:rsidRDefault="00CA13F7" w:rsidP="00184CAF">
            <w:pPr>
              <w:pStyle w:val="Heading2"/>
              <w:tabs>
                <w:tab w:val="right" w:pos="2854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184CAF" w:rsidRPr="00184CAF">
              <w:rPr>
                <w:rFonts w:ascii="Calibri" w:eastAsia="Calibri" w:hAnsi="Calibri"/>
                <w:b w:val="0"/>
                <w:sz w:val="22"/>
                <w:szCs w:val="22"/>
              </w:rPr>
              <w:t xml:space="preserve"> </w:t>
            </w:r>
            <w:r w:rsidR="00184CAF" w:rsidRPr="00AA28C7">
              <w:rPr>
                <w:rFonts w:ascii="Calibri" w:eastAsia="Calibri" w:hAnsi="Calibri"/>
                <w:b w:val="0"/>
                <w:szCs w:val="24"/>
              </w:rPr>
              <w:t>MA3-15MG</w:t>
            </w:r>
            <w:r w:rsidR="00F1722B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6152594" w14:textId="77777777" w:rsidR="00184CAF" w:rsidRPr="006765B6" w:rsidRDefault="00184CAF" w:rsidP="00184CAF">
            <w:pPr>
              <w:spacing w:before="40" w:after="120" w:line="220" w:lineRule="atLeas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765B6">
              <w:rPr>
                <w:rFonts w:ascii="Calibri" w:eastAsia="Calibri" w:hAnsi="Calibri"/>
                <w:b/>
                <w:sz w:val="24"/>
                <w:szCs w:val="24"/>
              </w:rPr>
              <w:t xml:space="preserve">Manipulates, classifies and draws two-dimensional shapes, including equilateral, isosceles and scalene triangles, and describes their properties. </w:t>
            </w:r>
          </w:p>
          <w:p w14:paraId="0F5AEC8D" w14:textId="74BE749D" w:rsidR="007845F1" w:rsidRPr="006E120B" w:rsidRDefault="007845F1" w:rsidP="006E120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CF3DF9">
        <w:trPr>
          <w:trHeight w:hRule="exact" w:val="154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39437378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E5D4B" w14:textId="77777777" w:rsidR="00184CAF" w:rsidRDefault="00184CAF" w:rsidP="00184CA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184CAF">
              <w:rPr>
                <w:rFonts w:asciiTheme="minorHAnsi" w:hAnsiTheme="minorHAnsi"/>
                <w:b/>
                <w:sz w:val="24"/>
                <w:szCs w:val="24"/>
              </w:rPr>
              <w:t>Identify and name parts of a circle</w:t>
            </w:r>
            <w:r w:rsidRPr="00184CA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07B32DB" w14:textId="31CDFA50" w:rsidR="00B20BAD" w:rsidRPr="00184CAF" w:rsidRDefault="00847981" w:rsidP="00184CA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184CAF">
              <w:rPr>
                <w:rFonts w:asciiTheme="minorHAnsi" w:hAnsiTheme="minorHAnsi"/>
                <w:sz w:val="24"/>
                <w:szCs w:val="24"/>
              </w:rPr>
              <w:t>Create a circle by finding points that are all the same distance from a fixed point (the centre)</w:t>
            </w:r>
          </w:p>
          <w:p w14:paraId="0F7CFF1E" w14:textId="77777777" w:rsidR="00CF3DF9" w:rsidRDefault="00342C88" w:rsidP="00CF3DF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184CAF">
              <w:rPr>
                <w:rFonts w:asciiTheme="minorHAnsi" w:hAnsiTheme="minorHAnsi"/>
                <w:sz w:val="24"/>
                <w:szCs w:val="24"/>
              </w:rPr>
              <w:t>All points on a circle are equidistant from the centre</w:t>
            </w:r>
            <w:r w:rsidR="00CF3DF9" w:rsidRPr="00345E5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4114C37" w14:textId="327EF92A" w:rsidR="00CF3DF9" w:rsidRPr="00345E5A" w:rsidRDefault="00CF3DF9" w:rsidP="00CF3DF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CF3DF9">
              <w:rPr>
                <w:rFonts w:asciiTheme="minorHAnsi" w:hAnsiTheme="minorHAnsi"/>
                <w:i/>
                <w:sz w:val="24"/>
                <w:szCs w:val="24"/>
              </w:rPr>
              <w:t>Identify and name parts of a circle, including the centre, radius, diameter, circumference, sector, semicircle and quadrant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F3DF9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 xml:space="preserve">Additional </w:t>
            </w:r>
            <w:r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>content</w:t>
            </w:r>
            <w:r w:rsidRPr="00CF3DF9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 xml:space="preserve"> added</w:t>
            </w:r>
            <w:r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 xml:space="preserve"> as </w:t>
            </w:r>
            <w:r w:rsidR="00436FEA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 xml:space="preserve">it was </w:t>
            </w:r>
            <w:r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>deemed necessary</w:t>
            </w:r>
          </w:p>
          <w:p w14:paraId="0113473A" w14:textId="0DF98C64" w:rsidR="007845F1" w:rsidRPr="00184CAF" w:rsidRDefault="007845F1" w:rsidP="0084798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 w:hanging="283"/>
              <w:rPr>
                <w:rFonts w:asciiTheme="minorHAnsi" w:hAnsiTheme="minorHAnsi"/>
                <w:sz w:val="24"/>
                <w:szCs w:val="24"/>
              </w:rPr>
            </w:pPr>
          </w:p>
          <w:p w14:paraId="2CF7CFC8" w14:textId="77777777" w:rsidR="00CA13F7" w:rsidRPr="00345E5A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345E5A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CF3DF9">
        <w:trPr>
          <w:trHeight w:hRule="exact" w:val="115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381FE9E4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201B75CF" w:rsidR="005D2618" w:rsidRPr="004A4DA4" w:rsidRDefault="004A4DA4" w:rsidP="00CF3DF9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  <w:r w:rsidR="00CF3DF9"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5509F" w14:textId="085FA488" w:rsidR="00777427" w:rsidRPr="00184CAF" w:rsidRDefault="00CF3DF9" w:rsidP="00FF505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7AAD4" wp14:editId="4D143D6D">
                      <wp:simplePos x="0" y="0"/>
                      <wp:positionH relativeFrom="column">
                        <wp:posOffset>6219190</wp:posOffset>
                      </wp:positionH>
                      <wp:positionV relativeFrom="paragraph">
                        <wp:posOffset>14605</wp:posOffset>
                      </wp:positionV>
                      <wp:extent cx="1074420" cy="63246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4420" cy="632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bookmarkStart w:id="0" w:name="_MON_1468997673"/>
                                <w:bookmarkEnd w:id="0"/>
                                <w:p w14:paraId="2B3A3D4A" w14:textId="2613EE5C" w:rsidR="00CF3DF9" w:rsidRDefault="00CF3DF9">
                                  <w:r>
                                    <w:object w:dxaOrig="1531" w:dyaOrig="1004" w14:anchorId="34CDB2B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4" type="#_x0000_t75" style="width:69.75pt;height:45.9pt" o:ole="">
                                        <v:imagedata r:id="rId7" o:title=""/>
                                      </v:shape>
                                      <o:OLEObject Type="Embed" ProgID="Word.Document.12" ShapeID="_x0000_i1034" DrawAspect="Icon" ObjectID="_1473670564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89.7pt;margin-top:1.15pt;width:84.6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" fillcolor="white [3201]" stroked="f" strokeweight=".5pt">
                      <v:textbox>
                        <w:txbxContent>
                          <w:bookmarkStart w:id="1" w:name="_MON_1468997673"/>
                          <w:bookmarkEnd w:id="1"/>
                          <w:p w14:paraId="2B3A3D4A" w14:textId="2613EE5C" w:rsidR="00CF3DF9" w:rsidRDefault="00CF3DF9">
                            <w:r>
                              <w:object w:dxaOrig="1531" w:dyaOrig="1004" w14:anchorId="34CDB2BB">
                                <v:shape id="_x0000_i1034" type="#_x0000_t75" style="width:69.75pt;height:45.9pt" o:ole="">
                                  <v:imagedata r:id="rId7" o:title=""/>
                                </v:shape>
                                <o:OLEObject Type="Embed" ProgID="Word.Document.12" ShapeID="_x0000_i1034" DrawAspect="Icon" ObjectID="_1473670564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052C0" wp14:editId="41D55B6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6985</wp:posOffset>
                      </wp:positionV>
                      <wp:extent cx="6080760" cy="48006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076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5DAD5" w14:textId="028E5CB1" w:rsidR="00CF3DF9" w:rsidRDefault="00CF3DF9"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Pre-A</w:t>
                                  </w:r>
                                  <w:r w:rsidRPr="00184CAF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ssessment: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4CA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Identify and name parts of a circle, including the centre, radius, diameter, circumference, sector, semicircle</w:t>
                                  </w:r>
                                  <w:r w:rsidRPr="00CF3DF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4CA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and quadrant.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3.5pt;margin-top:.55pt;width:478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" fillcolor="white [3201]" stroked="f" strokeweight=".5pt">
                      <v:textbox>
                        <w:txbxContent>
                          <w:p w14:paraId="4205DAD5" w14:textId="028E5CB1" w:rsidR="00CF3DF9" w:rsidRDefault="00CF3DF9"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Pre-A</w:t>
                            </w:r>
                            <w:r w:rsidRPr="00184CA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ssessment: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C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Identify and name parts of a circle, including the centre, radius, diameter, circumference, sector, semicircle</w:t>
                            </w:r>
                            <w:r w:rsidRPr="00CF3DF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4C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 quadrant.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4CA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CC9F641" w14:textId="4520344D" w:rsidR="00F10A55" w:rsidRPr="00184CAF" w:rsidRDefault="00F10A55" w:rsidP="00184CAF">
            <w:pPr>
              <w:autoSpaceDE w:val="0"/>
              <w:autoSpaceDN w:val="0"/>
              <w:adjustRightInd w:val="0"/>
              <w:ind w:left="4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184CAF">
        <w:trPr>
          <w:trHeight w:hRule="exact" w:val="186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4F36C" w14:textId="71DFCED9" w:rsidR="00323594" w:rsidRPr="00184CAF" w:rsidRDefault="00E97927" w:rsidP="00184CAF">
            <w:pPr>
              <w:pStyle w:val="ListParagraph"/>
              <w:numPr>
                <w:ilvl w:val="0"/>
                <w:numId w:val="35"/>
              </w:numPr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476BBD">
              <w:rPr>
                <w:rFonts w:asciiTheme="minorHAnsi" w:hAnsiTheme="minorHAnsi"/>
                <w:b/>
                <w:sz w:val="24"/>
                <w:szCs w:val="24"/>
              </w:rPr>
              <w:t>Parts of a circle</w:t>
            </w:r>
            <w:r w:rsidR="00476BBD">
              <w:rPr>
                <w:rFonts w:asciiTheme="minorHAnsi" w:hAnsiTheme="minorHAnsi"/>
                <w:sz w:val="24"/>
                <w:szCs w:val="24"/>
              </w:rPr>
              <w:t>: Students play o</w:t>
            </w:r>
            <w:r w:rsidRPr="00184CAF">
              <w:rPr>
                <w:rFonts w:asciiTheme="minorHAnsi" w:hAnsiTheme="minorHAnsi"/>
                <w:sz w:val="24"/>
                <w:szCs w:val="24"/>
              </w:rPr>
              <w:t>nline game</w:t>
            </w:r>
            <w:r w:rsidR="00476BBD">
              <w:rPr>
                <w:rFonts w:asciiTheme="minorHAnsi" w:hAnsiTheme="minorHAnsi"/>
                <w:sz w:val="24"/>
                <w:szCs w:val="24"/>
              </w:rPr>
              <w:t>.</w:t>
            </w:r>
            <w:r w:rsidRPr="00184CAF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476BBD">
              <w:rPr>
                <w:rFonts w:asciiTheme="minorHAnsi" w:hAnsiTheme="minorHAnsi"/>
                <w:sz w:val="24"/>
                <w:szCs w:val="24"/>
              </w:rPr>
              <w:t xml:space="preserve">This </w:t>
            </w:r>
            <w:r w:rsidRPr="00184CAF">
              <w:rPr>
                <w:rFonts w:asciiTheme="minorHAnsi" w:hAnsiTheme="minorHAnsi" w:cs="Arial"/>
                <w:sz w:val="24"/>
                <w:szCs w:val="24"/>
              </w:rPr>
              <w:t>explores the circle geometry properties of angles, chords, and tangents. The resource also investigates the selection of appropriate circle geometry properties in helping to determine unknowns</w:t>
            </w:r>
            <w:r w:rsidR="00476BBD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184CAF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14:paraId="2A93DE6F" w14:textId="797AF337" w:rsidR="00E97927" w:rsidRPr="007F40FD" w:rsidRDefault="009607B1" w:rsidP="007F40FD">
            <w:pPr>
              <w:ind w:left="332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E97927" w:rsidRPr="007F40F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http://www.learnalberta.ca/content/mejhm/index.html?l=0&amp;ID1=AB.MATH.JR.SHAP&amp;ID2=AB.MATH.JR.SHAP.CIRC&amp;lesson=html/object_interactives/circles/use_it.html</w:t>
              </w:r>
            </w:hyperlink>
          </w:p>
          <w:p w14:paraId="7C327004" w14:textId="4EB1C216" w:rsidR="00323594" w:rsidRPr="00E97927" w:rsidRDefault="00E37673" w:rsidP="007F40FD">
            <w:pPr>
              <w:pStyle w:val="ListParagraph"/>
              <w:numPr>
                <w:ilvl w:val="0"/>
                <w:numId w:val="35"/>
              </w:numPr>
              <w:ind w:left="332" w:hanging="283"/>
              <w:rPr>
                <w:rFonts w:asciiTheme="minorHAnsi" w:hAnsiTheme="minorHAnsi"/>
                <w:sz w:val="22"/>
                <w:szCs w:val="22"/>
              </w:rPr>
            </w:pPr>
            <w:r w:rsidRPr="007F40FD">
              <w:rPr>
                <w:rFonts w:asciiTheme="minorHAnsi" w:hAnsiTheme="minorHAnsi"/>
                <w:b/>
                <w:sz w:val="24"/>
                <w:szCs w:val="24"/>
              </w:rPr>
              <w:t xml:space="preserve">Drawing </w:t>
            </w:r>
            <w:r w:rsidR="007F40FD" w:rsidRPr="007F40FD">
              <w:rPr>
                <w:rFonts w:asciiTheme="minorHAnsi" w:hAnsiTheme="minorHAnsi"/>
                <w:b/>
                <w:sz w:val="24"/>
                <w:szCs w:val="24"/>
              </w:rPr>
              <w:t xml:space="preserve">and identifying </w:t>
            </w:r>
            <w:r w:rsidR="00FF505C" w:rsidRPr="007F40FD">
              <w:rPr>
                <w:rFonts w:asciiTheme="minorHAnsi" w:hAnsiTheme="minorHAnsi"/>
                <w:b/>
                <w:sz w:val="24"/>
                <w:szCs w:val="24"/>
              </w:rPr>
              <w:t>parts of a circle</w:t>
            </w:r>
            <w:r w:rsidR="007F40FD">
              <w:rPr>
                <w:rFonts w:asciiTheme="minorHAnsi" w:hAnsiTheme="minorHAnsi"/>
                <w:sz w:val="24"/>
                <w:szCs w:val="24"/>
              </w:rPr>
              <w:t>:</w:t>
            </w:r>
            <w:r w:rsidR="00E97927" w:rsidRPr="00184C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84CAF">
              <w:rPr>
                <w:rFonts w:asciiTheme="minorHAnsi" w:hAnsiTheme="minorHAnsi"/>
                <w:sz w:val="24"/>
                <w:szCs w:val="24"/>
              </w:rPr>
              <w:t>As a class</w:t>
            </w:r>
            <w:r w:rsidR="005E4070">
              <w:rPr>
                <w:rFonts w:asciiTheme="minorHAnsi" w:hAnsiTheme="minorHAnsi"/>
                <w:sz w:val="24"/>
                <w:szCs w:val="24"/>
              </w:rPr>
              <w:t>,</w:t>
            </w:r>
            <w:r w:rsidRPr="00184CAF">
              <w:rPr>
                <w:rFonts w:asciiTheme="minorHAnsi" w:hAnsiTheme="minorHAnsi"/>
                <w:sz w:val="24"/>
                <w:szCs w:val="24"/>
              </w:rPr>
              <w:t xml:space="preserve"> identify </w:t>
            </w:r>
            <w:r w:rsidR="00FF505C" w:rsidRPr="00184CAF">
              <w:rPr>
                <w:rFonts w:asciiTheme="minorHAnsi" w:hAnsiTheme="minorHAnsi"/>
                <w:sz w:val="24"/>
                <w:szCs w:val="24"/>
              </w:rPr>
              <w:t>circles around the school.</w:t>
            </w:r>
            <w:r w:rsidR="00E97927" w:rsidRPr="00184C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84CAF">
              <w:rPr>
                <w:rFonts w:asciiTheme="minorHAnsi" w:hAnsiTheme="minorHAnsi"/>
                <w:sz w:val="24"/>
                <w:szCs w:val="24"/>
              </w:rPr>
              <w:t>Discuss the different parts of a circle and w</w:t>
            </w:r>
            <w:r w:rsidR="00342C88" w:rsidRPr="00184CAF">
              <w:rPr>
                <w:rFonts w:asciiTheme="minorHAnsi" w:hAnsiTheme="minorHAnsi"/>
                <w:sz w:val="24"/>
                <w:szCs w:val="24"/>
              </w:rPr>
              <w:t>rite up a diagram on the board.</w:t>
            </w:r>
          </w:p>
        </w:tc>
      </w:tr>
      <w:tr w:rsidR="005A7343" w:rsidRPr="004A4DA4" w14:paraId="23467F1E" w14:textId="77777777" w:rsidTr="00ED4C8E">
        <w:trPr>
          <w:trHeight w:hRule="exact" w:val="967"/>
        </w:trPr>
        <w:tc>
          <w:tcPr>
            <w:tcW w:w="3085" w:type="dxa"/>
            <w:gridSpan w:val="2"/>
            <w:shd w:val="clear" w:color="auto" w:fill="FFFFCC"/>
          </w:tcPr>
          <w:p w14:paraId="59957547" w14:textId="3A973131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875C9D2" w14:textId="3F1B1F76" w:rsidR="00FD1825" w:rsidRPr="00932F6F" w:rsidRDefault="00AD23C2" w:rsidP="00932F6F">
            <w:pPr>
              <w:tabs>
                <w:tab w:val="left" w:pos="1851"/>
              </w:tabs>
              <w:ind w:left="332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32F6F">
              <w:rPr>
                <w:rFonts w:asciiTheme="minorHAnsi" w:hAnsiTheme="minorHAnsi"/>
                <w:sz w:val="24"/>
                <w:szCs w:val="24"/>
                <w:lang w:eastAsia="en-AU"/>
              </w:rPr>
              <w:t>Jane traced around a circle. It had a radius of 4.5cm. W</w:t>
            </w:r>
            <w:r w:rsidR="00C65BDA" w:rsidRPr="00932F6F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hat is the diameter? 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3B06DC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Deep knowledge </w:t>
            </w:r>
          </w:p>
          <w:p w14:paraId="0EDFE37C" w14:textId="77777777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 understanding</w:t>
            </w:r>
          </w:p>
          <w:p w14:paraId="35C0D439" w14:textId="647BFD09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 knowledge</w:t>
            </w:r>
          </w:p>
          <w:p w14:paraId="72D2C3B7" w14:textId="36255E57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Higher-order thinking</w:t>
            </w:r>
          </w:p>
          <w:p w14:paraId="1E10833E" w14:textId="6A25004B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Substantive 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932F6F" w:rsidRDefault="00081A4D" w:rsidP="00932F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932F6F" w:rsidRDefault="00081A4D" w:rsidP="00932F6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932F6F" w:rsidRDefault="00081A4D" w:rsidP="00932F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932F6F" w:rsidRDefault="00081A4D" w:rsidP="00932F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932F6F" w:rsidRDefault="00081A4D" w:rsidP="00932F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932F6F" w:rsidRDefault="00081A4D" w:rsidP="00932F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932F6F" w:rsidRDefault="00081A4D" w:rsidP="00932F6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74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932F6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97927">
        <w:trPr>
          <w:trHeight w:hRule="exact" w:val="48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746DB7C1" w:rsidR="00081A4D" w:rsidRPr="00345E5A" w:rsidRDefault="005A7AF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Art paper, A4 p</w:t>
            </w:r>
            <w:r w:rsidR="00342C88" w:rsidRPr="00345E5A">
              <w:rPr>
                <w:rFonts w:asciiTheme="minorHAnsi" w:hAnsiTheme="minorHAnsi"/>
                <w:sz w:val="24"/>
                <w:szCs w:val="24"/>
              </w:rPr>
              <w:t>aper, ropes, string, chalk, streamers, measuring tapes</w:t>
            </w:r>
            <w:r w:rsidR="00ED4C8E">
              <w:rPr>
                <w:rFonts w:asciiTheme="minorHAnsi" w:hAnsiTheme="minorHAnsi"/>
                <w:sz w:val="24"/>
                <w:szCs w:val="24"/>
              </w:rPr>
              <w:t>, worksheets, notebook file</w:t>
            </w:r>
          </w:p>
        </w:tc>
      </w:tr>
    </w:tbl>
    <w:p w14:paraId="3D7C8727" w14:textId="53962191" w:rsidR="00CA13F7" w:rsidRDefault="00CA13F7">
      <w:pPr>
        <w:spacing w:after="200" w:line="276" w:lineRule="auto"/>
      </w:pP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4A64AD">
        <w:trPr>
          <w:trHeight w:val="162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18DBBCC" w14:textId="587E4419" w:rsidR="009D523A" w:rsidRPr="004A64AD" w:rsidRDefault="009D523A" w:rsidP="00184CAF">
            <w:pPr>
              <w:pStyle w:val="Heading2"/>
              <w:numPr>
                <w:ilvl w:val="0"/>
                <w:numId w:val="19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sz w:val="22"/>
                <w:szCs w:val="22"/>
              </w:rPr>
              <w:t>Explicitly communicate lesson outcomes and work quality</w:t>
            </w:r>
          </w:p>
          <w:p w14:paraId="6D500C1C" w14:textId="77777777" w:rsidR="0040634A" w:rsidRPr="004A64AD" w:rsidRDefault="0040634A" w:rsidP="00184CAF">
            <w:pPr>
              <w:ind w:left="284" w:hanging="284"/>
              <w:rPr>
                <w:sz w:val="22"/>
                <w:szCs w:val="22"/>
                <w:lang w:eastAsia="en-AU"/>
              </w:rPr>
            </w:pPr>
          </w:p>
          <w:p w14:paraId="44EFFC3F" w14:textId="7CC01367" w:rsidR="009D523A" w:rsidRPr="004A64AD" w:rsidRDefault="00AA28C7" w:rsidP="00184CAF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Define and reinforce metalanguage used in the unit</w:t>
            </w:r>
            <w:r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. </w:t>
            </w:r>
            <w:r w:rsidRPr="004A64AD">
              <w:rPr>
                <w:rFonts w:asciiTheme="minorHAnsi" w:hAnsiTheme="minorHAnsi"/>
                <w:i/>
                <w:sz w:val="22"/>
                <w:szCs w:val="22"/>
                <w:lang w:eastAsia="en-AU"/>
              </w:rPr>
              <w:t>Students should be able to communicate using the following language</w:t>
            </w:r>
            <w:r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: </w:t>
            </w:r>
            <w:r w:rsidR="009D523A" w:rsidRPr="004A64A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Teach and Review</w:t>
            </w:r>
            <w:r w:rsidR="009D523A"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the definition and meaning of </w:t>
            </w:r>
            <w:r w:rsidR="00342C88"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the various parts of a circle such as </w:t>
            </w:r>
            <w:r w:rsidR="00342C88" w:rsidRPr="004A64AD">
              <w:rPr>
                <w:rFonts w:asciiTheme="minorHAnsi" w:hAnsiTheme="minorHAnsi"/>
                <w:sz w:val="22"/>
                <w:szCs w:val="22"/>
              </w:rPr>
              <w:t>the centre, radius, diameter, circumference, sector, semicircle and quadrant</w:t>
            </w:r>
            <w:r w:rsidR="000804A3" w:rsidRPr="004A64A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804A3"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>Use notebook file to guide lesson.</w:t>
            </w:r>
          </w:p>
          <w:p w14:paraId="63F08386" w14:textId="6B17F3FB" w:rsidR="000804A3" w:rsidRPr="004A64AD" w:rsidRDefault="000804A3" w:rsidP="0040634A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sz w:val="22"/>
                <w:szCs w:val="22"/>
                <w:lang w:eastAsia="en-AU"/>
              </w:rPr>
              <w:object w:dxaOrig="1531" w:dyaOrig="1004" w14:anchorId="7103141B">
                <v:shape id="_x0000_i1025" type="#_x0000_t75" style="width:66.9pt;height:44.2pt" o:ole="">
                  <v:imagedata r:id="rId11" o:title=""/>
                </v:shape>
                <o:OLEObject Type="Embed" ProgID="Package" ShapeID="_x0000_i1025" DrawAspect="Icon" ObjectID="_1473670555" r:id="rId12"/>
              </w:object>
            </w:r>
          </w:p>
          <w:p w14:paraId="79D589F6" w14:textId="0C340C1D" w:rsidR="00E97927" w:rsidRPr="004A64AD" w:rsidRDefault="00E97927" w:rsidP="00184CAF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Explor</w:t>
            </w:r>
            <w:r w:rsidR="004539B0" w:rsidRPr="004A64A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 and draw</w:t>
            </w:r>
            <w:r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parts of a circle </w:t>
            </w:r>
          </w:p>
          <w:p w14:paraId="534350C4" w14:textId="175BAA17" w:rsidR="00E97927" w:rsidRPr="004A64AD" w:rsidRDefault="009607B1" w:rsidP="00184CAF">
            <w:pPr>
              <w:ind w:left="284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hyperlink r:id="rId13" w:history="1">
              <w:r w:rsidR="00184CAF" w:rsidRPr="004A64AD">
                <w:rPr>
                  <w:rStyle w:val="Hyperlink"/>
                  <w:rFonts w:asciiTheme="minorHAnsi" w:hAnsiTheme="minorHAnsi"/>
                  <w:sz w:val="22"/>
                  <w:szCs w:val="22"/>
                  <w:lang w:eastAsia="en-AU"/>
                </w:rPr>
                <w:t>http://www.mathsisfun.com/geometry/circle.html</w:t>
              </w:r>
            </w:hyperlink>
          </w:p>
          <w:p w14:paraId="5D5E0097" w14:textId="77777777" w:rsidR="00E97927" w:rsidRPr="004A64AD" w:rsidRDefault="00E97927" w:rsidP="00E97927">
            <w:pPr>
              <w:ind w:left="360"/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5B80B5E5" w14:textId="39699D59" w:rsidR="0051654D" w:rsidRPr="004A64AD" w:rsidRDefault="0051654D" w:rsidP="00184CAF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Investigati</w:t>
            </w:r>
            <w:r w:rsidR="004539B0" w:rsidRPr="004A64A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on:</w:t>
            </w:r>
            <w:r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</w:t>
            </w:r>
            <w:r w:rsidR="004539B0"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Students investigate that </w:t>
            </w:r>
            <w:r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>points around a circle are equidistant from the centre</w:t>
            </w:r>
            <w:r w:rsidR="00487E64" w:rsidRPr="004A64AD">
              <w:rPr>
                <w:rFonts w:asciiTheme="minorHAnsi" w:hAnsiTheme="minorHAnsi"/>
                <w:sz w:val="22"/>
                <w:szCs w:val="22"/>
                <w:lang w:eastAsia="en-AU"/>
              </w:rPr>
              <w:t>.</w:t>
            </w:r>
          </w:p>
          <w:p w14:paraId="0595B3CA" w14:textId="681BB438" w:rsidR="0040634A" w:rsidRPr="004A64AD" w:rsidRDefault="0040634A" w:rsidP="0040634A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sz w:val="22"/>
                <w:szCs w:val="22"/>
                <w:lang w:eastAsia="en-AU"/>
              </w:rPr>
              <w:object w:dxaOrig="1531" w:dyaOrig="1004" w14:anchorId="73CF05BA">
                <v:shape id="_x0000_i1026" type="#_x0000_t75" style="width:76.55pt;height:50.45pt" o:ole="">
                  <v:imagedata r:id="rId14" o:title=""/>
                </v:shape>
                <o:OLEObject Type="Embed" ProgID="AcroExch.Document.7" ShapeID="_x0000_i1026" DrawAspect="Icon" ObjectID="_1473670556" r:id="rId15"/>
              </w:objec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64AD" w:rsidRDefault="001C6A19" w:rsidP="00520774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6A996F8D" w14:textId="77777777" w:rsidR="00AC1FCB" w:rsidRPr="004A64AD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b w:val="0"/>
                <w:sz w:val="22"/>
                <w:szCs w:val="22"/>
              </w:rPr>
              <w:t>Remediation</w:t>
            </w:r>
          </w:p>
          <w:p w14:paraId="35EA146D" w14:textId="49D956B5" w:rsidR="001C6A19" w:rsidRPr="004A64AD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342C88" w:rsidRPr="004A64AD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4A64AD">
              <w:rPr>
                <w:rFonts w:asciiTheme="minorHAnsi" w:hAnsiTheme="minorHAnsi"/>
                <w:b w:val="0"/>
                <w:sz w:val="22"/>
                <w:szCs w:val="22"/>
              </w:rPr>
              <w:t xml:space="preserve"> or </w:t>
            </w:r>
            <w:r w:rsidR="00AC1FCB" w:rsidRPr="004A64A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4A64AD">
              <w:rPr>
                <w:rFonts w:asciiTheme="minorHAnsi" w:hAnsiTheme="minorHAnsi"/>
                <w:b w:val="0"/>
                <w:sz w:val="22"/>
                <w:szCs w:val="22"/>
              </w:rPr>
              <w:t xml:space="preserve">arly </w:t>
            </w:r>
            <w:r w:rsidR="00342C88" w:rsidRPr="004A64AD">
              <w:rPr>
                <w:rFonts w:asciiTheme="minorHAnsi" w:hAnsiTheme="minorHAnsi"/>
                <w:b w:val="0"/>
                <w:sz w:val="22"/>
                <w:szCs w:val="22"/>
              </w:rPr>
              <w:t>S3</w:t>
            </w:r>
          </w:p>
        </w:tc>
        <w:tc>
          <w:tcPr>
            <w:tcW w:w="9639" w:type="dxa"/>
          </w:tcPr>
          <w:p w14:paraId="514B3F45" w14:textId="3386C3E4" w:rsidR="00B72016" w:rsidRPr="004A64AD" w:rsidRDefault="00EF0E4E" w:rsidP="00B72016">
            <w:pPr>
              <w:pStyle w:val="ListParagraph"/>
              <w:numPr>
                <w:ilvl w:val="0"/>
                <w:numId w:val="19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</w:rPr>
              <w:t>Drawing and identifying parts of a circle</w:t>
            </w:r>
            <w:r w:rsidR="00BE21F9" w:rsidRPr="004A64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 xml:space="preserve"> Discuss the different parts of a circle and write up a diagram on the board. </w:t>
            </w:r>
            <w:r w:rsidR="00B72016" w:rsidRPr="004A64AD">
              <w:rPr>
                <w:rFonts w:asciiTheme="minorHAnsi" w:hAnsiTheme="minorHAnsi"/>
                <w:sz w:val="22"/>
                <w:szCs w:val="22"/>
              </w:rPr>
              <w:t>S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>tudents copy the information into their books.</w:t>
            </w:r>
          </w:p>
          <w:p w14:paraId="19DB8B04" w14:textId="4EC712A2" w:rsidR="004971B5" w:rsidRPr="004A64AD" w:rsidRDefault="00EF0E4E" w:rsidP="004A64AD">
            <w:pPr>
              <w:ind w:left="34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sz w:val="22"/>
                <w:szCs w:val="22"/>
              </w:rPr>
              <w:object w:dxaOrig="1531" w:dyaOrig="1004" w14:anchorId="7E4A1093">
                <v:shape id="_x0000_i1027" type="#_x0000_t75" style="width:76.55pt;height:50.45pt" o:ole="">
                  <v:imagedata r:id="rId16" o:title=""/>
                </v:shape>
                <o:OLEObject Type="Embed" ProgID="AcroExch.Document.7" ShapeID="_x0000_i1027" DrawAspect="Icon" ObjectID="_1473670557" r:id="rId17"/>
              </w:object>
            </w:r>
          </w:p>
        </w:tc>
      </w:tr>
      <w:tr w:rsidR="001C6A19" w:rsidRPr="004A4DA4" w14:paraId="3552F0D4" w14:textId="1670C5DD" w:rsidTr="004A64AD">
        <w:trPr>
          <w:trHeight w:val="400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736B97C" w:rsidR="001C6A19" w:rsidRPr="004A64AD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E928140" w14:textId="0F01189A" w:rsidR="001C6A19" w:rsidRPr="004A64AD" w:rsidRDefault="001C6A19" w:rsidP="004A64AD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314B0F28" w14:textId="381990BB" w:rsidR="000804A3" w:rsidRPr="004A64AD" w:rsidRDefault="00932461" w:rsidP="004A64AD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sz w:val="22"/>
                <w:szCs w:val="22"/>
              </w:rPr>
              <w:t>S</w:t>
            </w:r>
            <w:r w:rsidR="00342C88" w:rsidRPr="004A64AD">
              <w:rPr>
                <w:rFonts w:asciiTheme="minorHAnsi" w:hAnsiTheme="minorHAnsi"/>
                <w:sz w:val="22"/>
                <w:szCs w:val="22"/>
              </w:rPr>
              <w:t>3</w:t>
            </w:r>
          </w:p>
          <w:bookmarkStart w:id="2" w:name="_MON_1468997532"/>
          <w:bookmarkEnd w:id="2"/>
          <w:p w14:paraId="27915184" w14:textId="77777777" w:rsidR="000804A3" w:rsidRPr="004A64AD" w:rsidRDefault="000804A3" w:rsidP="000804A3">
            <w:pPr>
              <w:jc w:val="center"/>
              <w:rPr>
                <w:sz w:val="22"/>
                <w:szCs w:val="22"/>
                <w:lang w:eastAsia="en-AU"/>
              </w:rPr>
            </w:pPr>
            <w:r w:rsidRPr="004A64AD">
              <w:rPr>
                <w:sz w:val="22"/>
                <w:szCs w:val="22"/>
                <w:lang w:eastAsia="en-AU"/>
              </w:rPr>
              <w:object w:dxaOrig="1531" w:dyaOrig="1004" w14:anchorId="04F45DCD">
                <v:shape id="_x0000_i1028" type="#_x0000_t75" style="width:76.55pt;height:50.45pt" o:ole="">
                  <v:imagedata r:id="rId18" o:title=""/>
                </v:shape>
                <o:OLEObject Type="Embed" ProgID="Word.Document.12" ShapeID="_x0000_i1028" DrawAspect="Icon" ObjectID="_1473670558" r:id="rId19">
                  <o:FieldCodes>\s</o:FieldCodes>
                </o:OLEObject>
              </w:object>
            </w:r>
          </w:p>
          <w:bookmarkStart w:id="3" w:name="_MON_1468997610"/>
          <w:bookmarkEnd w:id="3"/>
          <w:p w14:paraId="553DB2F4" w14:textId="77777777" w:rsidR="000804A3" w:rsidRPr="004A64AD" w:rsidRDefault="000804A3" w:rsidP="000804A3">
            <w:pPr>
              <w:jc w:val="center"/>
              <w:rPr>
                <w:sz w:val="22"/>
                <w:szCs w:val="22"/>
                <w:lang w:eastAsia="en-AU"/>
              </w:rPr>
            </w:pPr>
            <w:r w:rsidRPr="004A64AD">
              <w:rPr>
                <w:sz w:val="22"/>
                <w:szCs w:val="22"/>
                <w:lang w:eastAsia="en-AU"/>
              </w:rPr>
              <w:object w:dxaOrig="1531" w:dyaOrig="1004" w14:anchorId="0CF10295">
                <v:shape id="_x0000_i1029" type="#_x0000_t75" style="width:76.55pt;height:50.45pt" o:ole="">
                  <v:imagedata r:id="rId20" o:title=""/>
                </v:shape>
                <o:OLEObject Type="Embed" ProgID="Word.Document.12" ShapeID="_x0000_i1029" DrawAspect="Icon" ObjectID="_1473670559" r:id="rId21">
                  <o:FieldCodes>\s</o:FieldCodes>
                </o:OLEObject>
              </w:object>
            </w:r>
          </w:p>
          <w:bookmarkStart w:id="4" w:name="_MON_1469187376"/>
          <w:bookmarkEnd w:id="4"/>
          <w:p w14:paraId="61C670F6" w14:textId="14FCC880" w:rsidR="00EF0E4E" w:rsidRPr="004A64AD" w:rsidRDefault="00EF0E4E" w:rsidP="000804A3">
            <w:pPr>
              <w:jc w:val="center"/>
              <w:rPr>
                <w:sz w:val="22"/>
                <w:szCs w:val="22"/>
                <w:lang w:eastAsia="en-AU"/>
              </w:rPr>
            </w:pPr>
            <w:r w:rsidRPr="004A64AD">
              <w:rPr>
                <w:sz w:val="22"/>
                <w:szCs w:val="22"/>
                <w:lang w:eastAsia="en-AU"/>
              </w:rPr>
              <w:object w:dxaOrig="1532" w:dyaOrig="997" w14:anchorId="0ADC32F4">
                <v:shape id="_x0000_i1030" type="#_x0000_t75" style="width:76.55pt;height:50.45pt" o:ole="">
                  <v:imagedata r:id="rId22" o:title=""/>
                </v:shape>
                <o:OLEObject Type="Embed" ProgID="Word.Document.12" ShapeID="_x0000_i1030" DrawAspect="Icon" ObjectID="_1473670560" r:id="rId23">
                  <o:FieldCodes>\s</o:FieldCodes>
                </o:OLEObject>
              </w:object>
            </w:r>
          </w:p>
        </w:tc>
        <w:tc>
          <w:tcPr>
            <w:tcW w:w="9639" w:type="dxa"/>
          </w:tcPr>
          <w:p w14:paraId="6133245E" w14:textId="356DB1D7" w:rsidR="0040634A" w:rsidRPr="004A64AD" w:rsidRDefault="00BE21F9" w:rsidP="00E97927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</w:rPr>
              <w:t xml:space="preserve">Group </w:t>
            </w:r>
            <w:r w:rsidR="00597D0F" w:rsidRPr="004A64AD">
              <w:rPr>
                <w:rFonts w:asciiTheme="minorHAnsi" w:hAnsiTheme="minorHAnsi"/>
                <w:b/>
                <w:sz w:val="22"/>
                <w:szCs w:val="22"/>
              </w:rPr>
              <w:t>Investigation</w:t>
            </w:r>
            <w:r w:rsidRPr="004A64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634A" w:rsidRPr="004A64AD">
              <w:rPr>
                <w:rFonts w:asciiTheme="minorHAnsi" w:hAnsiTheme="minorHAnsi"/>
                <w:sz w:val="22"/>
                <w:szCs w:val="22"/>
              </w:rPr>
              <w:t>Organise students into groups and provide a range of materials such as ropes, string, chalk, streamers and measuring tapes to each group. Using the materials provided</w:t>
            </w:r>
            <w:r w:rsidR="00EB3A74" w:rsidRPr="004A64AD">
              <w:rPr>
                <w:rFonts w:asciiTheme="minorHAnsi" w:hAnsiTheme="minorHAnsi"/>
                <w:sz w:val="22"/>
                <w:szCs w:val="22"/>
              </w:rPr>
              <w:t>,</w:t>
            </w:r>
            <w:r w:rsidR="0040634A" w:rsidRPr="004A64AD">
              <w:rPr>
                <w:rFonts w:asciiTheme="minorHAnsi" w:hAnsiTheme="minorHAnsi"/>
                <w:sz w:val="22"/>
                <w:szCs w:val="22"/>
              </w:rPr>
              <w:t xml:space="preserve"> students draw a large circle on the ground. Allow students time to report back to the class and question each group’s choices. After each group has presented, refer students </w:t>
            </w:r>
            <w:r w:rsidR="00355378" w:rsidRPr="004A64AD">
              <w:rPr>
                <w:rFonts w:asciiTheme="minorHAnsi" w:hAnsiTheme="minorHAnsi"/>
                <w:sz w:val="22"/>
                <w:szCs w:val="22"/>
              </w:rPr>
              <w:t xml:space="preserve">back </w:t>
            </w:r>
            <w:r w:rsidR="0040634A" w:rsidRPr="004A64AD">
              <w:rPr>
                <w:rFonts w:asciiTheme="minorHAnsi" w:hAnsiTheme="minorHAnsi"/>
                <w:sz w:val="22"/>
                <w:szCs w:val="22"/>
              </w:rPr>
              <w:t>to the parts of a circle and ask them to label the different parts</w:t>
            </w:r>
            <w:r w:rsidR="00355378" w:rsidRPr="004A64AD">
              <w:rPr>
                <w:rFonts w:asciiTheme="minorHAnsi" w:hAnsiTheme="minorHAnsi"/>
                <w:sz w:val="22"/>
                <w:szCs w:val="22"/>
              </w:rPr>
              <w:t xml:space="preserve"> on their circle, </w:t>
            </w:r>
            <w:r w:rsidR="0040634A" w:rsidRPr="004A64AD">
              <w:rPr>
                <w:rFonts w:asciiTheme="minorHAnsi" w:hAnsiTheme="minorHAnsi"/>
                <w:sz w:val="22"/>
                <w:szCs w:val="22"/>
              </w:rPr>
              <w:t>including the centre, radius, diameter, circumference, sector, semi-circle and a quadrant.</w:t>
            </w:r>
          </w:p>
          <w:p w14:paraId="19EBA352" w14:textId="322BC76D" w:rsidR="00C0345B" w:rsidRPr="004A64AD" w:rsidRDefault="00BE21F9" w:rsidP="00342C88">
            <w:pPr>
              <w:pStyle w:val="ListParagraph"/>
              <w:numPr>
                <w:ilvl w:val="0"/>
                <w:numId w:val="19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</w:rPr>
              <w:t>Worksheets: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427F" w:rsidRPr="004A64AD">
              <w:rPr>
                <w:rFonts w:asciiTheme="minorHAnsi" w:hAnsiTheme="minorHAnsi"/>
                <w:sz w:val="22"/>
                <w:szCs w:val="22"/>
              </w:rPr>
              <w:t>Label the</w:t>
            </w:r>
            <w:r w:rsidR="00C0345B" w:rsidRPr="004A64AD">
              <w:rPr>
                <w:rFonts w:asciiTheme="minorHAnsi" w:hAnsiTheme="minorHAnsi"/>
                <w:sz w:val="22"/>
                <w:szCs w:val="22"/>
              </w:rPr>
              <w:t xml:space="preserve"> various parts of a circle (e.g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>.</w:t>
            </w:r>
            <w:r w:rsidR="00C0345B" w:rsidRPr="004A64AD">
              <w:rPr>
                <w:rFonts w:asciiTheme="minorHAnsi" w:hAnsiTheme="minorHAnsi"/>
                <w:sz w:val="22"/>
                <w:szCs w:val="22"/>
              </w:rPr>
              <w:t xml:space="preserve"> the radius and</w:t>
            </w:r>
            <w:r w:rsidR="00A90AFA" w:rsidRPr="004A64AD">
              <w:rPr>
                <w:rFonts w:asciiTheme="minorHAnsi" w:hAnsiTheme="minorHAnsi"/>
                <w:sz w:val="22"/>
                <w:szCs w:val="22"/>
              </w:rPr>
              <w:t xml:space="preserve"> diameter) and find</w:t>
            </w:r>
            <w:r w:rsidR="00FB427F" w:rsidRPr="004A64AD">
              <w:rPr>
                <w:rFonts w:asciiTheme="minorHAnsi" w:hAnsiTheme="minorHAnsi"/>
                <w:sz w:val="22"/>
                <w:szCs w:val="22"/>
              </w:rPr>
              <w:t xml:space="preserve"> their </w:t>
            </w:r>
            <w:r w:rsidR="00A90AFA" w:rsidRPr="004A64AD">
              <w:rPr>
                <w:rFonts w:asciiTheme="minorHAnsi" w:hAnsiTheme="minorHAnsi"/>
                <w:sz w:val="22"/>
                <w:szCs w:val="22"/>
              </w:rPr>
              <w:t>area</w:t>
            </w:r>
            <w:r w:rsidR="00E97927" w:rsidRPr="004A64A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50C838" w14:textId="62441512" w:rsidR="00E97927" w:rsidRPr="004A64AD" w:rsidRDefault="00FB427F" w:rsidP="00342C88">
            <w:pPr>
              <w:pStyle w:val="ListParagraph"/>
              <w:numPr>
                <w:ilvl w:val="0"/>
                <w:numId w:val="19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</w:rPr>
              <w:t>Art A</w:t>
            </w:r>
            <w:r w:rsidR="00E97927" w:rsidRPr="004A64AD">
              <w:rPr>
                <w:rFonts w:asciiTheme="minorHAnsi" w:hAnsiTheme="minorHAnsi"/>
                <w:b/>
                <w:sz w:val="22"/>
                <w:szCs w:val="22"/>
              </w:rPr>
              <w:t>ctivity</w:t>
            </w:r>
            <w:r w:rsidR="00BE21F9" w:rsidRPr="004A64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E2DF5" w:rsidRPr="004A64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5334" w:rsidRPr="004A64AD">
              <w:rPr>
                <w:rFonts w:asciiTheme="minorHAnsi" w:hAnsiTheme="minorHAnsi"/>
                <w:sz w:val="22"/>
                <w:szCs w:val="22"/>
              </w:rPr>
              <w:t>G</w:t>
            </w:r>
            <w:r w:rsidR="00E97927" w:rsidRPr="004A64AD">
              <w:rPr>
                <w:rFonts w:asciiTheme="minorHAnsi" w:hAnsiTheme="minorHAnsi"/>
                <w:sz w:val="22"/>
                <w:szCs w:val="22"/>
              </w:rPr>
              <w:t>ather various sized circles for students to trace around (jars, pencil containers, glue sticks, etc.</w:t>
            </w:r>
            <w:r w:rsidR="00555334" w:rsidRPr="004A64AD">
              <w:rPr>
                <w:rFonts w:asciiTheme="minorHAnsi" w:hAnsiTheme="minorHAnsi"/>
                <w:sz w:val="22"/>
                <w:szCs w:val="22"/>
              </w:rPr>
              <w:t>)</w:t>
            </w:r>
            <w:r w:rsidR="00E97927" w:rsidRPr="004A64AD">
              <w:rPr>
                <w:rFonts w:asciiTheme="minorHAnsi" w:hAnsiTheme="minorHAnsi"/>
                <w:sz w:val="22"/>
                <w:szCs w:val="22"/>
              </w:rPr>
              <w:t xml:space="preserve"> Give each student a sheet of A4 or art paper and get them to trace around the circles, creating an overlapping pattern that covers the entire page. Students colour </w:t>
            </w:r>
            <w:r w:rsidR="00385E38" w:rsidRPr="004A64AD">
              <w:rPr>
                <w:rFonts w:asciiTheme="minorHAnsi" w:hAnsiTheme="minorHAnsi"/>
                <w:sz w:val="22"/>
                <w:szCs w:val="22"/>
              </w:rPr>
              <w:t xml:space="preserve">each section of the circles in various colours. They </w:t>
            </w:r>
            <w:r w:rsidR="00E97927" w:rsidRPr="004A64AD">
              <w:rPr>
                <w:rFonts w:asciiTheme="minorHAnsi" w:hAnsiTheme="minorHAnsi"/>
                <w:sz w:val="22"/>
                <w:szCs w:val="22"/>
              </w:rPr>
              <w:t>can use textas, pencils or oil pastels for colouring.</w:t>
            </w:r>
          </w:p>
          <w:p w14:paraId="7F63659B" w14:textId="17C03FAE" w:rsidR="00E24899" w:rsidRPr="004A64AD" w:rsidRDefault="00345E5A" w:rsidP="00555334">
            <w:pPr>
              <w:pStyle w:val="ListParagraph"/>
              <w:numPr>
                <w:ilvl w:val="0"/>
                <w:numId w:val="19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A64A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Assessment</w:t>
            </w:r>
            <w:r w:rsidR="00BE21F9" w:rsidRPr="004A64A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</w:t>
            </w:r>
            <w:r w:rsidR="00BE21F9" w:rsidRPr="004A64A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>Students complete a circle worksheet, labelling the various parts of a circle and finding the radius, diameter etc</w:t>
            </w:r>
            <w:r w:rsidR="00555334" w:rsidRPr="004A64AD">
              <w:rPr>
                <w:rFonts w:asciiTheme="minorHAnsi" w:hAnsiTheme="minorHAnsi"/>
                <w:sz w:val="22"/>
                <w:szCs w:val="22"/>
              </w:rPr>
              <w:t>.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 xml:space="preserve"> of them.</w:t>
            </w:r>
          </w:p>
        </w:tc>
      </w:tr>
      <w:tr w:rsidR="001C6A19" w:rsidRPr="004A4DA4" w14:paraId="59210916" w14:textId="233DDF99" w:rsidTr="00342C88">
        <w:trPr>
          <w:trHeight w:val="140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81DDCAB" w:rsidR="001C6A19" w:rsidRPr="004A64AD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64AD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55757221" w14:textId="77777777" w:rsidR="001C6A19" w:rsidRPr="004A64AD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15DC6B19" w14:textId="77777777" w:rsidR="000D5733" w:rsidRPr="004A64AD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b w:val="0"/>
                <w:sz w:val="22"/>
                <w:szCs w:val="22"/>
              </w:rPr>
              <w:t xml:space="preserve">Extension </w:t>
            </w:r>
          </w:p>
          <w:p w14:paraId="00142DFF" w14:textId="5F17A546" w:rsidR="001C6A19" w:rsidRPr="004A64AD" w:rsidRDefault="00266238" w:rsidP="00AC1FCB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b w:val="0"/>
                <w:sz w:val="22"/>
                <w:szCs w:val="22"/>
              </w:rPr>
              <w:t>Late S3</w:t>
            </w:r>
            <w:r w:rsidR="000D5733" w:rsidRPr="004A64AD">
              <w:rPr>
                <w:rFonts w:asciiTheme="minorHAnsi" w:hAnsiTheme="minorHAnsi"/>
                <w:b w:val="0"/>
                <w:sz w:val="22"/>
                <w:szCs w:val="22"/>
              </w:rPr>
              <w:t xml:space="preserve"> or </w:t>
            </w:r>
            <w:r w:rsidR="00AC1FCB" w:rsidRPr="004A64AD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0D5733" w:rsidRPr="004A64AD">
              <w:rPr>
                <w:rFonts w:asciiTheme="minorHAnsi" w:hAnsiTheme="minorHAnsi"/>
                <w:b w:val="0"/>
                <w:sz w:val="22"/>
                <w:szCs w:val="22"/>
              </w:rPr>
              <w:t xml:space="preserve">arly </w:t>
            </w:r>
            <w:r w:rsidR="00932461" w:rsidRPr="004A64AD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4A64AD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14:paraId="4B667B3F" w14:textId="12FD1672" w:rsidR="008C0AA6" w:rsidRPr="004A64AD" w:rsidRDefault="0040634A" w:rsidP="00E40653">
            <w:pPr>
              <w:pStyle w:val="ListParagraph"/>
              <w:numPr>
                <w:ilvl w:val="0"/>
                <w:numId w:val="19"/>
              </w:numPr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</w:rPr>
              <w:t>Extension circle activities</w:t>
            </w:r>
            <w:r w:rsidR="00555334" w:rsidRPr="004A64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62C3">
              <w:rPr>
                <w:rFonts w:asciiTheme="minorHAnsi" w:hAnsiTheme="minorHAnsi"/>
                <w:sz w:val="22"/>
                <w:szCs w:val="22"/>
              </w:rPr>
              <w:t>Explicitly teach students how to find the area of a circle.</w:t>
            </w:r>
            <w:bookmarkStart w:id="5" w:name="_GoBack"/>
            <w:bookmarkEnd w:id="5"/>
            <w:r w:rsidR="00BA62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2FB6" w:rsidRPr="004A64AD">
              <w:rPr>
                <w:rFonts w:asciiTheme="minorHAnsi" w:hAnsiTheme="minorHAnsi"/>
                <w:sz w:val="22"/>
                <w:szCs w:val="22"/>
              </w:rPr>
              <w:t xml:space="preserve">Students complete the activities below </w:t>
            </w:r>
            <w:r w:rsidR="00B52FB6" w:rsidRPr="00BA62C3">
              <w:rPr>
                <w:rFonts w:asciiTheme="minorHAnsi" w:hAnsiTheme="minorHAnsi"/>
                <w:sz w:val="22"/>
                <w:szCs w:val="22"/>
              </w:rPr>
              <w:t>including</w:t>
            </w:r>
            <w:r w:rsidRPr="00BA62C3">
              <w:rPr>
                <w:rFonts w:asciiTheme="minorHAnsi" w:hAnsiTheme="minorHAnsi"/>
                <w:sz w:val="22"/>
                <w:szCs w:val="22"/>
              </w:rPr>
              <w:t xml:space="preserve"> finding the area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 xml:space="preserve"> and shapes in a circle; c</w:t>
            </w:r>
            <w:r w:rsidR="008C0AA6" w:rsidRPr="004A64AD">
              <w:rPr>
                <w:rFonts w:asciiTheme="minorHAnsi" w:hAnsiTheme="minorHAnsi"/>
                <w:sz w:val="22"/>
                <w:szCs w:val="22"/>
              </w:rPr>
              <w:t>ircumscribing regular polygons and inscribing a square in a circle</w:t>
            </w:r>
            <w:r w:rsidRPr="004A64A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3C96F4" w14:textId="2B6CFE85" w:rsidR="00B52FB6" w:rsidRPr="004A64AD" w:rsidRDefault="009607B1" w:rsidP="00B52FB6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B52FB6" w:rsidRPr="004A64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http://illuminations.nctm.org/Lesson.aspx?id=2477</w:t>
              </w:r>
            </w:hyperlink>
            <w:r w:rsidR="00B52FB6" w:rsidRPr="004A64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25" w:history="1">
              <w:r w:rsidR="00B52FB6" w:rsidRPr="004A64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http://www.bymath.com/studyguide/geo/sec/geo11.htm</w:t>
              </w:r>
            </w:hyperlink>
          </w:p>
          <w:p w14:paraId="0F6CF894" w14:textId="2EAAA962" w:rsidR="00B52FB6" w:rsidRPr="004A64AD" w:rsidRDefault="009607B1" w:rsidP="00B52FB6">
            <w:pPr>
              <w:ind w:left="459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B52FB6" w:rsidRPr="004A64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http://www.education.com/study-help/article/geometry-help-inscribed-circumscribed/</w:t>
              </w:r>
            </w:hyperlink>
          </w:p>
          <w:p w14:paraId="0E92D6B9" w14:textId="64B9DD11" w:rsidR="00AD23C2" w:rsidRPr="004A64AD" w:rsidRDefault="009607B1" w:rsidP="00B52FB6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AD23C2" w:rsidRPr="004A64A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http://www.mathsisfun.com/geometry/circle-area.html</w:t>
              </w:r>
            </w:hyperlink>
          </w:p>
          <w:p w14:paraId="259CC2B1" w14:textId="77777777" w:rsidR="00AD23C2" w:rsidRPr="004A64AD" w:rsidRDefault="00AD23C2" w:rsidP="00B52FB6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</w:p>
          <w:p w14:paraId="17B7C6D4" w14:textId="5D9F943E" w:rsidR="000804A3" w:rsidRPr="004A64AD" w:rsidRDefault="00BA62C3" w:rsidP="000804A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sz w:val="22"/>
                <w:szCs w:val="22"/>
              </w:rPr>
              <w:object w:dxaOrig="1484" w:dyaOrig="932" w14:anchorId="71A7C9B9">
                <v:shape id="_x0000_i1033" type="#_x0000_t75" style="width:74.25pt;height:47.05pt" o:ole="">
                  <v:imagedata r:id="rId28" o:title=""/>
                </v:shape>
                <o:OLEObject Type="Embed" ProgID="Package" ShapeID="_x0000_i1033" DrawAspect="Icon" ObjectID="_1473670561" r:id="rId29"/>
              </w:object>
            </w:r>
            <w:r w:rsidR="00A62FA0" w:rsidRPr="004A64AD">
              <w:rPr>
                <w:rFonts w:asciiTheme="minorHAnsi" w:hAnsiTheme="minorHAnsi"/>
                <w:sz w:val="22"/>
                <w:szCs w:val="22"/>
              </w:rPr>
              <w:object w:dxaOrig="2040" w:dyaOrig="1339" w14:anchorId="35930A5C">
                <v:shape id="_x0000_i1031" type="#_x0000_t75" style="width:63.5pt;height:43.1pt" o:ole="">
                  <v:imagedata r:id="rId30" o:title=""/>
                </v:shape>
                <o:OLEObject Type="Embed" ProgID="AcroExch.Document.7" ShapeID="_x0000_i1031" DrawAspect="Icon" ObjectID="_1473670562" r:id="rId31"/>
              </w:object>
            </w:r>
            <w:r w:rsidR="00FB427F" w:rsidRPr="004A64AD">
              <w:rPr>
                <w:rFonts w:asciiTheme="minorHAnsi" w:hAnsiTheme="minorHAnsi"/>
                <w:sz w:val="22"/>
                <w:szCs w:val="22"/>
              </w:rPr>
              <w:object w:dxaOrig="1484" w:dyaOrig="932" w14:anchorId="4CF2B5B8">
                <v:shape id="_x0000_i1032" type="#_x0000_t75" style="width:74.25pt;height:47.05pt" o:ole="">
                  <v:imagedata r:id="rId32" o:title=""/>
                </v:shape>
                <o:OLEObject Type="Embed" ProgID="Package" ShapeID="_x0000_i1032" DrawAspect="Icon" ObjectID="_1473670563" r:id="rId33"/>
              </w:object>
            </w:r>
          </w:p>
        </w:tc>
      </w:tr>
      <w:tr w:rsidR="001C6A19" w:rsidRPr="004A4DA4" w14:paraId="7076240C" w14:textId="0053691E" w:rsidTr="004A64AD">
        <w:trPr>
          <w:trHeight w:val="727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64AD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64AD" w:rsidRDefault="001C6A19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4A64AD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EVALUATION </w:t>
            </w:r>
            <w:r w:rsidR="00AA36FD" w:rsidRPr="004A64AD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&amp; </w:t>
            </w:r>
            <w:r w:rsidRPr="004A64AD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51872DD" w14:textId="31D4E3D1" w:rsidR="00FD1825" w:rsidRPr="004A64AD" w:rsidRDefault="00BE21F9" w:rsidP="00184CAF">
            <w:pPr>
              <w:tabs>
                <w:tab w:val="left" w:pos="49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</w:rPr>
              <w:t>Student E</w:t>
            </w:r>
            <w:r w:rsidR="00FD1825" w:rsidRPr="004A64AD">
              <w:rPr>
                <w:rFonts w:asciiTheme="minorHAnsi" w:hAnsiTheme="minorHAnsi"/>
                <w:b/>
                <w:sz w:val="22"/>
                <w:szCs w:val="22"/>
              </w:rPr>
              <w:t>ngagement:</w:t>
            </w:r>
            <w:r w:rsidR="00184CAF" w:rsidRPr="004A64A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FD1825" w:rsidRPr="004A64AD">
              <w:rPr>
                <w:rFonts w:asciiTheme="minorHAnsi" w:hAnsiTheme="minorHAnsi"/>
                <w:b/>
                <w:sz w:val="22"/>
                <w:szCs w:val="22"/>
              </w:rPr>
              <w:t>Achievement of Outcomes:</w:t>
            </w:r>
          </w:p>
          <w:p w14:paraId="1AF45CEC" w14:textId="2BEB37BD" w:rsidR="00FD1825" w:rsidRPr="004A64AD" w:rsidRDefault="00FD1825" w:rsidP="00184CAF">
            <w:pPr>
              <w:tabs>
                <w:tab w:val="left" w:pos="4990"/>
              </w:tabs>
              <w:rPr>
                <w:rFonts w:asciiTheme="minorHAnsi" w:hAnsiTheme="minorHAnsi"/>
                <w:sz w:val="22"/>
                <w:szCs w:val="22"/>
              </w:rPr>
            </w:pPr>
            <w:r w:rsidRPr="004A64AD">
              <w:rPr>
                <w:rFonts w:asciiTheme="minorHAnsi" w:hAnsiTheme="minorHAnsi"/>
                <w:b/>
                <w:sz w:val="22"/>
                <w:szCs w:val="22"/>
              </w:rPr>
              <w:t>Resources:</w:t>
            </w:r>
            <w:r w:rsidR="00184CAF" w:rsidRPr="004A64A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4A64AD">
              <w:rPr>
                <w:rFonts w:asciiTheme="minorHAnsi" w:hAnsiTheme="minorHAnsi"/>
                <w:b/>
                <w:sz w:val="22"/>
                <w:szCs w:val="22"/>
              </w:rPr>
              <w:t>Follow Up:</w:t>
            </w:r>
          </w:p>
        </w:tc>
      </w:tr>
    </w:tbl>
    <w:p w14:paraId="416FCCCE" w14:textId="65A3B5DD" w:rsidR="005D2618" w:rsidRPr="006E2D77" w:rsidRDefault="005D2618" w:rsidP="00184CAF">
      <w:pPr>
        <w:pStyle w:val="ListParagraph"/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5D2618" w:rsidRPr="006E2D77" w:rsidSect="00CF3DF9">
      <w:pgSz w:w="16838" w:h="11906" w:orient="landscape" w:code="9"/>
      <w:pgMar w:top="567" w:right="737" w:bottom="28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B28"/>
    <w:multiLevelType w:val="multilevel"/>
    <w:tmpl w:val="418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A4D85"/>
    <w:multiLevelType w:val="hybridMultilevel"/>
    <w:tmpl w:val="7794F96A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44961"/>
    <w:multiLevelType w:val="hybridMultilevel"/>
    <w:tmpl w:val="B84CE4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A3F52"/>
    <w:multiLevelType w:val="hybridMultilevel"/>
    <w:tmpl w:val="F55C54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A23DEC"/>
    <w:multiLevelType w:val="hybridMultilevel"/>
    <w:tmpl w:val="A5E4980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5C20FD9"/>
    <w:multiLevelType w:val="hybridMultilevel"/>
    <w:tmpl w:val="DEA6031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1B1C06"/>
    <w:multiLevelType w:val="hybridMultilevel"/>
    <w:tmpl w:val="0ECAB6F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5173E"/>
    <w:multiLevelType w:val="hybridMultilevel"/>
    <w:tmpl w:val="FC0A9F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44CC"/>
    <w:multiLevelType w:val="hybridMultilevel"/>
    <w:tmpl w:val="28EC63DA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B15F94"/>
    <w:multiLevelType w:val="hybridMultilevel"/>
    <w:tmpl w:val="EA1494F0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6C34"/>
    <w:multiLevelType w:val="hybridMultilevel"/>
    <w:tmpl w:val="9CE46FE4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F802244"/>
    <w:multiLevelType w:val="multilevel"/>
    <w:tmpl w:val="67D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82531"/>
    <w:multiLevelType w:val="hybridMultilevel"/>
    <w:tmpl w:val="E4868EF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50583"/>
    <w:multiLevelType w:val="hybridMultilevel"/>
    <w:tmpl w:val="DA266F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F8C38A2"/>
    <w:multiLevelType w:val="multilevel"/>
    <w:tmpl w:val="A65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0E2A76"/>
    <w:multiLevelType w:val="hybridMultilevel"/>
    <w:tmpl w:val="15CECEE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C28B5"/>
    <w:multiLevelType w:val="hybridMultilevel"/>
    <w:tmpl w:val="D9B2FF94"/>
    <w:lvl w:ilvl="0" w:tplc="9CF2569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73796"/>
    <w:multiLevelType w:val="hybridMultilevel"/>
    <w:tmpl w:val="722A16B4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0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34"/>
  </w:num>
  <w:num w:numId="9">
    <w:abstractNumId w:val="15"/>
  </w:num>
  <w:num w:numId="10">
    <w:abstractNumId w:val="27"/>
  </w:num>
  <w:num w:numId="11">
    <w:abstractNumId w:val="14"/>
  </w:num>
  <w:num w:numId="12">
    <w:abstractNumId w:val="33"/>
  </w:num>
  <w:num w:numId="13">
    <w:abstractNumId w:val="9"/>
  </w:num>
  <w:num w:numId="14">
    <w:abstractNumId w:val="4"/>
  </w:num>
  <w:num w:numId="15">
    <w:abstractNumId w:val="24"/>
  </w:num>
  <w:num w:numId="16">
    <w:abstractNumId w:val="8"/>
  </w:num>
  <w:num w:numId="17">
    <w:abstractNumId w:val="12"/>
  </w:num>
  <w:num w:numId="18">
    <w:abstractNumId w:val="32"/>
  </w:num>
  <w:num w:numId="19">
    <w:abstractNumId w:val="29"/>
  </w:num>
  <w:num w:numId="20">
    <w:abstractNumId w:val="17"/>
  </w:num>
  <w:num w:numId="21">
    <w:abstractNumId w:val="0"/>
  </w:num>
  <w:num w:numId="22">
    <w:abstractNumId w:val="22"/>
  </w:num>
  <w:num w:numId="23">
    <w:abstractNumId w:val="28"/>
  </w:num>
  <w:num w:numId="24">
    <w:abstractNumId w:val="31"/>
  </w:num>
  <w:num w:numId="25">
    <w:abstractNumId w:val="6"/>
  </w:num>
  <w:num w:numId="26">
    <w:abstractNumId w:val="13"/>
  </w:num>
  <w:num w:numId="27">
    <w:abstractNumId w:val="7"/>
  </w:num>
  <w:num w:numId="28">
    <w:abstractNumId w:val="16"/>
  </w:num>
  <w:num w:numId="29">
    <w:abstractNumId w:val="11"/>
  </w:num>
  <w:num w:numId="30">
    <w:abstractNumId w:val="25"/>
  </w:num>
  <w:num w:numId="31">
    <w:abstractNumId w:val="23"/>
  </w:num>
  <w:num w:numId="32">
    <w:abstractNumId w:val="20"/>
  </w:num>
  <w:num w:numId="33">
    <w:abstractNumId w:val="3"/>
  </w:num>
  <w:num w:numId="34">
    <w:abstractNumId w:val="18"/>
  </w:num>
  <w:num w:numId="35">
    <w:abstractNumId w:val="3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4DA3"/>
    <w:rsid w:val="00022508"/>
    <w:rsid w:val="000328F1"/>
    <w:rsid w:val="00052DA9"/>
    <w:rsid w:val="000804A3"/>
    <w:rsid w:val="00081A4D"/>
    <w:rsid w:val="00084403"/>
    <w:rsid w:val="00085889"/>
    <w:rsid w:val="000A54BD"/>
    <w:rsid w:val="000C2735"/>
    <w:rsid w:val="000C4175"/>
    <w:rsid w:val="000D5733"/>
    <w:rsid w:val="00107385"/>
    <w:rsid w:val="0010795F"/>
    <w:rsid w:val="001131C6"/>
    <w:rsid w:val="00116C60"/>
    <w:rsid w:val="0012149A"/>
    <w:rsid w:val="00127E21"/>
    <w:rsid w:val="001357A6"/>
    <w:rsid w:val="001451A1"/>
    <w:rsid w:val="001717B7"/>
    <w:rsid w:val="00184CAF"/>
    <w:rsid w:val="001B7956"/>
    <w:rsid w:val="001C6A19"/>
    <w:rsid w:val="001D3371"/>
    <w:rsid w:val="001D7ABA"/>
    <w:rsid w:val="001F0A11"/>
    <w:rsid w:val="00206EF7"/>
    <w:rsid w:val="00210BA1"/>
    <w:rsid w:val="0022220D"/>
    <w:rsid w:val="00262977"/>
    <w:rsid w:val="002650AE"/>
    <w:rsid w:val="00266238"/>
    <w:rsid w:val="002A32F4"/>
    <w:rsid w:val="002B3979"/>
    <w:rsid w:val="002E2AC1"/>
    <w:rsid w:val="00304746"/>
    <w:rsid w:val="00323594"/>
    <w:rsid w:val="003326E9"/>
    <w:rsid w:val="00340D50"/>
    <w:rsid w:val="00342C88"/>
    <w:rsid w:val="00345E5A"/>
    <w:rsid w:val="00355378"/>
    <w:rsid w:val="00364B34"/>
    <w:rsid w:val="00385E38"/>
    <w:rsid w:val="003A4F2E"/>
    <w:rsid w:val="003B06DC"/>
    <w:rsid w:val="003B5D6F"/>
    <w:rsid w:val="003C6FEE"/>
    <w:rsid w:val="003F2479"/>
    <w:rsid w:val="003F5FE9"/>
    <w:rsid w:val="00403F6E"/>
    <w:rsid w:val="0040634A"/>
    <w:rsid w:val="0041041F"/>
    <w:rsid w:val="00421C28"/>
    <w:rsid w:val="00436FEA"/>
    <w:rsid w:val="00443B37"/>
    <w:rsid w:val="004539B0"/>
    <w:rsid w:val="00476BBD"/>
    <w:rsid w:val="004866C8"/>
    <w:rsid w:val="00487E64"/>
    <w:rsid w:val="004971B5"/>
    <w:rsid w:val="004A4DA4"/>
    <w:rsid w:val="004A64AD"/>
    <w:rsid w:val="004B2453"/>
    <w:rsid w:val="004B76C4"/>
    <w:rsid w:val="004D1266"/>
    <w:rsid w:val="004F0D06"/>
    <w:rsid w:val="00506157"/>
    <w:rsid w:val="0051654D"/>
    <w:rsid w:val="00520774"/>
    <w:rsid w:val="00521B3A"/>
    <w:rsid w:val="0053162C"/>
    <w:rsid w:val="0053233E"/>
    <w:rsid w:val="00555334"/>
    <w:rsid w:val="0057006E"/>
    <w:rsid w:val="00571856"/>
    <w:rsid w:val="00571ECB"/>
    <w:rsid w:val="00573E46"/>
    <w:rsid w:val="00575B6D"/>
    <w:rsid w:val="00597D0F"/>
    <w:rsid w:val="005A7343"/>
    <w:rsid w:val="005A7AFD"/>
    <w:rsid w:val="005D2618"/>
    <w:rsid w:val="005E4070"/>
    <w:rsid w:val="005F55BD"/>
    <w:rsid w:val="00620B48"/>
    <w:rsid w:val="00633BA7"/>
    <w:rsid w:val="00637574"/>
    <w:rsid w:val="006417CC"/>
    <w:rsid w:val="006466C1"/>
    <w:rsid w:val="00650B71"/>
    <w:rsid w:val="00691A0B"/>
    <w:rsid w:val="006949B1"/>
    <w:rsid w:val="006A0B35"/>
    <w:rsid w:val="006D1864"/>
    <w:rsid w:val="006E120B"/>
    <w:rsid w:val="006E27A0"/>
    <w:rsid w:val="006E2D77"/>
    <w:rsid w:val="006E7517"/>
    <w:rsid w:val="00727816"/>
    <w:rsid w:val="007548D6"/>
    <w:rsid w:val="00775B6D"/>
    <w:rsid w:val="00777427"/>
    <w:rsid w:val="007845F1"/>
    <w:rsid w:val="0079079B"/>
    <w:rsid w:val="007A1EA1"/>
    <w:rsid w:val="007A222F"/>
    <w:rsid w:val="007C50E5"/>
    <w:rsid w:val="007E3C19"/>
    <w:rsid w:val="007E4125"/>
    <w:rsid w:val="007F31F4"/>
    <w:rsid w:val="007F40FD"/>
    <w:rsid w:val="00803F1E"/>
    <w:rsid w:val="00806F70"/>
    <w:rsid w:val="00816899"/>
    <w:rsid w:val="008442F2"/>
    <w:rsid w:val="00845A5B"/>
    <w:rsid w:val="00847981"/>
    <w:rsid w:val="00877309"/>
    <w:rsid w:val="0088150C"/>
    <w:rsid w:val="008B7ED5"/>
    <w:rsid w:val="008C0AA6"/>
    <w:rsid w:val="008C7B62"/>
    <w:rsid w:val="008D520D"/>
    <w:rsid w:val="008F4588"/>
    <w:rsid w:val="009138EC"/>
    <w:rsid w:val="00925DF8"/>
    <w:rsid w:val="00932461"/>
    <w:rsid w:val="00932E16"/>
    <w:rsid w:val="00932F6F"/>
    <w:rsid w:val="00956D92"/>
    <w:rsid w:val="009607B1"/>
    <w:rsid w:val="00961AC9"/>
    <w:rsid w:val="00977E43"/>
    <w:rsid w:val="00995AB3"/>
    <w:rsid w:val="009D523A"/>
    <w:rsid w:val="009F49B9"/>
    <w:rsid w:val="00A118FE"/>
    <w:rsid w:val="00A11BAA"/>
    <w:rsid w:val="00A62FA0"/>
    <w:rsid w:val="00A90AFA"/>
    <w:rsid w:val="00A96550"/>
    <w:rsid w:val="00AA28C7"/>
    <w:rsid w:val="00AA36FD"/>
    <w:rsid w:val="00AA7C36"/>
    <w:rsid w:val="00AB5CAF"/>
    <w:rsid w:val="00AB65FD"/>
    <w:rsid w:val="00AC0859"/>
    <w:rsid w:val="00AC10DF"/>
    <w:rsid w:val="00AC1FCB"/>
    <w:rsid w:val="00AC48A7"/>
    <w:rsid w:val="00AD23C2"/>
    <w:rsid w:val="00AD2470"/>
    <w:rsid w:val="00AE2DF5"/>
    <w:rsid w:val="00B20BAD"/>
    <w:rsid w:val="00B41499"/>
    <w:rsid w:val="00B4193E"/>
    <w:rsid w:val="00B52FB6"/>
    <w:rsid w:val="00B54A6D"/>
    <w:rsid w:val="00B63786"/>
    <w:rsid w:val="00B72016"/>
    <w:rsid w:val="00B73124"/>
    <w:rsid w:val="00BA62C3"/>
    <w:rsid w:val="00BA6310"/>
    <w:rsid w:val="00BC43B0"/>
    <w:rsid w:val="00BD33F5"/>
    <w:rsid w:val="00BE21F9"/>
    <w:rsid w:val="00BF404B"/>
    <w:rsid w:val="00BF49F1"/>
    <w:rsid w:val="00C0345B"/>
    <w:rsid w:val="00C4146A"/>
    <w:rsid w:val="00C42F08"/>
    <w:rsid w:val="00C65BDA"/>
    <w:rsid w:val="00C660B3"/>
    <w:rsid w:val="00C7475F"/>
    <w:rsid w:val="00C8192E"/>
    <w:rsid w:val="00C909B1"/>
    <w:rsid w:val="00CA13F7"/>
    <w:rsid w:val="00CA499F"/>
    <w:rsid w:val="00CB2AF4"/>
    <w:rsid w:val="00CB39EB"/>
    <w:rsid w:val="00CB4A1F"/>
    <w:rsid w:val="00CC2336"/>
    <w:rsid w:val="00CC5D42"/>
    <w:rsid w:val="00CC6290"/>
    <w:rsid w:val="00CC637B"/>
    <w:rsid w:val="00CE2D89"/>
    <w:rsid w:val="00CF3DF9"/>
    <w:rsid w:val="00CF682D"/>
    <w:rsid w:val="00D01B42"/>
    <w:rsid w:val="00D047E2"/>
    <w:rsid w:val="00D36387"/>
    <w:rsid w:val="00D41A1D"/>
    <w:rsid w:val="00D45271"/>
    <w:rsid w:val="00D67175"/>
    <w:rsid w:val="00D67D2E"/>
    <w:rsid w:val="00DA74E5"/>
    <w:rsid w:val="00DB3CCB"/>
    <w:rsid w:val="00DE0346"/>
    <w:rsid w:val="00DE3F9D"/>
    <w:rsid w:val="00DF47F3"/>
    <w:rsid w:val="00DF7960"/>
    <w:rsid w:val="00E1733F"/>
    <w:rsid w:val="00E202DD"/>
    <w:rsid w:val="00E24899"/>
    <w:rsid w:val="00E37673"/>
    <w:rsid w:val="00E40653"/>
    <w:rsid w:val="00E40A2A"/>
    <w:rsid w:val="00E4494B"/>
    <w:rsid w:val="00E84467"/>
    <w:rsid w:val="00E87DFE"/>
    <w:rsid w:val="00E97927"/>
    <w:rsid w:val="00EB1737"/>
    <w:rsid w:val="00EB3A74"/>
    <w:rsid w:val="00ED18F4"/>
    <w:rsid w:val="00ED4C8E"/>
    <w:rsid w:val="00EE7DFF"/>
    <w:rsid w:val="00EF0E4E"/>
    <w:rsid w:val="00F0294E"/>
    <w:rsid w:val="00F10A55"/>
    <w:rsid w:val="00F1722B"/>
    <w:rsid w:val="00F46276"/>
    <w:rsid w:val="00F54836"/>
    <w:rsid w:val="00F97771"/>
    <w:rsid w:val="00FA063A"/>
    <w:rsid w:val="00FA3E3E"/>
    <w:rsid w:val="00FB427F"/>
    <w:rsid w:val="00FD11C0"/>
    <w:rsid w:val="00FD1825"/>
    <w:rsid w:val="00FD4CD2"/>
    <w:rsid w:val="00FE1DB3"/>
    <w:rsid w:val="00FF33B5"/>
    <w:rsid w:val="00FF45B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rsid w:val="003A4F2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F33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rsid w:val="003A4F2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F3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://www.mathsisfun.com/geometry/circle.html" TargetMode="External"/><Relationship Id="rId18" Type="http://schemas.openxmlformats.org/officeDocument/2006/relationships/image" Target="media/image5.emf"/><Relationship Id="rId26" Type="http://schemas.openxmlformats.org/officeDocument/2006/relationships/hyperlink" Target="http://www.education.com/study-help/article/geometry-help-inscribed-circumscribed/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4.docx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hyperlink" Target="http://www.bymath.com/studyguide/geo/sec/geo11.htm" TargetMode="External"/><Relationship Id="rId33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illuminations.nctm.org/Lesson.aspx?id=2477" TargetMode="External"/><Relationship Id="rId32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Word_Document5.docx"/><Relationship Id="rId28" Type="http://schemas.openxmlformats.org/officeDocument/2006/relationships/image" Target="media/image8.emf"/><Relationship Id="rId10" Type="http://schemas.openxmlformats.org/officeDocument/2006/relationships/hyperlink" Target="http://www.learnalberta.ca/content/mejhm/index.html?l=0&amp;ID1=AB.MATH.JR.SHAP&amp;ID2=AB.MATH.JR.SHAP.CIRC&amp;lesson=html/object_interactives/circles/use_it.html" TargetMode="External"/><Relationship Id="rId19" Type="http://schemas.openxmlformats.org/officeDocument/2006/relationships/package" Target="embeddings/Microsoft_Word_Document3.docx"/><Relationship Id="rId31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hyperlink" Target="http://www.mathsisfun.com/geometry/circle-area.html" TargetMode="External"/><Relationship Id="rId30" Type="http://schemas.openxmlformats.org/officeDocument/2006/relationships/image" Target="media/image9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BFD6-DA36-4FF5-B193-01F0319A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8</cp:revision>
  <cp:lastPrinted>2014-07-14T02:25:00Z</cp:lastPrinted>
  <dcterms:created xsi:type="dcterms:W3CDTF">2014-09-07T22:27:00Z</dcterms:created>
  <dcterms:modified xsi:type="dcterms:W3CDTF">2014-10-01T02:07:00Z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