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4781"/>
        <w:gridCol w:w="4229"/>
        <w:gridCol w:w="4229"/>
      </w:tblGrid>
      <w:tr w:rsidR="00D41A1D" w:rsidRPr="004A4DA4" w:rsidTr="00771FA9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443E5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0443E5" w:rsidRPr="00771FA9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  <w:p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0443E5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  3D Space 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7280A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41A1D" w:rsidRPr="00771FA9" w:rsidRDefault="00F7280A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771FA9">
              <w:rPr>
                <w:rFonts w:asciiTheme="minorHAnsi" w:hAnsiTheme="minorHAnsi" w:cs="Arial"/>
                <w:sz w:val="24"/>
                <w:szCs w:val="24"/>
              </w:rPr>
              <w:t xml:space="preserve">MA2-1WM  MA2-3WM   </w:t>
            </w:r>
          </w:p>
        </w:tc>
      </w:tr>
      <w:tr w:rsidR="00CA13F7" w:rsidRPr="004A4DA4" w:rsidTr="00F06F69">
        <w:trPr>
          <w:trHeight w:hRule="exact" w:val="718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F7280A" w:rsidRDefault="00CA13F7" w:rsidP="002B3979">
            <w:pPr>
              <w:pStyle w:val="Heading2"/>
              <w:rPr>
                <w:rFonts w:asciiTheme="minorHAnsi" w:hAnsiTheme="minorHAnsi" w:cs="Arial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7280A" w:rsidRPr="00F7280A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CA13F7" w:rsidRPr="00771FA9" w:rsidRDefault="00F7280A" w:rsidP="002B3979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771FA9">
              <w:rPr>
                <w:rFonts w:asciiTheme="minorHAnsi" w:hAnsiTheme="minorHAnsi" w:cs="Arial"/>
                <w:b w:val="0"/>
                <w:szCs w:val="24"/>
              </w:rPr>
              <w:t xml:space="preserve">MA2-14MG  </w:t>
            </w:r>
          </w:p>
        </w:tc>
        <w:tc>
          <w:tcPr>
            <w:tcW w:w="13239" w:type="dxa"/>
            <w:gridSpan w:val="3"/>
            <w:shd w:val="clear" w:color="auto" w:fill="auto"/>
          </w:tcPr>
          <w:p w:rsidR="000443E5" w:rsidRPr="004A4DA4" w:rsidRDefault="000443E5" w:rsidP="00F06F6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7280A">
              <w:rPr>
                <w:rFonts w:asciiTheme="minorHAnsi" w:hAnsiTheme="minorHAnsi" w:cs="Arial"/>
                <w:b/>
                <w:sz w:val="24"/>
                <w:szCs w:val="24"/>
              </w:rPr>
              <w:t>Makes, compares, sketches and names 3D objects, including prisms, pyramids, cylinders, cones and spheres, and describes their features.</w:t>
            </w:r>
            <w:r w:rsidR="00F7280A" w:rsidRPr="00F7280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CA13F7" w:rsidRPr="004A4DA4" w:rsidTr="00F06F69">
        <w:trPr>
          <w:trHeight w:hRule="exact" w:val="1161"/>
        </w:trPr>
        <w:tc>
          <w:tcPr>
            <w:tcW w:w="25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3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13F7" w:rsidRPr="00F7280A" w:rsidRDefault="00F7280A" w:rsidP="00F10A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 w:rsidR="000443E5" w:rsidRPr="00F7280A">
              <w:rPr>
                <w:rFonts w:asciiTheme="minorHAnsi" w:hAnsiTheme="minorHAnsi" w:cs="Arial"/>
                <w:b/>
                <w:sz w:val="24"/>
                <w:szCs w:val="24"/>
              </w:rPr>
              <w:t xml:space="preserve">Make models </w:t>
            </w:r>
            <w:r w:rsidR="00DC57AF">
              <w:rPr>
                <w:rFonts w:asciiTheme="minorHAnsi" w:hAnsiTheme="minorHAnsi" w:cs="Arial"/>
                <w:b/>
                <w:sz w:val="24"/>
                <w:szCs w:val="24"/>
              </w:rPr>
              <w:t xml:space="preserve">of </w:t>
            </w:r>
            <w:r w:rsidR="000443E5" w:rsidRPr="00F7280A">
              <w:rPr>
                <w:rFonts w:asciiTheme="minorHAnsi" w:hAnsiTheme="minorHAnsi" w:cs="Arial"/>
                <w:b/>
                <w:sz w:val="24"/>
                <w:szCs w:val="24"/>
              </w:rPr>
              <w:t>3D obj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ects and describe key features.</w:t>
            </w:r>
          </w:p>
          <w:p w:rsidR="00CA13F7" w:rsidRPr="00F7280A" w:rsidRDefault="00771FA9" w:rsidP="000443E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="000443E5" w:rsidRPr="00F7280A">
              <w:rPr>
                <w:rFonts w:asciiTheme="minorHAnsi" w:hAnsiTheme="minorHAnsi" w:cs="Arial"/>
                <w:sz w:val="24"/>
                <w:szCs w:val="24"/>
              </w:rPr>
              <w:t xml:space="preserve">econstruct everyday packages that are prisms (including cubes) to create nets, </w:t>
            </w:r>
            <w:proofErr w:type="spellStart"/>
            <w:r w:rsidR="000443E5" w:rsidRPr="00F7280A">
              <w:rPr>
                <w:rFonts w:asciiTheme="minorHAnsi" w:hAnsiTheme="minorHAnsi" w:cs="Arial"/>
                <w:sz w:val="24"/>
                <w:szCs w:val="24"/>
              </w:rPr>
              <w:t>eg</w:t>
            </w:r>
            <w:proofErr w:type="spellEnd"/>
            <w:r w:rsidR="000443E5" w:rsidRPr="00F7280A">
              <w:rPr>
                <w:rFonts w:asciiTheme="minorHAnsi" w:hAnsiTheme="minorHAnsi" w:cs="Arial"/>
                <w:sz w:val="24"/>
                <w:szCs w:val="24"/>
              </w:rPr>
              <w:t xml:space="preserve"> cut up tissue boxes</w:t>
            </w:r>
          </w:p>
          <w:p w:rsidR="00CA13F7" w:rsidRPr="00315466" w:rsidRDefault="00315466" w:rsidP="00771FA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7280A">
              <w:rPr>
                <w:rFonts w:asciiTheme="minorHAnsi" w:hAnsiTheme="minorHAnsi" w:cs="Arial"/>
                <w:sz w:val="24"/>
                <w:szCs w:val="24"/>
              </w:rPr>
              <w:t>Investigate, make and identify the variety of nets that can be used to create a particular prism, such as the variety of nets t</w:t>
            </w:r>
            <w:r w:rsidR="00771FA9">
              <w:rPr>
                <w:rFonts w:asciiTheme="minorHAnsi" w:hAnsiTheme="minorHAnsi" w:cs="Arial"/>
                <w:sz w:val="24"/>
                <w:szCs w:val="24"/>
              </w:rPr>
              <w:t>hat can be used to make a cube.</w:t>
            </w:r>
          </w:p>
        </w:tc>
      </w:tr>
      <w:tr w:rsidR="003F5FE9" w:rsidRPr="004A4DA4" w:rsidTr="00F06F69">
        <w:trPr>
          <w:trHeight w:hRule="exact" w:val="1263"/>
        </w:trPr>
        <w:tc>
          <w:tcPr>
            <w:tcW w:w="25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CE6277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E6277">
              <w:rPr>
                <w:rFonts w:asciiTheme="minorHAnsi" w:hAnsiTheme="minorHAnsi"/>
                <w:szCs w:val="24"/>
              </w:rPr>
              <w:t>ASSESSMENT FOR LEARNING</w:t>
            </w:r>
          </w:p>
          <w:p w:rsidR="005D2618" w:rsidRPr="00CE6277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CE6277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3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6F69" w:rsidRDefault="00771FA9" w:rsidP="00CE6277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71FA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Pre-Assessment:</w:t>
            </w:r>
            <w:r w:rsidR="00CE6277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771FA9" w:rsidRPr="00F06F69" w:rsidRDefault="00CE6277" w:rsidP="00CE6277">
            <w:pPr>
              <w:keepLines/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F06F69">
              <w:rPr>
                <w:rFonts w:asciiTheme="minorHAnsi" w:hAnsiTheme="minorHAnsi" w:cs="Arial"/>
                <w:sz w:val="24"/>
                <w:szCs w:val="24"/>
              </w:rPr>
              <w:t xml:space="preserve">Children are put into groups and sort 3D shapes into categories. </w:t>
            </w:r>
            <w:proofErr w:type="spellStart"/>
            <w:proofErr w:type="gramStart"/>
            <w:r w:rsidRPr="00F06F69">
              <w:rPr>
                <w:rFonts w:asciiTheme="minorHAnsi" w:hAnsiTheme="minorHAnsi" w:cs="Arial"/>
                <w:sz w:val="24"/>
                <w:szCs w:val="24"/>
              </w:rPr>
              <w:t>ie</w:t>
            </w:r>
            <w:proofErr w:type="spellEnd"/>
            <w:proofErr w:type="gramEnd"/>
            <w:r w:rsidRPr="00F06F69">
              <w:rPr>
                <w:rFonts w:asciiTheme="minorHAnsi" w:hAnsiTheme="minorHAnsi" w:cs="Arial"/>
                <w:sz w:val="24"/>
                <w:szCs w:val="24"/>
              </w:rPr>
              <w:t xml:space="preserve">, pyramids, prisms. Children to discuss and identify features of shapes. Present a variety of objects. Children select three objects and write all they know about them. Teacher to construct a marking rubric and distribute to students to look at prior to assessment. </w:t>
            </w:r>
            <w:proofErr w:type="spellStart"/>
            <w:proofErr w:type="gramStart"/>
            <w:r w:rsidRPr="00F06F69">
              <w:rPr>
                <w:rFonts w:asciiTheme="minorHAnsi" w:hAnsiTheme="minorHAnsi" w:cs="Arial"/>
                <w:sz w:val="24"/>
                <w:szCs w:val="24"/>
              </w:rPr>
              <w:t>ie</w:t>
            </w:r>
            <w:proofErr w:type="spellEnd"/>
            <w:proofErr w:type="gramEnd"/>
            <w:r w:rsidRPr="00F06F69">
              <w:rPr>
                <w:rFonts w:asciiTheme="minorHAnsi" w:hAnsiTheme="minorHAnsi" w:cs="Arial"/>
                <w:sz w:val="24"/>
                <w:szCs w:val="24"/>
              </w:rPr>
              <w:t xml:space="preserve"> three to four days. </w:t>
            </w:r>
          </w:p>
          <w:p w:rsidR="00CE6277" w:rsidRPr="004A4DA4" w:rsidRDefault="00CE6277" w:rsidP="00CE6277">
            <w:pPr>
              <w:keepLines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:rsidTr="00771FA9">
        <w:trPr>
          <w:trHeight w:hRule="exact" w:val="1134"/>
        </w:trPr>
        <w:tc>
          <w:tcPr>
            <w:tcW w:w="25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CE6277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E6277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3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3"/>
            </w:tblGrid>
            <w:tr w:rsidR="004346FD" w:rsidTr="0041153A">
              <w:trPr>
                <w:trHeight w:val="54"/>
              </w:trPr>
              <w:tc>
                <w:tcPr>
                  <w:tcW w:w="12933" w:type="dxa"/>
                </w:tcPr>
                <w:p w:rsidR="004346FD" w:rsidRDefault="0041153A" w:rsidP="00F06F69">
                  <w:pPr>
                    <w:keepLines/>
                    <w:autoSpaceDE w:val="0"/>
                    <w:autoSpaceDN w:val="0"/>
                    <w:adjustRightInd w:val="0"/>
                    <w:rPr>
                      <w:color w:val="0000FF"/>
                      <w:sz w:val="22"/>
                      <w:szCs w:val="22"/>
                    </w:rPr>
                  </w:pPr>
                  <w:r w:rsidRPr="00F06F69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Blindfold</w:t>
                  </w:r>
                  <w:r w:rsidRPr="00F06F69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- Students handle and discuss geometric models or everyday examples of 3D objects and count the faces, edges and </w:t>
                  </w:r>
                  <w:r w:rsidR="00F06F69">
                    <w:rPr>
                      <w:rFonts w:asciiTheme="minorHAnsi" w:hAnsiTheme="minorHAnsi" w:cs="Arial"/>
                      <w:sz w:val="24"/>
                      <w:szCs w:val="24"/>
                    </w:rPr>
                    <w:t>c</w:t>
                  </w:r>
                  <w:r w:rsidRPr="00F06F69">
                    <w:rPr>
                      <w:rFonts w:asciiTheme="minorHAnsi" w:hAnsiTheme="minorHAnsi" w:cs="Arial"/>
                      <w:sz w:val="24"/>
                      <w:szCs w:val="24"/>
                    </w:rPr>
                    <w:t>orners.  Students with the most correct win.</w:t>
                  </w:r>
                  <w:r w:rsidR="00F06F69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 (Can be played like Celebrity Heads - change to Celebrity S</w:t>
                  </w:r>
                  <w:r w:rsidRPr="00F06F69">
                    <w:rPr>
                      <w:rFonts w:asciiTheme="minorHAnsi" w:hAnsiTheme="minorHAnsi" w:cs="Arial"/>
                      <w:sz w:val="24"/>
                      <w:szCs w:val="24"/>
                    </w:rPr>
                    <w:t>hapes)</w:t>
                  </w:r>
                  <w:r w:rsidR="00F06F69">
                    <w:rPr>
                      <w:rFonts w:asciiTheme="minorHAnsi" w:hAnsiTheme="minorHAnsi" w:cs="Arial"/>
                      <w:sz w:val="24"/>
                      <w:szCs w:val="24"/>
                    </w:rPr>
                    <w:t>.</w:t>
                  </w:r>
                  <w:r w:rsidR="004346FD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A7343" w:rsidRPr="004A4DA4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:rsidTr="00771FA9">
        <w:trPr>
          <w:trHeight w:hRule="exact" w:val="1134"/>
        </w:trPr>
        <w:tc>
          <w:tcPr>
            <w:tcW w:w="2518" w:type="dxa"/>
            <w:gridSpan w:val="2"/>
            <w:shd w:val="clear" w:color="auto" w:fill="FFFFCC"/>
          </w:tcPr>
          <w:p w:rsidR="00A11BAA" w:rsidRPr="00CE6277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E6277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Pr="00CE6277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E6277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E6277">
              <w:rPr>
                <w:rFonts w:asciiTheme="minorHAnsi" w:hAnsiTheme="minorHAnsi"/>
                <w:szCs w:val="24"/>
              </w:rPr>
              <w:t>INVESTIGATION</w:t>
            </w:r>
            <w:r w:rsidRPr="006D1864">
              <w:rPr>
                <w:rFonts w:asciiTheme="minorHAnsi" w:hAnsiTheme="minorHAnsi"/>
                <w:szCs w:val="24"/>
              </w:rPr>
              <w:t xml:space="preserve">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13239" w:type="dxa"/>
            <w:gridSpan w:val="3"/>
            <w:shd w:val="clear" w:color="auto" w:fill="auto"/>
          </w:tcPr>
          <w:p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:rsidTr="00771FA9">
        <w:trPr>
          <w:trHeight w:val="378"/>
        </w:trPr>
        <w:tc>
          <w:tcPr>
            <w:tcW w:w="25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781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:rsidTr="00771FA9">
        <w:trPr>
          <w:trHeight w:hRule="exact" w:val="1848"/>
        </w:trPr>
        <w:tc>
          <w:tcPr>
            <w:tcW w:w="2518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781" w:type="dxa"/>
            <w:shd w:val="clear" w:color="auto" w:fill="auto"/>
          </w:tcPr>
          <w:p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:rsidTr="00771FA9">
        <w:trPr>
          <w:trHeight w:hRule="exact" w:val="1134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3239" w:type="dxa"/>
            <w:gridSpan w:val="3"/>
          </w:tcPr>
          <w:p w:rsidR="00081A4D" w:rsidRPr="0041153A" w:rsidRDefault="004346FD" w:rsidP="00C07D52">
            <w:pPr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41153A">
              <w:rPr>
                <w:rFonts w:asciiTheme="minorHAnsi" w:hAnsiTheme="minorHAnsi"/>
                <w:sz w:val="22"/>
                <w:szCs w:val="22"/>
              </w:rPr>
              <w:t>Collection of various everyday objects</w:t>
            </w:r>
            <w:r w:rsidR="00771FA9" w:rsidRPr="0041153A">
              <w:rPr>
                <w:rFonts w:asciiTheme="minorHAnsi" w:hAnsiTheme="minorHAnsi"/>
                <w:sz w:val="22"/>
                <w:szCs w:val="22"/>
              </w:rPr>
              <w:t xml:space="preserve"> such as</w:t>
            </w:r>
            <w:r w:rsidRPr="0041153A">
              <w:rPr>
                <w:rFonts w:asciiTheme="minorHAnsi" w:hAnsiTheme="minorHAnsi"/>
                <w:sz w:val="22"/>
                <w:szCs w:val="22"/>
              </w:rPr>
              <w:t xml:space="preserve"> tissue boxes, cereal,</w:t>
            </w:r>
            <w:r w:rsidR="00771FA9" w:rsidRPr="0041153A">
              <w:rPr>
                <w:rFonts w:asciiTheme="minorHAnsi" w:hAnsiTheme="minorHAnsi"/>
                <w:sz w:val="22"/>
                <w:szCs w:val="22"/>
              </w:rPr>
              <w:t xml:space="preserve"> round tubs of margarine, etc.</w:t>
            </w:r>
          </w:p>
          <w:p w:rsidR="0041153A" w:rsidRDefault="004346FD" w:rsidP="00F06F69">
            <w:pPr>
              <w:ind w:left="34"/>
              <w:rPr>
                <w:rFonts w:asciiTheme="minorHAnsi" w:hAnsiTheme="minorHAnsi"/>
                <w:b/>
                <w:sz w:val="24"/>
                <w:szCs w:val="24"/>
              </w:rPr>
            </w:pPr>
            <w:r w:rsidRPr="0041153A">
              <w:rPr>
                <w:rFonts w:asciiTheme="minorHAnsi" w:hAnsiTheme="minorHAnsi"/>
                <w:sz w:val="22"/>
                <w:szCs w:val="22"/>
              </w:rPr>
              <w:t>Collection o</w:t>
            </w:r>
            <w:r w:rsidR="0041153A" w:rsidRPr="0041153A">
              <w:rPr>
                <w:rFonts w:asciiTheme="minorHAnsi" w:hAnsiTheme="minorHAnsi"/>
                <w:sz w:val="22"/>
                <w:szCs w:val="22"/>
              </w:rPr>
              <w:t xml:space="preserve">f various nets of 3D shapes.  </w:t>
            </w:r>
            <w:hyperlink r:id="rId7" w:history="1">
              <w:r w:rsidR="00F06F69" w:rsidRPr="00F06F69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https://www.google.com.au/search?q=nets+of+3d+shapes+worksheets+free&amp;biw=1252&amp;bih=581&amp;tbm=is</w:t>
              </w:r>
              <w:r w:rsidR="00F06F69" w:rsidRPr="00F06F69">
                <w:rPr>
                  <w:rStyle w:val="Hyperlink"/>
                  <w:rFonts w:asciiTheme="minorHAnsi" w:hAnsiTheme="minorHAnsi"/>
                  <w:sz w:val="16"/>
                  <w:szCs w:val="16"/>
                </w:rPr>
                <w:t>c</w:t>
              </w:r>
              <w:r w:rsidR="00F06F69" w:rsidRPr="00F06F69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h&amp;tbo=u&amp;source=univ&amp;sa=X&amp;</w:t>
              </w:r>
            </w:hyperlink>
          </w:p>
          <w:p w:rsidR="00F06F69" w:rsidRPr="0041153A" w:rsidRDefault="00F06F69" w:rsidP="00C07D52">
            <w:pPr>
              <w:ind w:left="720" w:hanging="7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06F69" w:rsidRDefault="00F06F69"/>
    <w:p w:rsidR="00F06F69" w:rsidRDefault="00F06F69">
      <w:pPr>
        <w:spacing w:after="200" w:line="276" w:lineRule="auto"/>
      </w:pPr>
      <w:r>
        <w:br w:type="page"/>
      </w:r>
    </w:p>
    <w:p w:rsidR="00CA13F7" w:rsidRPr="000443E5" w:rsidRDefault="00F06F69" w:rsidP="000443E5">
      <w:pPr>
        <w:spacing w:after="200" w:line="276" w:lineRule="auto"/>
        <w:jc w:val="center"/>
      </w:pPr>
      <w:r>
        <w:rPr>
          <w:rFonts w:asciiTheme="minorHAnsi" w:hAnsiTheme="minorHAnsi"/>
          <w:b/>
          <w:color w:val="008000"/>
          <w:sz w:val="32"/>
          <w:szCs w:val="32"/>
        </w:rPr>
        <w:lastRenderedPageBreak/>
        <w:t>T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:rsidTr="001C54B8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:rsidTr="001C54B8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C83DA2" w:rsidRPr="002C338E" w:rsidRDefault="00C83DA2" w:rsidP="00F7280A">
            <w:pPr>
              <w:pStyle w:val="Heading2"/>
              <w:numPr>
                <w:ilvl w:val="0"/>
                <w:numId w:val="25"/>
              </w:numPr>
              <w:ind w:left="284" w:hanging="284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C338E">
              <w:rPr>
                <w:rFonts w:asciiTheme="minorHAnsi" w:hAnsiTheme="minorHAnsi" w:cs="Arial"/>
                <w:sz w:val="22"/>
                <w:szCs w:val="22"/>
              </w:rPr>
              <w:t>Explicitly communicate lesson outcomes and expectations</w:t>
            </w:r>
            <w:r w:rsidRPr="002C338E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F7280A" w:rsidRPr="002C338E" w:rsidRDefault="00C1672A" w:rsidP="00067AC0">
            <w:pPr>
              <w:pStyle w:val="Default"/>
              <w:numPr>
                <w:ilvl w:val="0"/>
                <w:numId w:val="25"/>
              </w:numPr>
              <w:ind w:left="284" w:hanging="284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  <w:r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 xml:space="preserve">Define and </w:t>
            </w:r>
            <w:r w:rsidR="00C83DA2"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 xml:space="preserve">reinforce metalanguage used in the unit while teaching.  </w:t>
            </w:r>
            <w:r w:rsidR="00F7280A" w:rsidRPr="002C338E">
              <w:rPr>
                <w:rFonts w:asciiTheme="minorHAnsi" w:hAnsiTheme="minorHAnsi" w:cs="Arial"/>
                <w:sz w:val="22"/>
                <w:szCs w:val="22"/>
                <w:lang w:eastAsia="en-AU"/>
              </w:rPr>
              <w:t>object, shape, size, curved, flat, pointy, round, roll, slide, stack , cone, cube, cylinder, sphere, prism, surface, flat surface, curved surface, face, edge</w:t>
            </w:r>
            <w:r w:rsidR="00771FA9" w:rsidRPr="002C338E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and </w:t>
            </w:r>
            <w:r w:rsidR="00F7280A" w:rsidRPr="002C338E">
              <w:rPr>
                <w:rFonts w:asciiTheme="minorHAnsi" w:hAnsiTheme="minorHAnsi" w:cs="Arial"/>
                <w:sz w:val="22"/>
                <w:szCs w:val="22"/>
                <w:lang w:eastAsia="en-AU"/>
              </w:rPr>
              <w:t>vertex</w:t>
            </w:r>
            <w:r w:rsidR="00F7280A"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 xml:space="preserve"> </w:t>
            </w:r>
          </w:p>
          <w:p w:rsidR="00C1672A" w:rsidRPr="002C338E" w:rsidRDefault="00C1672A" w:rsidP="00067AC0">
            <w:pPr>
              <w:pStyle w:val="Default"/>
              <w:numPr>
                <w:ilvl w:val="0"/>
                <w:numId w:val="25"/>
              </w:numPr>
              <w:ind w:left="284" w:hanging="284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  <w:r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>Complete the pre-test</w:t>
            </w:r>
            <w:r w:rsidR="00067AC0"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>.</w:t>
            </w:r>
          </w:p>
          <w:p w:rsidR="00C1672A" w:rsidRPr="002C338E" w:rsidRDefault="00C1672A" w:rsidP="00067AC0">
            <w:pPr>
              <w:pStyle w:val="Default"/>
              <w:numPr>
                <w:ilvl w:val="0"/>
                <w:numId w:val="25"/>
              </w:numPr>
              <w:ind w:left="284" w:hanging="284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 xml:space="preserve">Revise the name of 3D </w:t>
            </w:r>
            <w:r w:rsidR="002C338E"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>objec</w:t>
            </w:r>
            <w:r w:rsidR="0041153A"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>ts</w:t>
            </w:r>
            <w:r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 xml:space="preserve"> </w:t>
            </w:r>
            <w:r w:rsidRPr="002C338E">
              <w:rPr>
                <w:rFonts w:asciiTheme="minorHAnsi" w:hAnsiTheme="minorHAnsi" w:cs="Arial"/>
                <w:sz w:val="22"/>
                <w:szCs w:val="22"/>
                <w:lang w:eastAsia="en-AU"/>
              </w:rPr>
              <w:t>and teach and review the properties of each shape.</w:t>
            </w:r>
          </w:p>
          <w:p w:rsidR="00C1672A" w:rsidRPr="002C338E" w:rsidRDefault="0041153A" w:rsidP="00067AC0">
            <w:pPr>
              <w:pStyle w:val="Default"/>
              <w:numPr>
                <w:ilvl w:val="0"/>
                <w:numId w:val="25"/>
              </w:numPr>
              <w:ind w:left="284" w:hanging="284"/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</w:pPr>
            <w:r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>Explicitly teach 3D objects</w:t>
            </w:r>
            <w:r w:rsidR="00067AC0" w:rsidRPr="002C338E">
              <w:rPr>
                <w:rFonts w:asciiTheme="minorHAnsi" w:hAnsiTheme="minorHAnsi" w:cs="Arial"/>
                <w:b/>
                <w:sz w:val="22"/>
                <w:szCs w:val="22"/>
                <w:lang w:eastAsia="en-AU"/>
              </w:rPr>
              <w:t xml:space="preserve"> </w:t>
            </w:r>
          </w:p>
          <w:p w:rsidR="00E170C2" w:rsidRPr="002C338E" w:rsidRDefault="00E170C2" w:rsidP="007C77CD">
            <w:pPr>
              <w:pStyle w:val="Default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2C338E">
              <w:rPr>
                <w:rFonts w:asciiTheme="minorHAnsi" w:hAnsiTheme="minorHAnsi"/>
                <w:sz w:val="22"/>
                <w:szCs w:val="22"/>
              </w:rPr>
              <w:t xml:space="preserve">Present a variety of objects. Children select three objects and write all they know about them. Teacher to construct a marking rubric and distribute to students to look at prior to assessment. </w:t>
            </w:r>
            <w:proofErr w:type="spellStart"/>
            <w:proofErr w:type="gramStart"/>
            <w:r w:rsidRPr="002C338E">
              <w:rPr>
                <w:rFonts w:asciiTheme="minorHAnsi" w:hAnsiTheme="minorHAnsi"/>
                <w:sz w:val="22"/>
                <w:szCs w:val="22"/>
              </w:rPr>
              <w:t>ie</w:t>
            </w:r>
            <w:proofErr w:type="spellEnd"/>
            <w:proofErr w:type="gramEnd"/>
            <w:r w:rsidRPr="002C338E">
              <w:rPr>
                <w:rFonts w:asciiTheme="minorHAnsi" w:hAnsiTheme="minorHAnsi"/>
                <w:sz w:val="22"/>
                <w:szCs w:val="22"/>
              </w:rPr>
              <w:t xml:space="preserve"> three to four days.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83DA2" w:rsidRPr="002C338E" w:rsidTr="00F7280A">
              <w:trPr>
                <w:trHeight w:val="409"/>
              </w:trPr>
              <w:tc>
                <w:tcPr>
                  <w:tcW w:w="12240" w:type="dxa"/>
                </w:tcPr>
                <w:p w:rsidR="00E170C2" w:rsidRPr="002C338E" w:rsidRDefault="00E170C2" w:rsidP="007C77CD">
                  <w:pPr>
                    <w:pStyle w:val="Default"/>
                    <w:numPr>
                      <w:ilvl w:val="0"/>
                      <w:numId w:val="25"/>
                    </w:numPr>
                    <w:ind w:left="284" w:hanging="284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2C338E"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en-AU"/>
                    </w:rPr>
                    <w:t>Nets</w:t>
                  </w:r>
                </w:p>
                <w:p w:rsidR="007C77CD" w:rsidRPr="007C77CD" w:rsidRDefault="00E170C2" w:rsidP="00C1672A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  <w:lang w:eastAsia="en-AU"/>
                    </w:rPr>
                  </w:pPr>
                  <w:r w:rsidRPr="007C77CD">
                    <w:rPr>
                      <w:rFonts w:asciiTheme="minorHAnsi" w:hAnsiTheme="minorHAnsi" w:cs="Arial"/>
                      <w:sz w:val="22"/>
                      <w:szCs w:val="22"/>
                      <w:lang w:eastAsia="en-AU"/>
                    </w:rPr>
                    <w:t xml:space="preserve">Students make and open a variety of </w:t>
                  </w:r>
                </w:p>
                <w:p w:rsidR="00E170C2" w:rsidRPr="007C77CD" w:rsidRDefault="00E170C2" w:rsidP="00C1672A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  <w:lang w:eastAsia="en-AU"/>
                    </w:rPr>
                  </w:pPr>
                  <w:r w:rsidRPr="007C77CD">
                    <w:rPr>
                      <w:rFonts w:asciiTheme="minorHAnsi" w:hAnsiTheme="minorHAnsi" w:cs="Arial"/>
                      <w:sz w:val="22"/>
                      <w:szCs w:val="22"/>
                      <w:lang w:eastAsia="en-AU"/>
                    </w:rPr>
                    <w:t xml:space="preserve">3D objects and their nets to see what </w:t>
                  </w:r>
                </w:p>
                <w:p w:rsidR="00E170C2" w:rsidRPr="002C338E" w:rsidRDefault="00E170C2" w:rsidP="00C1672A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gramStart"/>
                  <w:r w:rsidRPr="007C77CD">
                    <w:rPr>
                      <w:rFonts w:asciiTheme="minorHAnsi" w:hAnsiTheme="minorHAnsi" w:cs="Arial"/>
                      <w:sz w:val="22"/>
                      <w:szCs w:val="22"/>
                      <w:lang w:eastAsia="en-AU"/>
                    </w:rPr>
                    <w:t>an</w:t>
                  </w:r>
                  <w:proofErr w:type="gramEnd"/>
                  <w:r w:rsidRPr="007C77CD">
                    <w:rPr>
                      <w:rFonts w:asciiTheme="minorHAnsi" w:hAnsiTheme="minorHAnsi" w:cs="Arial"/>
                      <w:sz w:val="22"/>
                      <w:szCs w:val="22"/>
                      <w:lang w:eastAsia="en-AU"/>
                    </w:rPr>
                    <w:t xml:space="preserve"> object looks like flat.</w:t>
                  </w:r>
                  <w:r w:rsidRPr="002C338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:rsidR="00C83DA2" w:rsidRPr="00E170C2" w:rsidRDefault="00C83DA2" w:rsidP="00C1672A">
            <w:pPr>
              <w:pStyle w:val="Heading2"/>
              <w:numPr>
                <w:ilvl w:val="0"/>
                <w:numId w:val="28"/>
              </w:numPr>
              <w:ind w:left="459" w:hanging="425"/>
              <w:rPr>
                <w:rFonts w:asciiTheme="minorHAnsi" w:hAnsiTheme="minorHAnsi" w:cs="Arial"/>
                <w:b w:val="0"/>
                <w:sz w:val="20"/>
              </w:rPr>
            </w:pPr>
            <w:r w:rsidRPr="00E170C2">
              <w:rPr>
                <w:rFonts w:asciiTheme="minorHAnsi" w:hAnsiTheme="minorHAnsi" w:cs="Arial"/>
                <w:b w:val="0"/>
                <w:sz w:val="20"/>
              </w:rPr>
              <w:t xml:space="preserve">Collect a selection of everyday </w:t>
            </w:r>
            <w:r w:rsidR="008347B6" w:rsidRPr="00E170C2">
              <w:rPr>
                <w:rFonts w:asciiTheme="minorHAnsi" w:hAnsiTheme="minorHAnsi" w:cs="Arial"/>
                <w:b w:val="0"/>
                <w:sz w:val="20"/>
              </w:rPr>
              <w:t>containers</w:t>
            </w:r>
            <w:r w:rsidRPr="00E170C2">
              <w:rPr>
                <w:rFonts w:asciiTheme="minorHAnsi" w:hAnsiTheme="minorHAnsi" w:cs="Arial"/>
                <w:b w:val="0"/>
                <w:sz w:val="20"/>
              </w:rPr>
              <w:t xml:space="preserve"> like tissue boxes, Pringles cylinder etc</w:t>
            </w:r>
            <w:r w:rsidR="008347B6" w:rsidRPr="00E170C2">
              <w:rPr>
                <w:rFonts w:asciiTheme="minorHAnsi" w:hAnsiTheme="minorHAnsi" w:cs="Arial"/>
                <w:b w:val="0"/>
                <w:sz w:val="20"/>
              </w:rPr>
              <w:t>.</w:t>
            </w:r>
            <w:r w:rsidRPr="00E170C2">
              <w:rPr>
                <w:rFonts w:asciiTheme="minorHAnsi" w:hAnsiTheme="minorHAnsi" w:cs="Arial"/>
                <w:b w:val="0"/>
                <w:sz w:val="20"/>
              </w:rPr>
              <w:t xml:space="preserve"> and </w:t>
            </w:r>
            <w:r w:rsidR="008347B6" w:rsidRPr="00E170C2">
              <w:rPr>
                <w:rFonts w:asciiTheme="minorHAnsi" w:hAnsiTheme="minorHAnsi" w:cs="Arial"/>
                <w:b w:val="0"/>
                <w:sz w:val="20"/>
              </w:rPr>
              <w:t>display</w:t>
            </w:r>
            <w:r w:rsidRPr="00E170C2">
              <w:rPr>
                <w:rFonts w:asciiTheme="minorHAnsi" w:hAnsiTheme="minorHAnsi" w:cs="Arial"/>
                <w:b w:val="0"/>
                <w:sz w:val="20"/>
              </w:rPr>
              <w:t xml:space="preserve"> on a table.  Have </w:t>
            </w:r>
            <w:r w:rsidR="008347B6" w:rsidRPr="00E170C2">
              <w:rPr>
                <w:rFonts w:asciiTheme="minorHAnsi" w:hAnsiTheme="minorHAnsi" w:cs="Arial"/>
                <w:b w:val="0"/>
                <w:sz w:val="20"/>
              </w:rPr>
              <w:t>models of</w:t>
            </w:r>
            <w:r w:rsidRPr="00E170C2">
              <w:rPr>
                <w:rFonts w:asciiTheme="minorHAnsi" w:hAnsiTheme="minorHAnsi" w:cs="Arial"/>
                <w:b w:val="0"/>
                <w:sz w:val="20"/>
              </w:rPr>
              <w:t xml:space="preserve"> 3D </w:t>
            </w:r>
            <w:r w:rsidR="008347B6" w:rsidRPr="00E170C2">
              <w:rPr>
                <w:rFonts w:asciiTheme="minorHAnsi" w:hAnsiTheme="minorHAnsi" w:cs="Arial"/>
                <w:b w:val="0"/>
                <w:sz w:val="20"/>
              </w:rPr>
              <w:t xml:space="preserve">objects </w:t>
            </w:r>
            <w:r w:rsidRPr="00E170C2">
              <w:rPr>
                <w:rFonts w:asciiTheme="minorHAnsi" w:hAnsiTheme="minorHAnsi" w:cs="Arial"/>
                <w:b w:val="0"/>
                <w:sz w:val="20"/>
              </w:rPr>
              <w:t xml:space="preserve">and 2D shapes set up with the </w:t>
            </w:r>
            <w:r w:rsidR="008347B6" w:rsidRPr="00E170C2">
              <w:rPr>
                <w:rFonts w:asciiTheme="minorHAnsi" w:hAnsiTheme="minorHAnsi" w:cs="Arial"/>
                <w:b w:val="0"/>
                <w:sz w:val="20"/>
              </w:rPr>
              <w:t>containers</w:t>
            </w:r>
            <w:r w:rsidRPr="00E170C2">
              <w:rPr>
                <w:rFonts w:asciiTheme="minorHAnsi" w:hAnsiTheme="minorHAnsi" w:cs="Arial"/>
                <w:b w:val="0"/>
                <w:sz w:val="20"/>
              </w:rPr>
              <w:t xml:space="preserve"> and have students look at and identify similarities and differences.</w:t>
            </w:r>
          </w:p>
          <w:p w:rsidR="001C6A19" w:rsidRPr="004A4DA4" w:rsidRDefault="00C83DA2" w:rsidP="004B2BA9">
            <w:pPr>
              <w:pStyle w:val="Heading2"/>
              <w:numPr>
                <w:ilvl w:val="0"/>
                <w:numId w:val="28"/>
              </w:numPr>
              <w:ind w:left="459" w:hanging="425"/>
              <w:rPr>
                <w:rFonts w:asciiTheme="minorHAnsi" w:hAnsiTheme="minorHAnsi"/>
                <w:szCs w:val="24"/>
              </w:rPr>
            </w:pPr>
            <w:r w:rsidRPr="00E170C2">
              <w:rPr>
                <w:rFonts w:asciiTheme="minorHAnsi" w:hAnsiTheme="minorHAnsi" w:cs="Arial"/>
                <w:sz w:val="20"/>
              </w:rPr>
              <w:t>Investigation</w:t>
            </w:r>
            <w:r w:rsidRPr="00E170C2">
              <w:rPr>
                <w:rFonts w:asciiTheme="minorHAnsi" w:hAnsiTheme="minorHAnsi" w:cs="Arial"/>
                <w:b w:val="0"/>
                <w:sz w:val="20"/>
              </w:rPr>
              <w:t>:   Students come up with a method of sorting shapes into groups and give</w:t>
            </w:r>
            <w:r w:rsidR="008347B6" w:rsidRPr="00E170C2">
              <w:rPr>
                <w:rFonts w:asciiTheme="minorHAnsi" w:hAnsiTheme="minorHAnsi" w:cs="Arial"/>
                <w:b w:val="0"/>
                <w:sz w:val="20"/>
              </w:rPr>
              <w:t xml:space="preserve"> reasons for their placement. (</w:t>
            </w:r>
            <w:r w:rsidRPr="00E170C2">
              <w:rPr>
                <w:rFonts w:asciiTheme="minorHAnsi" w:hAnsiTheme="minorHAnsi" w:cs="Arial"/>
                <w:b w:val="0"/>
                <w:sz w:val="20"/>
              </w:rPr>
              <w:t>Teacher support may be needed.)</w:t>
            </w:r>
          </w:p>
        </w:tc>
      </w:tr>
      <w:tr w:rsidR="001C6A19" w:rsidRPr="004A4DA4" w:rsidTr="001C54B8">
        <w:trPr>
          <w:trHeight w:val="183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tbl>
            <w:tblPr>
              <w:tblW w:w="94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0"/>
            </w:tblGrid>
            <w:tr w:rsidR="00C83DA2" w:rsidRPr="00C83DA2" w:rsidTr="00C83DA2">
              <w:trPr>
                <w:trHeight w:val="746"/>
              </w:trPr>
              <w:tc>
                <w:tcPr>
                  <w:tcW w:w="9490" w:type="dxa"/>
                </w:tcPr>
                <w:p w:rsidR="008347B6" w:rsidRPr="00E170C2" w:rsidRDefault="008347B6" w:rsidP="00C1672A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ind w:left="351" w:hanging="425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E170C2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</w:rPr>
                    <w:t xml:space="preserve">Nets Lesson: </w:t>
                  </w:r>
                  <w:r w:rsidRPr="00E170C2">
                    <w:rPr>
                      <w:rFonts w:asciiTheme="minorHAnsi" w:eastAsiaTheme="minorHAnsi" w:hAnsiTheme="minorHAnsi" w:cs="Arial"/>
                      <w:bCs/>
                      <w:color w:val="000000"/>
                    </w:rPr>
                    <w:t xml:space="preserve">Refer to lesson on ‘Teaching Space and Geometry CD ROM’ - Making </w:t>
                  </w:r>
                  <w:proofErr w:type="gramStart"/>
                  <w:r w:rsidRPr="00E170C2">
                    <w:rPr>
                      <w:rFonts w:asciiTheme="minorHAnsi" w:eastAsiaTheme="minorHAnsi" w:hAnsiTheme="minorHAnsi" w:cs="Arial"/>
                      <w:bCs/>
                      <w:color w:val="000000"/>
                    </w:rPr>
                    <w:t>A</w:t>
                  </w:r>
                  <w:proofErr w:type="gramEnd"/>
                  <w:r w:rsidRPr="00E170C2">
                    <w:rPr>
                      <w:rFonts w:asciiTheme="minorHAnsi" w:eastAsiaTheme="minorHAnsi" w:hAnsiTheme="minorHAnsi" w:cs="Arial"/>
                      <w:bCs/>
                      <w:color w:val="000000"/>
                    </w:rPr>
                    <w:t xml:space="preserve"> Net.</w:t>
                  </w:r>
                </w:p>
                <w:p w:rsidR="00C83DA2" w:rsidRPr="00E170C2" w:rsidRDefault="00C83DA2" w:rsidP="00C1672A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ind w:left="351" w:hanging="425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>Each student needs an empty box, i</w:t>
                  </w:r>
                  <w:r w:rsidR="008347B6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>.</w:t>
                  </w:r>
                  <w:r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>e</w:t>
                  </w:r>
                  <w:r w:rsidR="008347B6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>.</w:t>
                  </w:r>
                  <w:r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cereal, toothpaste, flour or biscuit. Ask students to carefully open out their box by tearing or cutting along the edges. Have each student flatten their box into its net. Discuss and compare. </w:t>
                  </w:r>
                </w:p>
                <w:p w:rsidR="00C83DA2" w:rsidRPr="00E170C2" w:rsidRDefault="00C83DA2" w:rsidP="00C1672A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ind w:left="351" w:hanging="425"/>
                    <w:rPr>
                      <w:rFonts w:asciiTheme="minorHAnsi" w:eastAsiaTheme="minorHAnsi" w:hAnsiTheme="minorHAnsi" w:cs="Arial"/>
                      <w:color w:val="000000"/>
                    </w:rPr>
                  </w:pPr>
                  <w:r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Students trace around the net, discuss the shape </w:t>
                  </w:r>
                  <w:r w:rsidR="008347B6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>and</w:t>
                  </w:r>
                  <w:r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sides of the traced shape</w:t>
                  </w:r>
                  <w:r w:rsidR="008347B6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>. W</w:t>
                  </w:r>
                  <w:r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rite about findings.  Students fold the net back into a box again. Glue their box beside its traced net and display work. </w:t>
                  </w:r>
                </w:p>
                <w:p w:rsidR="00F06F69" w:rsidRPr="00F06F69" w:rsidRDefault="008347B6" w:rsidP="00C1672A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ind w:left="351" w:hanging="425"/>
                    <w:rPr>
                      <w:rFonts w:asciiTheme="minorHAnsi" w:eastAsiaTheme="minorHAnsi" w:hAnsiTheme="minorHAnsi" w:cs="Arial"/>
                      <w:b/>
                    </w:rPr>
                  </w:pPr>
                  <w:r w:rsidRPr="00F06F69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Investigation</w:t>
                  </w:r>
                  <w:r w:rsidR="0067164F" w:rsidRPr="00F06F69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:</w:t>
                  </w:r>
                  <w:r w:rsidRPr="00F06F69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- Nets</w:t>
                  </w:r>
                </w:p>
                <w:p w:rsidR="008347B6" w:rsidRPr="00F06F69" w:rsidRDefault="00F06F69" w:rsidP="00F06F69">
                  <w:pPr>
                    <w:autoSpaceDE w:val="0"/>
                    <w:autoSpaceDN w:val="0"/>
                    <w:adjustRightInd w:val="0"/>
                    <w:ind w:left="351"/>
                    <w:rPr>
                      <w:rFonts w:asciiTheme="minorHAnsi" w:eastAsiaTheme="minorHAnsi" w:hAnsiTheme="minorHAnsi" w:cs="Arial"/>
                    </w:rPr>
                  </w:pPr>
                  <w:hyperlink r:id="rId8" w:history="1">
                    <w:r w:rsidRPr="00F06F69">
                      <w:rPr>
                        <w:rStyle w:val="Hyperlink"/>
                        <w:rFonts w:asciiTheme="minorHAnsi" w:eastAsiaTheme="minorHAnsi" w:hAnsiTheme="minorHAnsi" w:cs="Arial"/>
                      </w:rPr>
                      <w:t>https://www.google.com.au/search?q=nets+of+3d+shapes+worksheets+free&amp;biw=1252&amp;bih=581&amp;tbm=isch&amp;tbo=u&amp;source=uni</w:t>
                    </w:r>
                    <w:r w:rsidRPr="00F06F69">
                      <w:rPr>
                        <w:rStyle w:val="Hyperlink"/>
                        <w:rFonts w:asciiTheme="minorHAnsi" w:eastAsiaTheme="minorHAnsi" w:hAnsiTheme="minorHAnsi" w:cs="Arial"/>
                      </w:rPr>
                      <w:t>v</w:t>
                    </w:r>
                    <w:r w:rsidRPr="00F06F69">
                      <w:rPr>
                        <w:rStyle w:val="Hyperlink"/>
                        <w:rFonts w:asciiTheme="minorHAnsi" w:eastAsiaTheme="minorHAnsi" w:hAnsiTheme="minorHAnsi" w:cs="Arial"/>
                      </w:rPr>
                      <w:t>&amp;sa=X&amp;</w:t>
                    </w:r>
                  </w:hyperlink>
                </w:p>
                <w:p w:rsidR="00C1672A" w:rsidRPr="00C1672A" w:rsidRDefault="00C1672A" w:rsidP="00C30829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ind w:left="351" w:hanging="425"/>
                    <w:rPr>
                      <w:rFonts w:asciiTheme="minorHAnsi" w:eastAsiaTheme="minorHAnsi" w:hAnsiTheme="minorHAnsi" w:cs="Arial"/>
                      <w:color w:val="000000"/>
                      <w:sz w:val="24"/>
                      <w:szCs w:val="24"/>
                    </w:rPr>
                  </w:pPr>
                  <w:r w:rsidRPr="00E170C2">
                    <w:rPr>
                      <w:rFonts w:asciiTheme="minorHAnsi" w:eastAsiaTheme="minorHAnsi" w:hAnsiTheme="minorHAnsi" w:cs="Arial"/>
                      <w:b/>
                      <w:color w:val="FF0000"/>
                    </w:rPr>
                    <w:t>Assessment</w:t>
                  </w:r>
                  <w:r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: </w:t>
                  </w:r>
                  <w:r w:rsidR="00C30829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>Student</w:t>
                  </w:r>
                  <w:r w:rsidR="001C54B8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>s</w:t>
                  </w:r>
                  <w:r w:rsidR="00C30829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record their learning in a r</w:t>
                  </w:r>
                  <w:r w:rsidRPr="00E170C2">
                    <w:rPr>
                      <w:rFonts w:asciiTheme="minorHAnsi" w:hAnsiTheme="minorHAnsi"/>
                    </w:rPr>
                    <w:t xml:space="preserve">eflection journal or whole class </w:t>
                  </w:r>
                  <w:r w:rsidR="00C30829" w:rsidRPr="00E170C2">
                    <w:rPr>
                      <w:rFonts w:asciiTheme="minorHAnsi" w:hAnsiTheme="minorHAnsi"/>
                    </w:rPr>
                    <w:t xml:space="preserve">/ </w:t>
                  </w:r>
                  <w:r w:rsidRPr="00E170C2">
                    <w:rPr>
                      <w:rFonts w:asciiTheme="minorHAnsi" w:hAnsiTheme="minorHAnsi"/>
                    </w:rPr>
                    <w:t>partner reflection on nets.</w:t>
                  </w:r>
                </w:p>
              </w:tc>
            </w:tr>
          </w:tbl>
          <w:p w:rsidR="007E4125" w:rsidRPr="004A4DA4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:rsidTr="002F63FD">
        <w:trPr>
          <w:trHeight w:val="220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7"/>
            </w:tblGrid>
            <w:tr w:rsidR="00E170C2" w:rsidRPr="00E170C2" w:rsidTr="00E170C2">
              <w:trPr>
                <w:trHeight w:val="667"/>
              </w:trPr>
              <w:tc>
                <w:tcPr>
                  <w:tcW w:w="9247" w:type="dxa"/>
                </w:tcPr>
                <w:p w:rsidR="00E170C2" w:rsidRPr="00E170C2" w:rsidRDefault="003F6FCB" w:rsidP="00495E37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ind w:left="351" w:hanging="425"/>
                    <w:rPr>
                      <w:rFonts w:asciiTheme="minorHAnsi" w:eastAsia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3F6FCB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>Constructing Prisms:</w:t>
                  </w:r>
                  <w:r w:rsidRPr="003F6FCB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</w:t>
                  </w:r>
                  <w:r w:rsidR="00E170C2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>Students build an</w:t>
                  </w:r>
                  <w:r w:rsidR="00F56D51">
                    <w:rPr>
                      <w:rFonts w:asciiTheme="minorHAnsi" w:eastAsiaTheme="minorHAnsi" w:hAnsiTheme="minorHAnsi" w:cs="Arial"/>
                      <w:color w:val="000000"/>
                    </w:rPr>
                    <w:t>d stack attribute blocks, books</w:t>
                  </w:r>
                  <w:r w:rsidR="00E170C2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or pattern blocks to develop the idea of a prism as an object having a consistent cross-section.  Stu</w:t>
                  </w:r>
                  <w:r w:rsidR="00F56D51">
                    <w:rPr>
                      <w:rFonts w:asciiTheme="minorHAnsi" w:eastAsiaTheme="minorHAnsi" w:hAnsiTheme="minorHAnsi" w:cs="Arial"/>
                      <w:color w:val="000000"/>
                    </w:rPr>
                    <w:t>dents can also construct models from</w:t>
                  </w:r>
                  <w:r w:rsidR="00495E37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plasticine, </w:t>
                  </w:r>
                  <w:proofErr w:type="spellStart"/>
                  <w:r w:rsidR="00495E37">
                    <w:rPr>
                      <w:rFonts w:asciiTheme="minorHAnsi" w:eastAsiaTheme="minorHAnsi" w:hAnsiTheme="minorHAnsi" w:cs="Arial"/>
                      <w:color w:val="000000"/>
                    </w:rPr>
                    <w:t>playdough</w:t>
                  </w:r>
                  <w:proofErr w:type="spellEnd"/>
                  <w:r w:rsidR="00495E37">
                    <w:rPr>
                      <w:rFonts w:asciiTheme="minorHAnsi" w:eastAsiaTheme="minorHAnsi" w:hAnsiTheme="minorHAnsi" w:cs="Arial"/>
                      <w:color w:val="000000"/>
                    </w:rPr>
                    <w:t>, clay</w:t>
                  </w:r>
                  <w:r w:rsidR="00E170C2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</w:t>
                  </w:r>
                  <w:r w:rsidR="00495E37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and </w:t>
                  </w:r>
                  <w:proofErr w:type="spellStart"/>
                  <w:r w:rsidR="00495E37">
                    <w:rPr>
                      <w:rFonts w:asciiTheme="minorHAnsi" w:eastAsiaTheme="minorHAnsi" w:hAnsiTheme="minorHAnsi" w:cs="Arial"/>
                      <w:color w:val="000000"/>
                    </w:rPr>
                    <w:t>polydrons</w:t>
                  </w:r>
                  <w:proofErr w:type="spellEnd"/>
                  <w:r w:rsidR="00E170C2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copied from models provided by the teacher. Sets of prisms can then be built up. Students can informally compare attribute</w:t>
                  </w:r>
                  <w:r w:rsidR="00495E37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s such as height, width, </w:t>
                  </w:r>
                  <w:proofErr w:type="gramStart"/>
                  <w:r w:rsidR="00495E37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length </w:t>
                  </w:r>
                  <w:r w:rsidR="00E170C2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and</w:t>
                  </w:r>
                  <w:proofErr w:type="gramEnd"/>
                  <w:r w:rsidR="00E170C2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number of faces. </w:t>
                  </w:r>
                  <w:r w:rsidR="00F56D51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</w:t>
                  </w:r>
                  <w:r w:rsidR="00E170C2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Display a variety of pyramids and ask children what </w:t>
                  </w:r>
                  <w:r w:rsidR="00495E37">
                    <w:rPr>
                      <w:rFonts w:asciiTheme="minorHAnsi" w:eastAsiaTheme="minorHAnsi" w:hAnsiTheme="minorHAnsi" w:cs="Arial"/>
                      <w:color w:val="000000"/>
                    </w:rPr>
                    <w:t>they</w:t>
                  </w:r>
                  <w:r w:rsidR="00E170C2" w:rsidRPr="00E170C2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know about these objects?</w:t>
                  </w:r>
                  <w:r w:rsidR="00E170C2">
                    <w:rPr>
                      <w:rFonts w:asciiTheme="minorHAnsi" w:eastAsiaTheme="minorHAnsi" w:hAnsiTheme="minorHAnsi" w:cs="Arial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E170C2" w:rsidRPr="00E170C2" w:rsidTr="00E170C2">
              <w:trPr>
                <w:trHeight w:val="93"/>
              </w:trPr>
              <w:tc>
                <w:tcPr>
                  <w:tcW w:w="9247" w:type="dxa"/>
                </w:tcPr>
                <w:p w:rsidR="00E170C2" w:rsidRPr="00E170C2" w:rsidRDefault="00E265CC" w:rsidP="00E265CC">
                  <w:pPr>
                    <w:pStyle w:val="ListParagraph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ind w:left="351" w:hanging="425"/>
                  </w:pPr>
                  <w:r w:rsidRPr="00E265CC">
                    <w:rPr>
                      <w:rFonts w:asciiTheme="minorHAnsi" w:eastAsiaTheme="minorHAnsi" w:hAnsiTheme="minorHAnsi" w:cs="Arial"/>
                      <w:b/>
                      <w:color w:val="000000"/>
                    </w:rPr>
                    <w:t xml:space="preserve">Points of View: </w:t>
                  </w:r>
                  <w:r w:rsidR="00E170C2" w:rsidRPr="00E265CC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Ask students to sit at a table in pairs facing each other with a variety of objects arranged between them. </w:t>
                  </w:r>
                  <w:r w:rsidRPr="00E265CC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</w:t>
                  </w:r>
                  <w:r w:rsidR="00E170C2" w:rsidRPr="00E265CC">
                    <w:rPr>
                      <w:rFonts w:asciiTheme="minorHAnsi" w:eastAsiaTheme="minorHAnsi" w:hAnsiTheme="minorHAnsi" w:cs="Arial"/>
                      <w:color w:val="000000"/>
                    </w:rPr>
                    <w:t>Each student takes a turn at describing what they can see from their position. They can sketch what they see and write about it.  The students</w:t>
                  </w:r>
                  <w:r w:rsidR="002F63FD">
                    <w:rPr>
                      <w:rFonts w:asciiTheme="minorHAnsi" w:eastAsiaTheme="minorHAnsi" w:hAnsiTheme="minorHAnsi" w:cs="Arial"/>
                      <w:color w:val="000000"/>
                    </w:rPr>
                    <w:t>,</w:t>
                  </w:r>
                  <w:r w:rsidR="00E170C2" w:rsidRPr="00E265CC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still in pairs</w:t>
                  </w:r>
                  <w:r w:rsidR="002F63FD">
                    <w:rPr>
                      <w:rFonts w:asciiTheme="minorHAnsi" w:eastAsiaTheme="minorHAnsi" w:hAnsiTheme="minorHAnsi" w:cs="Arial"/>
                      <w:color w:val="000000"/>
                    </w:rPr>
                    <w:t>,</w:t>
                  </w:r>
                  <w:bookmarkStart w:id="0" w:name="_GoBack"/>
                  <w:bookmarkEnd w:id="0"/>
                  <w:r w:rsidR="00E170C2" w:rsidRPr="00E265CC">
                    <w:rPr>
                      <w:rFonts w:asciiTheme="minorHAnsi" w:eastAsiaTheme="minorHAnsi" w:hAnsiTheme="minorHAnsi" w:cs="Arial"/>
                      <w:color w:val="000000"/>
                    </w:rPr>
                    <w:t xml:space="preserve"> then move a little way around the table and repeat this activity</w:t>
                  </w:r>
                  <w:r w:rsidR="00E170C2">
                    <w:t xml:space="preserve"> </w:t>
                  </w:r>
                </w:p>
              </w:tc>
            </w:tr>
          </w:tbl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:rsidTr="001C54B8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C1672A" w:rsidRPr="00C1672A" w:rsidRDefault="008347B6" w:rsidP="00C1672A">
            <w:pPr>
              <w:tabs>
                <w:tab w:val="left" w:pos="497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Student E</w:t>
            </w:r>
            <w:r w:rsidR="00C1672A" w:rsidRPr="00C1672A">
              <w:rPr>
                <w:rFonts w:ascii="Calibri" w:hAnsi="Calibri"/>
                <w:b/>
                <w:sz w:val="24"/>
                <w:szCs w:val="24"/>
              </w:rPr>
              <w:t>ngagement:</w:t>
            </w:r>
            <w:r w:rsidR="00C1672A" w:rsidRPr="00C1672A">
              <w:rPr>
                <w:rFonts w:ascii="Calibri" w:hAnsi="Calibri"/>
                <w:sz w:val="24"/>
                <w:szCs w:val="24"/>
              </w:rPr>
              <w:tab/>
            </w:r>
            <w:r w:rsidR="00C1672A" w:rsidRPr="00C1672A">
              <w:rPr>
                <w:rFonts w:ascii="Calibri" w:hAnsi="Calibri"/>
                <w:b/>
                <w:sz w:val="24"/>
                <w:szCs w:val="24"/>
              </w:rPr>
              <w:t>Achievement of Outcomes:</w:t>
            </w:r>
          </w:p>
          <w:p w:rsidR="001C6A19" w:rsidRPr="004A4DA4" w:rsidRDefault="00C1672A" w:rsidP="00C1672A">
            <w:pPr>
              <w:tabs>
                <w:tab w:val="left" w:pos="4978"/>
              </w:tabs>
              <w:rPr>
                <w:rFonts w:asciiTheme="minorHAnsi" w:hAnsiTheme="minorHAnsi"/>
                <w:sz w:val="24"/>
                <w:szCs w:val="24"/>
              </w:rPr>
            </w:pPr>
            <w:r w:rsidRPr="00C1672A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C1672A">
              <w:rPr>
                <w:rFonts w:ascii="Calibri" w:hAnsi="Calibri"/>
                <w:sz w:val="24"/>
                <w:szCs w:val="24"/>
              </w:rPr>
              <w:tab/>
            </w:r>
            <w:r w:rsidR="00495E37">
              <w:rPr>
                <w:rFonts w:ascii="Calibri" w:hAnsi="Calibri"/>
                <w:b/>
                <w:sz w:val="24"/>
                <w:szCs w:val="24"/>
              </w:rPr>
              <w:t>Follow U</w:t>
            </w:r>
            <w:r w:rsidRPr="00C1672A">
              <w:rPr>
                <w:rFonts w:ascii="Calibri" w:hAnsi="Calibri"/>
                <w:b/>
                <w:sz w:val="24"/>
                <w:szCs w:val="24"/>
              </w:rPr>
              <w:t>p:</w:t>
            </w:r>
          </w:p>
        </w:tc>
      </w:tr>
    </w:tbl>
    <w:p w:rsidR="006B0957" w:rsidRDefault="006B0957" w:rsidP="000443E5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6B0957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E6764"/>
    <w:multiLevelType w:val="hybridMultilevel"/>
    <w:tmpl w:val="8E3065CC"/>
    <w:lvl w:ilvl="0" w:tplc="0C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0D71B7"/>
    <w:multiLevelType w:val="hybridMultilevel"/>
    <w:tmpl w:val="EC121CD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5753"/>
    <w:multiLevelType w:val="hybridMultilevel"/>
    <w:tmpl w:val="C8C4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ED163D"/>
    <w:multiLevelType w:val="hybridMultilevel"/>
    <w:tmpl w:val="CC6832A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A0677C"/>
    <w:multiLevelType w:val="hybridMultilevel"/>
    <w:tmpl w:val="904C47C0"/>
    <w:lvl w:ilvl="0" w:tplc="61F427C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34BC"/>
    <w:multiLevelType w:val="hybridMultilevel"/>
    <w:tmpl w:val="75D862B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BC88E14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D95797B"/>
    <w:multiLevelType w:val="hybridMultilevel"/>
    <w:tmpl w:val="3C6A2F8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066B8B"/>
    <w:multiLevelType w:val="hybridMultilevel"/>
    <w:tmpl w:val="1CAEB46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90A76"/>
    <w:multiLevelType w:val="hybridMultilevel"/>
    <w:tmpl w:val="4F363608"/>
    <w:lvl w:ilvl="0" w:tplc="D4FAF8D0">
      <w:start w:val="1"/>
      <w:numFmt w:val="bullet"/>
      <w:lvlText w:val="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A35506D"/>
    <w:multiLevelType w:val="hybridMultilevel"/>
    <w:tmpl w:val="E7BCC62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14AF0"/>
    <w:multiLevelType w:val="hybridMultilevel"/>
    <w:tmpl w:val="5FF6F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31722"/>
    <w:multiLevelType w:val="hybridMultilevel"/>
    <w:tmpl w:val="C3F66432"/>
    <w:lvl w:ilvl="0" w:tplc="D4FAF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4A5A47"/>
    <w:multiLevelType w:val="hybridMultilevel"/>
    <w:tmpl w:val="B980E538"/>
    <w:lvl w:ilvl="0" w:tplc="D4FAF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E3453"/>
    <w:multiLevelType w:val="hybridMultilevel"/>
    <w:tmpl w:val="35B49EC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21F44"/>
    <w:multiLevelType w:val="hybridMultilevel"/>
    <w:tmpl w:val="5644081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9"/>
  </w:num>
  <w:num w:numId="5">
    <w:abstractNumId w:val="4"/>
  </w:num>
  <w:num w:numId="6">
    <w:abstractNumId w:val="1"/>
  </w:num>
  <w:num w:numId="7">
    <w:abstractNumId w:val="14"/>
  </w:num>
  <w:num w:numId="8">
    <w:abstractNumId w:val="29"/>
  </w:num>
  <w:num w:numId="9">
    <w:abstractNumId w:val="13"/>
  </w:num>
  <w:num w:numId="10">
    <w:abstractNumId w:val="20"/>
  </w:num>
  <w:num w:numId="11">
    <w:abstractNumId w:val="12"/>
  </w:num>
  <w:num w:numId="12">
    <w:abstractNumId w:val="28"/>
  </w:num>
  <w:num w:numId="13">
    <w:abstractNumId w:val="8"/>
  </w:num>
  <w:num w:numId="14">
    <w:abstractNumId w:val="3"/>
  </w:num>
  <w:num w:numId="15">
    <w:abstractNumId w:val="16"/>
  </w:num>
  <w:num w:numId="16">
    <w:abstractNumId w:val="7"/>
  </w:num>
  <w:num w:numId="17">
    <w:abstractNumId w:val="11"/>
  </w:num>
  <w:num w:numId="18">
    <w:abstractNumId w:val="27"/>
  </w:num>
  <w:num w:numId="19">
    <w:abstractNumId w:val="25"/>
  </w:num>
  <w:num w:numId="20">
    <w:abstractNumId w:val="26"/>
  </w:num>
  <w:num w:numId="21">
    <w:abstractNumId w:val="30"/>
  </w:num>
  <w:num w:numId="22">
    <w:abstractNumId w:val="22"/>
  </w:num>
  <w:num w:numId="23">
    <w:abstractNumId w:val="6"/>
  </w:num>
  <w:num w:numId="24">
    <w:abstractNumId w:val="2"/>
  </w:num>
  <w:num w:numId="25">
    <w:abstractNumId w:val="5"/>
  </w:num>
  <w:num w:numId="26">
    <w:abstractNumId w:val="15"/>
  </w:num>
  <w:num w:numId="27">
    <w:abstractNumId w:val="21"/>
  </w:num>
  <w:num w:numId="28">
    <w:abstractNumId w:val="19"/>
  </w:num>
  <w:num w:numId="29">
    <w:abstractNumId w:val="23"/>
  </w:num>
  <w:num w:numId="30">
    <w:abstractNumId w:val="31"/>
  </w:num>
  <w:num w:numId="31">
    <w:abstractNumId w:val="10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960"/>
    <w:rsid w:val="00003CC4"/>
    <w:rsid w:val="00022508"/>
    <w:rsid w:val="000328F1"/>
    <w:rsid w:val="00043E06"/>
    <w:rsid w:val="000443E5"/>
    <w:rsid w:val="00052DA9"/>
    <w:rsid w:val="000541FD"/>
    <w:rsid w:val="00067AC0"/>
    <w:rsid w:val="00081A4D"/>
    <w:rsid w:val="00085889"/>
    <w:rsid w:val="000A54BD"/>
    <w:rsid w:val="000C4175"/>
    <w:rsid w:val="000D5733"/>
    <w:rsid w:val="0010795F"/>
    <w:rsid w:val="001131C6"/>
    <w:rsid w:val="00116C60"/>
    <w:rsid w:val="001327CB"/>
    <w:rsid w:val="001357A6"/>
    <w:rsid w:val="001451A1"/>
    <w:rsid w:val="0014544B"/>
    <w:rsid w:val="0015447B"/>
    <w:rsid w:val="001717B7"/>
    <w:rsid w:val="001B7956"/>
    <w:rsid w:val="001C54B8"/>
    <w:rsid w:val="001C6A19"/>
    <w:rsid w:val="001F0A11"/>
    <w:rsid w:val="00210BA1"/>
    <w:rsid w:val="0022220D"/>
    <w:rsid w:val="00262977"/>
    <w:rsid w:val="002650AE"/>
    <w:rsid w:val="002A32F4"/>
    <w:rsid w:val="002B3979"/>
    <w:rsid w:val="002C338E"/>
    <w:rsid w:val="002E2AC1"/>
    <w:rsid w:val="002F63FD"/>
    <w:rsid w:val="00315466"/>
    <w:rsid w:val="003176C9"/>
    <w:rsid w:val="003D4BDC"/>
    <w:rsid w:val="003F5FE9"/>
    <w:rsid w:val="003F6FCB"/>
    <w:rsid w:val="00403F6E"/>
    <w:rsid w:val="0041153A"/>
    <w:rsid w:val="004346FD"/>
    <w:rsid w:val="00443B37"/>
    <w:rsid w:val="00495E37"/>
    <w:rsid w:val="004A4DA4"/>
    <w:rsid w:val="004B2453"/>
    <w:rsid w:val="004B2BA9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76F87"/>
    <w:rsid w:val="0059415C"/>
    <w:rsid w:val="005A01CB"/>
    <w:rsid w:val="005A7343"/>
    <w:rsid w:val="005D2618"/>
    <w:rsid w:val="00633BA7"/>
    <w:rsid w:val="00637574"/>
    <w:rsid w:val="006466C1"/>
    <w:rsid w:val="0067164F"/>
    <w:rsid w:val="00691A0B"/>
    <w:rsid w:val="006B0957"/>
    <w:rsid w:val="006D1864"/>
    <w:rsid w:val="006D77A5"/>
    <w:rsid w:val="006E7517"/>
    <w:rsid w:val="006F1225"/>
    <w:rsid w:val="00771FA9"/>
    <w:rsid w:val="00773AF9"/>
    <w:rsid w:val="00775B6D"/>
    <w:rsid w:val="0079079B"/>
    <w:rsid w:val="007A1EA1"/>
    <w:rsid w:val="007A222F"/>
    <w:rsid w:val="007A5E74"/>
    <w:rsid w:val="007C50E5"/>
    <w:rsid w:val="007C77CD"/>
    <w:rsid w:val="007E3C19"/>
    <w:rsid w:val="007E4125"/>
    <w:rsid w:val="007F31F4"/>
    <w:rsid w:val="00803F1E"/>
    <w:rsid w:val="00816899"/>
    <w:rsid w:val="008347B6"/>
    <w:rsid w:val="008442F2"/>
    <w:rsid w:val="00845A5B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35810"/>
    <w:rsid w:val="00956D92"/>
    <w:rsid w:val="00961AC9"/>
    <w:rsid w:val="00977E43"/>
    <w:rsid w:val="009F49B9"/>
    <w:rsid w:val="00A05FC6"/>
    <w:rsid w:val="00A11BAA"/>
    <w:rsid w:val="00A96550"/>
    <w:rsid w:val="00AA36FD"/>
    <w:rsid w:val="00AA7C36"/>
    <w:rsid w:val="00AB5CAF"/>
    <w:rsid w:val="00AC10DF"/>
    <w:rsid w:val="00AC1FCB"/>
    <w:rsid w:val="00AD2470"/>
    <w:rsid w:val="00B07254"/>
    <w:rsid w:val="00B4193E"/>
    <w:rsid w:val="00B54A6D"/>
    <w:rsid w:val="00B63786"/>
    <w:rsid w:val="00B73124"/>
    <w:rsid w:val="00BA6310"/>
    <w:rsid w:val="00BC43B0"/>
    <w:rsid w:val="00BD33F5"/>
    <w:rsid w:val="00BF49F1"/>
    <w:rsid w:val="00C1672A"/>
    <w:rsid w:val="00C30829"/>
    <w:rsid w:val="00C4146A"/>
    <w:rsid w:val="00C42F08"/>
    <w:rsid w:val="00C660B3"/>
    <w:rsid w:val="00C7475F"/>
    <w:rsid w:val="00C83DA2"/>
    <w:rsid w:val="00C909B1"/>
    <w:rsid w:val="00CA13F7"/>
    <w:rsid w:val="00CB2AF4"/>
    <w:rsid w:val="00CB39EB"/>
    <w:rsid w:val="00CC2336"/>
    <w:rsid w:val="00CC5D42"/>
    <w:rsid w:val="00CE6277"/>
    <w:rsid w:val="00D01B42"/>
    <w:rsid w:val="00D36387"/>
    <w:rsid w:val="00D41A1D"/>
    <w:rsid w:val="00D45271"/>
    <w:rsid w:val="00D67175"/>
    <w:rsid w:val="00D67D2E"/>
    <w:rsid w:val="00DB3CCB"/>
    <w:rsid w:val="00DC28DA"/>
    <w:rsid w:val="00DC57AF"/>
    <w:rsid w:val="00DF47F3"/>
    <w:rsid w:val="00DF7960"/>
    <w:rsid w:val="00E170C2"/>
    <w:rsid w:val="00E1733F"/>
    <w:rsid w:val="00E202DD"/>
    <w:rsid w:val="00E265CC"/>
    <w:rsid w:val="00E40A2A"/>
    <w:rsid w:val="00E4494B"/>
    <w:rsid w:val="00E84467"/>
    <w:rsid w:val="00EB1737"/>
    <w:rsid w:val="00ED18F4"/>
    <w:rsid w:val="00EE7DFF"/>
    <w:rsid w:val="00F0294E"/>
    <w:rsid w:val="00F06F69"/>
    <w:rsid w:val="00F10A55"/>
    <w:rsid w:val="00F46276"/>
    <w:rsid w:val="00F56D51"/>
    <w:rsid w:val="00F7280A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434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1F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search?q=nets+of+3d+shapes+worksheets+free&amp;biw=1252&amp;bih=581&amp;tbm=isch&amp;tbo=u&amp;source=univ&amp;sa=X&amp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.au/search?q=nets+of+3d+shapes+worksheets+free&amp;biw=1252&amp;bih=581&amp;tbm=isch&amp;tbo=u&amp;source=univ&amp;sa=X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038E-728E-4E61-8919-E3EC779D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10</cp:revision>
  <cp:lastPrinted>2014-04-10T00:03:00Z</cp:lastPrinted>
  <dcterms:created xsi:type="dcterms:W3CDTF">2014-11-26T10:52:00Z</dcterms:created>
  <dcterms:modified xsi:type="dcterms:W3CDTF">2014-11-28T09:41:00Z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