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66F" w:rsidRPr="00412A56" w:rsidRDefault="009E066F" w:rsidP="009E066F">
      <w:pPr>
        <w:shd w:val="clear" w:color="auto" w:fill="FFFFFF"/>
        <w:spacing w:after="150" w:line="240" w:lineRule="atLeast"/>
        <w:jc w:val="center"/>
        <w:textAlignment w:val="top"/>
        <w:outlineLvl w:val="1"/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</w:pPr>
      <w:r w:rsidRPr="00412A56"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  <w:t>ANGLES 1 – STAGE 2</w:t>
      </w:r>
    </w:p>
    <w:p w:rsidR="009E066F" w:rsidRPr="00412A56" w:rsidRDefault="009E066F" w:rsidP="00220881">
      <w:pPr>
        <w:spacing w:line="240" w:lineRule="atLeast"/>
        <w:textAlignment w:val="top"/>
        <w:outlineLvl w:val="2"/>
        <w:rPr>
          <w:rFonts w:asciiTheme="majorHAnsi" w:eastAsia="Times New Roman" w:hAnsiTheme="majorHAnsi" w:cs="Times New Roman"/>
          <w:b/>
          <w:caps/>
          <w:color w:val="006600"/>
          <w:sz w:val="28"/>
          <w:szCs w:val="28"/>
        </w:rPr>
      </w:pPr>
      <w:r w:rsidRPr="00412A56">
        <w:rPr>
          <w:rFonts w:asciiTheme="majorHAnsi" w:eastAsia="Times New Roman" w:hAnsiTheme="majorHAnsi" w:cs="Times New Roman"/>
          <w:b/>
          <w:caps/>
          <w:color w:val="006600"/>
          <w:sz w:val="28"/>
          <w:szCs w:val="28"/>
        </w:rPr>
        <w:t>OUTCOMES</w:t>
      </w:r>
    </w:p>
    <w:p w:rsidR="009E066F" w:rsidRPr="00220881" w:rsidRDefault="009E066F" w:rsidP="00220881">
      <w:pPr>
        <w:spacing w:line="240" w:lineRule="atLeast"/>
        <w:textAlignment w:val="top"/>
        <w:outlineLvl w:val="3"/>
        <w:rPr>
          <w:rFonts w:asciiTheme="majorHAnsi" w:eastAsia="Times New Roman" w:hAnsiTheme="majorHAnsi" w:cs="Times New Roman"/>
        </w:rPr>
      </w:pPr>
      <w:r w:rsidRPr="00220881">
        <w:rPr>
          <w:rFonts w:asciiTheme="majorHAnsi" w:eastAsia="Times New Roman" w:hAnsiTheme="majorHAnsi" w:cs="Times New Roman"/>
        </w:rPr>
        <w:t>A student:</w:t>
      </w:r>
    </w:p>
    <w:p w:rsidR="009E066F" w:rsidRPr="00220881" w:rsidRDefault="009E066F" w:rsidP="00220881">
      <w:pPr>
        <w:numPr>
          <w:ilvl w:val="0"/>
          <w:numId w:val="1"/>
        </w:numPr>
        <w:spacing w:before="30"/>
        <w:rPr>
          <w:rFonts w:asciiTheme="majorHAnsi" w:hAnsiTheme="majorHAnsi" w:cs="Times New Roman"/>
          <w:sz w:val="20"/>
          <w:szCs w:val="20"/>
        </w:rPr>
      </w:pPr>
      <w:r w:rsidRPr="00220881">
        <w:rPr>
          <w:rFonts w:asciiTheme="majorHAnsi" w:eastAsia="Times New Roman" w:hAnsiTheme="majorHAnsi" w:cs="Times New Roman"/>
          <w:sz w:val="18"/>
          <w:szCs w:val="18"/>
        </w:rPr>
        <w:t>MA2-1WM</w:t>
      </w:r>
      <w:r w:rsidR="00220881" w:rsidRPr="00220881">
        <w:rPr>
          <w:rFonts w:asciiTheme="majorHAnsi" w:eastAsia="Times New Roman" w:hAnsiTheme="majorHAnsi" w:cs="Times New Roman"/>
          <w:sz w:val="18"/>
          <w:szCs w:val="18"/>
        </w:rPr>
        <w:t xml:space="preserve"> - </w:t>
      </w:r>
      <w:r w:rsidRPr="00220881">
        <w:rPr>
          <w:rFonts w:asciiTheme="majorHAnsi" w:hAnsiTheme="majorHAnsi" w:cs="Times New Roman"/>
          <w:sz w:val="20"/>
          <w:szCs w:val="20"/>
        </w:rPr>
        <w:t>uses appropriate terminology to describe, and symbols to represent, mathematical ideas</w:t>
      </w:r>
    </w:p>
    <w:p w:rsidR="009E066F" w:rsidRDefault="009E066F" w:rsidP="00220881">
      <w:pPr>
        <w:numPr>
          <w:ilvl w:val="0"/>
          <w:numId w:val="1"/>
        </w:numPr>
        <w:spacing w:before="30"/>
        <w:rPr>
          <w:rFonts w:asciiTheme="majorHAnsi" w:hAnsiTheme="majorHAnsi" w:cs="Times New Roman"/>
          <w:sz w:val="20"/>
          <w:szCs w:val="20"/>
        </w:rPr>
      </w:pPr>
      <w:r w:rsidRPr="00220881">
        <w:rPr>
          <w:rFonts w:asciiTheme="majorHAnsi" w:eastAsia="Times New Roman" w:hAnsiTheme="majorHAnsi" w:cs="Times New Roman"/>
          <w:sz w:val="18"/>
          <w:szCs w:val="18"/>
        </w:rPr>
        <w:t>MA2-16MG</w:t>
      </w:r>
      <w:r w:rsidR="00220881" w:rsidRPr="00220881">
        <w:rPr>
          <w:rFonts w:asciiTheme="majorHAnsi" w:eastAsia="Times New Roman" w:hAnsiTheme="majorHAnsi" w:cs="Times New Roman"/>
          <w:sz w:val="18"/>
          <w:szCs w:val="18"/>
        </w:rPr>
        <w:t xml:space="preserve"> - </w:t>
      </w:r>
      <w:r w:rsidRPr="00220881">
        <w:rPr>
          <w:rFonts w:asciiTheme="majorHAnsi" w:hAnsiTheme="majorHAnsi" w:cs="Times New Roman"/>
          <w:sz w:val="20"/>
          <w:szCs w:val="20"/>
        </w:rPr>
        <w:t>identifies, describes, compares and classifies angles</w:t>
      </w:r>
    </w:p>
    <w:p w:rsidR="00220881" w:rsidRPr="00220881" w:rsidRDefault="00220881" w:rsidP="00220881">
      <w:pPr>
        <w:spacing w:before="30"/>
        <w:ind w:left="720"/>
        <w:rPr>
          <w:rFonts w:asciiTheme="majorHAnsi" w:hAnsiTheme="majorHAnsi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157"/>
        <w:gridCol w:w="1123"/>
      </w:tblGrid>
      <w:tr w:rsidR="00983D44" w:rsidRPr="00412A56" w:rsidTr="00983D44">
        <w:trPr>
          <w:jc w:val="center"/>
        </w:trPr>
        <w:tc>
          <w:tcPr>
            <w:tcW w:w="12157" w:type="dxa"/>
          </w:tcPr>
          <w:p w:rsidR="00983D44" w:rsidRPr="00412A56" w:rsidRDefault="00983D44" w:rsidP="00DE3780">
            <w:pPr>
              <w:pStyle w:val="Heading3"/>
              <w:spacing w:before="0" w:beforeAutospacing="0" w:after="150" w:afterAutospacing="0" w:line="240" w:lineRule="atLeast"/>
              <w:jc w:val="center"/>
              <w:textAlignment w:val="top"/>
              <w:rPr>
                <w:rFonts w:asciiTheme="majorHAnsi" w:eastAsia="Times New Roman" w:hAnsiTheme="majorHAnsi" w:cs="Times New Roman"/>
                <w:bCs w:val="0"/>
                <w:caps/>
                <w:color w:val="006600"/>
                <w:sz w:val="28"/>
                <w:szCs w:val="28"/>
              </w:rPr>
            </w:pPr>
            <w:r w:rsidRPr="00412A56">
              <w:rPr>
                <w:rFonts w:asciiTheme="majorHAnsi" w:eastAsia="Times New Roman" w:hAnsiTheme="majorHAnsi" w:cs="Times New Roman"/>
                <w:bCs w:val="0"/>
                <w:caps/>
                <w:color w:val="006600"/>
                <w:sz w:val="28"/>
                <w:szCs w:val="28"/>
              </w:rPr>
              <w:t>CONTENT</w:t>
            </w:r>
          </w:p>
        </w:tc>
        <w:tc>
          <w:tcPr>
            <w:tcW w:w="1123" w:type="dxa"/>
          </w:tcPr>
          <w:p w:rsidR="00983D44" w:rsidRPr="00412A56" w:rsidRDefault="00983D44" w:rsidP="00DE3780">
            <w:pPr>
              <w:pStyle w:val="Heading3"/>
              <w:spacing w:before="0" w:beforeAutospacing="0" w:after="150" w:afterAutospacing="0" w:line="240" w:lineRule="atLeast"/>
              <w:jc w:val="center"/>
              <w:textAlignment w:val="top"/>
              <w:rPr>
                <w:rFonts w:asciiTheme="majorHAnsi" w:eastAsia="Times New Roman" w:hAnsiTheme="majorHAnsi" w:cs="Times New Roman"/>
                <w:bCs w:val="0"/>
                <w:caps/>
                <w:color w:val="006600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Cs w:val="0"/>
                <w:caps/>
                <w:color w:val="006600"/>
                <w:sz w:val="28"/>
                <w:szCs w:val="28"/>
              </w:rPr>
              <w:t>plan</w:t>
            </w:r>
          </w:p>
        </w:tc>
      </w:tr>
      <w:tr w:rsidR="00983D44" w:rsidRPr="00412A56" w:rsidTr="00983D44">
        <w:trPr>
          <w:jc w:val="center"/>
        </w:trPr>
        <w:tc>
          <w:tcPr>
            <w:tcW w:w="12157" w:type="dxa"/>
          </w:tcPr>
          <w:p w:rsidR="00983D44" w:rsidRPr="00412A56" w:rsidRDefault="00983D44" w:rsidP="00412A56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</w:pPr>
            <w:r w:rsidRPr="00412A56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  <w:t>Identify </w:t>
            </w:r>
            <w:r>
              <w:fldChar w:fldCharType="begin"/>
            </w:r>
            <w:r>
              <w:instrText xml:space="preserve"> HYPERLINK "http://syllabus.bos.nsw.edu.au/glossary/mat/angle/?ajax" \t "_blank" \o "Click for more information about 'angles'" </w:instrText>
            </w:r>
            <w:r>
              <w:fldChar w:fldCharType="separate"/>
            </w:r>
            <w:r w:rsidRPr="00412A56">
              <w:rPr>
                <w:rFonts w:asciiTheme="majorHAnsi" w:eastAsia="Times New Roman" w:hAnsiTheme="majorHAnsi" w:cs="Times New Roman"/>
                <w:b/>
                <w:color w:val="0000FF"/>
                <w:sz w:val="21"/>
                <w:szCs w:val="21"/>
              </w:rPr>
              <w:t>angles</w:t>
            </w:r>
            <w:r>
              <w:rPr>
                <w:rFonts w:asciiTheme="majorHAnsi" w:eastAsia="Times New Roman" w:hAnsiTheme="majorHAnsi" w:cs="Times New Roman"/>
                <w:b/>
                <w:color w:val="0000FF"/>
                <w:sz w:val="21"/>
                <w:szCs w:val="21"/>
              </w:rPr>
              <w:fldChar w:fldCharType="end"/>
            </w:r>
            <w:r w:rsidRPr="00412A56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  <w:t> as measures of turn and compare </w:t>
            </w:r>
            <w:r>
              <w:fldChar w:fldCharType="begin"/>
            </w:r>
            <w:r>
              <w:instrText xml:space="preserve"> HYPERLINK "http://syllabus.bos.nsw.edu.au/glossary/mat/angle-classification/?ajax" \t "_blank" \o "Click for more information about 'angle sizes'" </w:instrText>
            </w:r>
            <w:r>
              <w:fldChar w:fldCharType="separate"/>
            </w:r>
            <w:r w:rsidRPr="00412A56">
              <w:rPr>
                <w:rFonts w:asciiTheme="majorHAnsi" w:eastAsia="Times New Roman" w:hAnsiTheme="majorHAnsi" w:cs="Times New Roman"/>
                <w:b/>
                <w:color w:val="0000FF"/>
                <w:sz w:val="21"/>
                <w:szCs w:val="21"/>
              </w:rPr>
              <w:t>angle sizes</w:t>
            </w:r>
            <w:r>
              <w:rPr>
                <w:rFonts w:asciiTheme="majorHAnsi" w:eastAsia="Times New Roman" w:hAnsiTheme="majorHAnsi" w:cs="Times New Roman"/>
                <w:b/>
                <w:color w:val="0000FF"/>
                <w:sz w:val="21"/>
                <w:szCs w:val="21"/>
              </w:rPr>
              <w:fldChar w:fldCharType="end"/>
            </w:r>
            <w:r w:rsidRPr="00412A56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  <w:t> in everyday situations </w:t>
            </w:r>
            <w:r w:rsidRPr="00412A56">
              <w:rPr>
                <w:rFonts w:asciiTheme="majorHAnsi" w:eastAsia="Times New Roman" w:hAnsiTheme="majorHAnsi" w:cs="Times New Roman"/>
                <w:b/>
                <w:color w:val="838383"/>
                <w:sz w:val="18"/>
                <w:szCs w:val="18"/>
              </w:rPr>
              <w:t>(ACMMG064)</w:t>
            </w:r>
          </w:p>
        </w:tc>
        <w:tc>
          <w:tcPr>
            <w:tcW w:w="1123" w:type="dxa"/>
          </w:tcPr>
          <w:p w:rsidR="00983D44" w:rsidRPr="00412A56" w:rsidRDefault="00983D44" w:rsidP="00541C60">
            <w:pPr>
              <w:shd w:val="clear" w:color="auto" w:fill="FFFFFF"/>
              <w:spacing w:after="150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</w:p>
        </w:tc>
      </w:tr>
      <w:tr w:rsidR="00983D44" w:rsidRPr="00412A56" w:rsidTr="00983D44">
        <w:trPr>
          <w:jc w:val="center"/>
        </w:trPr>
        <w:tc>
          <w:tcPr>
            <w:tcW w:w="12157" w:type="dxa"/>
          </w:tcPr>
          <w:p w:rsidR="00983D44" w:rsidRPr="00412A56" w:rsidRDefault="00983D44" w:rsidP="000F788B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412A56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identify</w:t>
            </w:r>
            <w:proofErr w:type="gramEnd"/>
            <w:r w:rsidRPr="00412A56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'angles' with two arms in practical situations, </w:t>
            </w:r>
            <w:proofErr w:type="spellStart"/>
            <w:r w:rsidRPr="00412A56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412A56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the angle between the arms of a clock </w:t>
            </w:r>
            <w:r w:rsidRPr="00412A56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705689D7" wp14:editId="42F2DDFD">
                  <wp:extent cx="203200" cy="203200"/>
                  <wp:effectExtent l="0" t="0" r="0" b="0"/>
                  <wp:docPr id="1" name="Picture 1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983D44" w:rsidRPr="00412A56" w:rsidRDefault="00983D44" w:rsidP="00541C60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983D44" w:rsidRPr="00412A56" w:rsidTr="00983D44">
        <w:trPr>
          <w:jc w:val="center"/>
        </w:trPr>
        <w:tc>
          <w:tcPr>
            <w:tcW w:w="12157" w:type="dxa"/>
          </w:tcPr>
          <w:p w:rsidR="00983D44" w:rsidRPr="00412A56" w:rsidRDefault="00983D44" w:rsidP="000F788B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412A56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identify</w:t>
            </w:r>
            <w:proofErr w:type="gramEnd"/>
            <w:r w:rsidRPr="00412A56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the 'arms' and 'vertex' of an angle </w:t>
            </w:r>
            <w:r w:rsidRPr="00412A56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7A3B0780" wp14:editId="459BBC7A">
                  <wp:extent cx="203200" cy="203200"/>
                  <wp:effectExtent l="0" t="0" r="0" b="0"/>
                  <wp:docPr id="2" name="Picture 2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983D44" w:rsidRPr="00412A56" w:rsidRDefault="00983D44" w:rsidP="00541C60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983D44" w:rsidRPr="00412A56" w:rsidTr="00983D44">
        <w:trPr>
          <w:jc w:val="center"/>
        </w:trPr>
        <w:tc>
          <w:tcPr>
            <w:tcW w:w="12157" w:type="dxa"/>
          </w:tcPr>
          <w:p w:rsidR="00983D44" w:rsidRPr="00412A56" w:rsidRDefault="00983D44" w:rsidP="000F788B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412A56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describe</w:t>
            </w:r>
            <w:proofErr w:type="gramEnd"/>
            <w:r w:rsidRPr="00412A56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informally an angle as the 'amount of turning' between two arms</w:t>
            </w:r>
          </w:p>
        </w:tc>
        <w:tc>
          <w:tcPr>
            <w:tcW w:w="1123" w:type="dxa"/>
          </w:tcPr>
          <w:p w:rsidR="00983D44" w:rsidRPr="00412A56" w:rsidRDefault="00983D44" w:rsidP="00541C60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983D44" w:rsidRPr="00412A56" w:rsidTr="00983D44">
        <w:trPr>
          <w:jc w:val="center"/>
        </w:trPr>
        <w:tc>
          <w:tcPr>
            <w:tcW w:w="12157" w:type="dxa"/>
          </w:tcPr>
          <w:p w:rsidR="00983D44" w:rsidRPr="00412A56" w:rsidRDefault="00983D44" w:rsidP="000F788B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412A56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recognise</w:t>
            </w:r>
            <w:proofErr w:type="gramEnd"/>
            <w:r w:rsidRPr="00412A56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that the length of the arms does not affect the size of the angle (Reasoning)</w:t>
            </w:r>
          </w:p>
        </w:tc>
        <w:tc>
          <w:tcPr>
            <w:tcW w:w="1123" w:type="dxa"/>
          </w:tcPr>
          <w:p w:rsidR="00983D44" w:rsidRPr="00412A56" w:rsidRDefault="00983D44" w:rsidP="00541C60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983D44" w:rsidRPr="00412A56" w:rsidTr="00983D44">
        <w:trPr>
          <w:jc w:val="center"/>
        </w:trPr>
        <w:tc>
          <w:tcPr>
            <w:tcW w:w="12157" w:type="dxa"/>
          </w:tcPr>
          <w:p w:rsidR="00983D44" w:rsidRPr="00412A56" w:rsidRDefault="00983D44" w:rsidP="000F788B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412A56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compare</w:t>
            </w:r>
            <w:proofErr w:type="gramEnd"/>
            <w:r w:rsidRPr="00412A56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angles directly by placing one angle on top of another and aligning one arm</w:t>
            </w:r>
          </w:p>
        </w:tc>
        <w:tc>
          <w:tcPr>
            <w:tcW w:w="1123" w:type="dxa"/>
          </w:tcPr>
          <w:p w:rsidR="00983D44" w:rsidRPr="00412A56" w:rsidRDefault="00983D44" w:rsidP="00541C60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983D44" w:rsidRPr="00412A56" w:rsidTr="00983D44">
        <w:trPr>
          <w:jc w:val="center"/>
        </w:trPr>
        <w:tc>
          <w:tcPr>
            <w:tcW w:w="12157" w:type="dxa"/>
          </w:tcPr>
          <w:p w:rsidR="00983D44" w:rsidRPr="00412A56" w:rsidRDefault="00983D44" w:rsidP="000F788B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412A56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identify</w:t>
            </w:r>
            <w:proofErr w:type="gramEnd"/>
            <w:r w:rsidRPr="00412A56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'perpendicular' lines in pictures, designs and the environment </w:t>
            </w:r>
            <w:r w:rsidRPr="00412A56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029A5B48" wp14:editId="76AC8D27">
                  <wp:extent cx="203200" cy="203200"/>
                  <wp:effectExtent l="0" t="0" r="0" b="0"/>
                  <wp:docPr id="3" name="Picture 3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983D44" w:rsidRPr="00412A56" w:rsidRDefault="00983D44" w:rsidP="00541C60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3</w:t>
            </w:r>
          </w:p>
        </w:tc>
      </w:tr>
      <w:tr w:rsidR="00983D44" w:rsidRPr="00412A56" w:rsidTr="00983D44">
        <w:trPr>
          <w:jc w:val="center"/>
        </w:trPr>
        <w:tc>
          <w:tcPr>
            <w:tcW w:w="12157" w:type="dxa"/>
          </w:tcPr>
          <w:p w:rsidR="00983D44" w:rsidRPr="00412A56" w:rsidRDefault="00983D44" w:rsidP="000F788B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412A56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use</w:t>
            </w:r>
            <w:proofErr w:type="gramEnd"/>
            <w:r w:rsidRPr="00412A56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the term '</w:t>
            </w:r>
            <w:r>
              <w:fldChar w:fldCharType="begin"/>
            </w:r>
            <w:r>
              <w:instrText xml:space="preserve"> HYPERLINK "http://syllabus.bos.nsw.edu.au/glossary/mat/right-angle/?ajax" \t "_blank" \o "Click for more information about 'right angle'" </w:instrText>
            </w:r>
            <w:r>
              <w:fldChar w:fldCharType="separate"/>
            </w:r>
            <w:r w:rsidRPr="00412A56"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</w:rPr>
              <w:t>right angle</w:t>
            </w:r>
            <w:r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</w:rPr>
              <w:fldChar w:fldCharType="end"/>
            </w:r>
            <w:r w:rsidRPr="00412A56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' to describe the angle formed when perpendicular lines meet </w:t>
            </w:r>
            <w:r w:rsidRPr="00412A56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54B0139F" wp14:editId="01ED8E50">
                  <wp:extent cx="203200" cy="203200"/>
                  <wp:effectExtent l="0" t="0" r="0" b="0"/>
                  <wp:docPr id="4" name="Picture 4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983D44" w:rsidRPr="00412A56" w:rsidRDefault="00983D44" w:rsidP="00541C60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3</w:t>
            </w:r>
          </w:p>
        </w:tc>
      </w:tr>
      <w:tr w:rsidR="00983D44" w:rsidRPr="00412A56" w:rsidTr="00983D44">
        <w:trPr>
          <w:jc w:val="center"/>
        </w:trPr>
        <w:tc>
          <w:tcPr>
            <w:tcW w:w="12157" w:type="dxa"/>
          </w:tcPr>
          <w:p w:rsidR="00983D44" w:rsidRPr="00412A56" w:rsidRDefault="00983D44" w:rsidP="000F788B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412A56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describe</w:t>
            </w:r>
            <w:proofErr w:type="gramEnd"/>
            <w:r w:rsidRPr="00412A56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examples of right angles in the environment (Communicating, Problem Solving)</w:t>
            </w:r>
          </w:p>
        </w:tc>
        <w:tc>
          <w:tcPr>
            <w:tcW w:w="1123" w:type="dxa"/>
          </w:tcPr>
          <w:p w:rsidR="00983D44" w:rsidRPr="00412A56" w:rsidRDefault="00983D44" w:rsidP="00541C60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3</w:t>
            </w:r>
          </w:p>
        </w:tc>
      </w:tr>
      <w:tr w:rsidR="00983D44" w:rsidRPr="00412A56" w:rsidTr="00983D44">
        <w:trPr>
          <w:jc w:val="center"/>
        </w:trPr>
        <w:tc>
          <w:tcPr>
            <w:tcW w:w="12157" w:type="dxa"/>
          </w:tcPr>
          <w:p w:rsidR="00983D44" w:rsidRPr="00412A56" w:rsidRDefault="00983D44" w:rsidP="000F788B">
            <w:pPr>
              <w:shd w:val="clear" w:color="auto" w:fill="FFFFFF"/>
              <w:spacing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412A56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identify</w:t>
            </w:r>
            <w:proofErr w:type="gramEnd"/>
            <w:r w:rsidRPr="00412A56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right angles in two-dimensional shapes and three-dimensional objects (Communicating)</w:t>
            </w:r>
          </w:p>
        </w:tc>
        <w:tc>
          <w:tcPr>
            <w:tcW w:w="1123" w:type="dxa"/>
          </w:tcPr>
          <w:p w:rsidR="00983D44" w:rsidRPr="00412A56" w:rsidRDefault="00983D44" w:rsidP="00541C60">
            <w:pPr>
              <w:shd w:val="clear" w:color="auto" w:fill="FFFFFF"/>
              <w:spacing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3</w:t>
            </w:r>
          </w:p>
        </w:tc>
      </w:tr>
    </w:tbl>
    <w:p w:rsidR="00737920" w:rsidRPr="00412A56" w:rsidRDefault="00737920" w:rsidP="009E066F">
      <w:pPr>
        <w:rPr>
          <w:rFonts w:asciiTheme="majorHAnsi" w:hAnsiTheme="majorHAnsi"/>
        </w:rPr>
      </w:pPr>
    </w:p>
    <w:p w:rsidR="00412A56" w:rsidRDefault="00412A56">
      <w:pPr>
        <w:rPr>
          <w:rFonts w:asciiTheme="majorHAnsi" w:eastAsia="Times New Roman" w:hAnsiTheme="majorHAnsi" w:cs="Times New Roman"/>
          <w:caps/>
          <w:color w:val="CF4914"/>
          <w:spacing w:val="-15"/>
          <w:sz w:val="28"/>
          <w:szCs w:val="28"/>
        </w:rPr>
      </w:pPr>
      <w:r>
        <w:rPr>
          <w:rFonts w:asciiTheme="majorHAnsi" w:eastAsia="Times New Roman" w:hAnsiTheme="majorHAnsi" w:cs="Times New Roman"/>
          <w:caps/>
          <w:color w:val="CF4914"/>
          <w:spacing w:val="-15"/>
          <w:sz w:val="28"/>
          <w:szCs w:val="28"/>
        </w:rPr>
        <w:br w:type="page"/>
      </w:r>
    </w:p>
    <w:p w:rsidR="009E066F" w:rsidRPr="00412A56" w:rsidRDefault="009E066F" w:rsidP="009E066F">
      <w:pPr>
        <w:shd w:val="clear" w:color="auto" w:fill="FFFFFF"/>
        <w:spacing w:after="150" w:line="240" w:lineRule="atLeast"/>
        <w:jc w:val="center"/>
        <w:textAlignment w:val="top"/>
        <w:outlineLvl w:val="1"/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</w:pPr>
      <w:r w:rsidRPr="00412A56"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  <w:lastRenderedPageBreak/>
        <w:t>ANGLES 2 – STAGE 2</w:t>
      </w:r>
    </w:p>
    <w:p w:rsidR="009E066F" w:rsidRPr="00220881" w:rsidRDefault="009E066F" w:rsidP="00220881">
      <w:pPr>
        <w:spacing w:line="240" w:lineRule="atLeast"/>
        <w:textAlignment w:val="top"/>
        <w:outlineLvl w:val="2"/>
        <w:rPr>
          <w:rFonts w:asciiTheme="majorHAnsi" w:eastAsia="Times New Roman" w:hAnsiTheme="majorHAnsi" w:cs="Times New Roman"/>
          <w:b/>
          <w:caps/>
          <w:color w:val="006600"/>
          <w:sz w:val="28"/>
          <w:szCs w:val="28"/>
        </w:rPr>
      </w:pPr>
      <w:r w:rsidRPr="00220881">
        <w:rPr>
          <w:rFonts w:asciiTheme="majorHAnsi" w:eastAsia="Times New Roman" w:hAnsiTheme="majorHAnsi" w:cs="Times New Roman"/>
          <w:b/>
          <w:caps/>
          <w:color w:val="006600"/>
          <w:sz w:val="28"/>
          <w:szCs w:val="28"/>
        </w:rPr>
        <w:t>OUTCOMES</w:t>
      </w:r>
    </w:p>
    <w:p w:rsidR="009E066F" w:rsidRPr="00220881" w:rsidRDefault="009E066F" w:rsidP="00220881">
      <w:pPr>
        <w:spacing w:line="240" w:lineRule="atLeast"/>
        <w:textAlignment w:val="top"/>
        <w:outlineLvl w:val="3"/>
        <w:rPr>
          <w:rFonts w:asciiTheme="majorHAnsi" w:eastAsia="Times New Roman" w:hAnsiTheme="majorHAnsi" w:cs="Times New Roman"/>
        </w:rPr>
      </w:pPr>
      <w:r w:rsidRPr="00220881">
        <w:rPr>
          <w:rFonts w:asciiTheme="majorHAnsi" w:eastAsia="Times New Roman" w:hAnsiTheme="majorHAnsi" w:cs="Times New Roman"/>
        </w:rPr>
        <w:t>A student:</w:t>
      </w:r>
    </w:p>
    <w:p w:rsidR="009E066F" w:rsidRPr="00220881" w:rsidRDefault="009E066F" w:rsidP="00220881">
      <w:pPr>
        <w:numPr>
          <w:ilvl w:val="0"/>
          <w:numId w:val="8"/>
        </w:numPr>
        <w:spacing w:before="30"/>
        <w:rPr>
          <w:rFonts w:asciiTheme="majorHAnsi" w:hAnsiTheme="majorHAnsi" w:cs="Times New Roman"/>
          <w:sz w:val="20"/>
          <w:szCs w:val="20"/>
        </w:rPr>
      </w:pPr>
      <w:r w:rsidRPr="00220881">
        <w:rPr>
          <w:rFonts w:asciiTheme="majorHAnsi" w:eastAsia="Times New Roman" w:hAnsiTheme="majorHAnsi" w:cs="Times New Roman"/>
          <w:sz w:val="18"/>
          <w:szCs w:val="18"/>
        </w:rPr>
        <w:t>MA2-1WM</w:t>
      </w:r>
      <w:r w:rsidR="00220881" w:rsidRPr="00220881">
        <w:rPr>
          <w:rFonts w:asciiTheme="majorHAnsi" w:eastAsia="Times New Roman" w:hAnsiTheme="majorHAnsi" w:cs="Times New Roman"/>
          <w:sz w:val="18"/>
          <w:szCs w:val="18"/>
        </w:rPr>
        <w:t xml:space="preserve"> - </w:t>
      </w:r>
      <w:r w:rsidRPr="00220881">
        <w:rPr>
          <w:rFonts w:asciiTheme="majorHAnsi" w:hAnsiTheme="majorHAnsi" w:cs="Times New Roman"/>
          <w:sz w:val="20"/>
          <w:szCs w:val="20"/>
        </w:rPr>
        <w:t>uses appropriate terminology to describe, and symbols to represent, mathematical ideas</w:t>
      </w:r>
    </w:p>
    <w:p w:rsidR="009E066F" w:rsidRPr="00220881" w:rsidRDefault="009E066F" w:rsidP="00220881">
      <w:pPr>
        <w:numPr>
          <w:ilvl w:val="0"/>
          <w:numId w:val="8"/>
        </w:numPr>
        <w:spacing w:before="30"/>
        <w:rPr>
          <w:rFonts w:asciiTheme="majorHAnsi" w:hAnsiTheme="majorHAnsi" w:cs="Times New Roman"/>
          <w:sz w:val="20"/>
          <w:szCs w:val="20"/>
        </w:rPr>
      </w:pPr>
      <w:r w:rsidRPr="00220881">
        <w:rPr>
          <w:rFonts w:asciiTheme="majorHAnsi" w:eastAsia="Times New Roman" w:hAnsiTheme="majorHAnsi" w:cs="Times New Roman"/>
          <w:sz w:val="18"/>
          <w:szCs w:val="18"/>
        </w:rPr>
        <w:t>MA2-3WM</w:t>
      </w:r>
      <w:r w:rsidR="00220881" w:rsidRPr="00220881">
        <w:rPr>
          <w:rFonts w:asciiTheme="majorHAnsi" w:eastAsia="Times New Roman" w:hAnsiTheme="majorHAnsi" w:cs="Times New Roman"/>
          <w:sz w:val="18"/>
          <w:szCs w:val="18"/>
        </w:rPr>
        <w:t xml:space="preserve"> - </w:t>
      </w:r>
      <w:r w:rsidRPr="00220881">
        <w:rPr>
          <w:rFonts w:asciiTheme="majorHAnsi" w:hAnsiTheme="majorHAnsi" w:cs="Times New Roman"/>
          <w:sz w:val="20"/>
          <w:szCs w:val="20"/>
        </w:rPr>
        <w:t>checks the accuracy of a statement and explains the reasoning used</w:t>
      </w:r>
    </w:p>
    <w:p w:rsidR="009E066F" w:rsidRDefault="009E066F" w:rsidP="00220881">
      <w:pPr>
        <w:numPr>
          <w:ilvl w:val="0"/>
          <w:numId w:val="8"/>
        </w:numPr>
        <w:spacing w:before="30"/>
        <w:rPr>
          <w:rFonts w:asciiTheme="majorHAnsi" w:hAnsiTheme="majorHAnsi" w:cs="Times New Roman"/>
          <w:sz w:val="20"/>
          <w:szCs w:val="20"/>
        </w:rPr>
      </w:pPr>
      <w:r w:rsidRPr="00220881">
        <w:rPr>
          <w:rFonts w:asciiTheme="majorHAnsi" w:eastAsia="Times New Roman" w:hAnsiTheme="majorHAnsi" w:cs="Times New Roman"/>
          <w:sz w:val="18"/>
          <w:szCs w:val="18"/>
        </w:rPr>
        <w:t>MA2-16MG</w:t>
      </w:r>
      <w:r w:rsidR="00220881" w:rsidRPr="00220881">
        <w:rPr>
          <w:rFonts w:asciiTheme="majorHAnsi" w:eastAsia="Times New Roman" w:hAnsiTheme="majorHAnsi" w:cs="Times New Roman"/>
          <w:sz w:val="18"/>
          <w:szCs w:val="18"/>
        </w:rPr>
        <w:t xml:space="preserve"> - </w:t>
      </w:r>
      <w:r w:rsidRPr="00220881">
        <w:rPr>
          <w:rFonts w:asciiTheme="majorHAnsi" w:hAnsiTheme="majorHAnsi" w:cs="Times New Roman"/>
          <w:sz w:val="20"/>
          <w:szCs w:val="20"/>
        </w:rPr>
        <w:t>identifies, describes, compares and classifies angles</w:t>
      </w:r>
    </w:p>
    <w:p w:rsidR="00220881" w:rsidRPr="00220881" w:rsidRDefault="00220881" w:rsidP="00220881">
      <w:pPr>
        <w:spacing w:before="30"/>
        <w:ind w:left="720"/>
        <w:rPr>
          <w:rFonts w:asciiTheme="majorHAnsi" w:hAnsiTheme="majorHAnsi" w:cs="Times New Roman"/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11655"/>
        <w:gridCol w:w="1265"/>
      </w:tblGrid>
      <w:tr w:rsidR="00983D44" w:rsidRPr="00412A56" w:rsidTr="00983D44">
        <w:trPr>
          <w:jc w:val="center"/>
        </w:trPr>
        <w:tc>
          <w:tcPr>
            <w:tcW w:w="11655" w:type="dxa"/>
          </w:tcPr>
          <w:p w:rsidR="00983D44" w:rsidRPr="00412A56" w:rsidRDefault="00983D44" w:rsidP="00DE3780">
            <w:pPr>
              <w:pStyle w:val="Heading3"/>
              <w:spacing w:before="0" w:beforeAutospacing="0" w:after="150" w:afterAutospacing="0" w:line="240" w:lineRule="atLeast"/>
              <w:jc w:val="center"/>
              <w:textAlignment w:val="top"/>
              <w:rPr>
                <w:rFonts w:asciiTheme="majorHAnsi" w:eastAsia="Times New Roman" w:hAnsiTheme="majorHAnsi" w:cs="Times New Roman"/>
                <w:bCs w:val="0"/>
                <w:caps/>
                <w:color w:val="006600"/>
                <w:sz w:val="28"/>
                <w:szCs w:val="28"/>
              </w:rPr>
            </w:pPr>
            <w:r w:rsidRPr="00412A56">
              <w:rPr>
                <w:rFonts w:asciiTheme="majorHAnsi" w:eastAsia="Times New Roman" w:hAnsiTheme="majorHAnsi" w:cs="Times New Roman"/>
                <w:bCs w:val="0"/>
                <w:caps/>
                <w:color w:val="006600"/>
                <w:sz w:val="28"/>
                <w:szCs w:val="28"/>
              </w:rPr>
              <w:t>CONTENT</w:t>
            </w:r>
          </w:p>
        </w:tc>
        <w:tc>
          <w:tcPr>
            <w:tcW w:w="1265" w:type="dxa"/>
          </w:tcPr>
          <w:p w:rsidR="00983D44" w:rsidRPr="00412A56" w:rsidRDefault="00983D44" w:rsidP="00DE3780">
            <w:pPr>
              <w:pStyle w:val="Heading3"/>
              <w:spacing w:before="0" w:beforeAutospacing="0" w:after="150" w:afterAutospacing="0" w:line="240" w:lineRule="atLeast"/>
              <w:jc w:val="center"/>
              <w:textAlignment w:val="top"/>
              <w:rPr>
                <w:rFonts w:asciiTheme="majorHAnsi" w:eastAsia="Times New Roman" w:hAnsiTheme="majorHAnsi" w:cs="Times New Roman"/>
                <w:bCs w:val="0"/>
                <w:caps/>
                <w:color w:val="006600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Cs w:val="0"/>
                <w:caps/>
                <w:color w:val="006600"/>
                <w:sz w:val="28"/>
                <w:szCs w:val="28"/>
              </w:rPr>
              <w:t>plan</w:t>
            </w:r>
          </w:p>
        </w:tc>
      </w:tr>
      <w:tr w:rsidR="00983D44" w:rsidRPr="00412A56" w:rsidTr="00983D44">
        <w:trPr>
          <w:jc w:val="center"/>
        </w:trPr>
        <w:tc>
          <w:tcPr>
            <w:tcW w:w="11655" w:type="dxa"/>
          </w:tcPr>
          <w:p w:rsidR="00983D44" w:rsidRPr="00412A56" w:rsidRDefault="00983D44" w:rsidP="00220881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</w:pPr>
            <w:r w:rsidRPr="00412A56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  <w:t>Compare </w:t>
            </w:r>
            <w:r>
              <w:fldChar w:fldCharType="begin"/>
            </w:r>
            <w:r>
              <w:instrText xml:space="preserve"> HYPERLINK "http://syllabus.bos.nsw.edu.au/glossary/mat/angle/?ajax" \t "_blank" \o "Click for more information about 'angles'" </w:instrText>
            </w:r>
            <w:r>
              <w:fldChar w:fldCharType="separate"/>
            </w:r>
            <w:r w:rsidRPr="00412A56">
              <w:rPr>
                <w:rFonts w:asciiTheme="majorHAnsi" w:eastAsia="Times New Roman" w:hAnsiTheme="majorHAnsi" w:cs="Times New Roman"/>
                <w:b/>
                <w:color w:val="0000FF"/>
                <w:sz w:val="21"/>
                <w:szCs w:val="21"/>
              </w:rPr>
              <w:t>angles</w:t>
            </w:r>
            <w:r>
              <w:rPr>
                <w:rFonts w:asciiTheme="majorHAnsi" w:eastAsia="Times New Roman" w:hAnsiTheme="majorHAnsi" w:cs="Times New Roman"/>
                <w:b/>
                <w:color w:val="0000FF"/>
                <w:sz w:val="21"/>
                <w:szCs w:val="21"/>
              </w:rPr>
              <w:fldChar w:fldCharType="end"/>
            </w:r>
            <w:r w:rsidRPr="00412A56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  <w:t> and classify them as equal to, greater than or less than a </w:t>
            </w:r>
            <w:r>
              <w:fldChar w:fldCharType="begin"/>
            </w:r>
            <w:r>
              <w:instrText xml:space="preserve"> HYPERLINK "http://syllabus.bos.nsw.edu.au/glossary/mat/right-angle/?ajax" \t "_blank" \o "Click for more information about 'right angle'" </w:instrText>
            </w:r>
            <w:r>
              <w:fldChar w:fldCharType="separate"/>
            </w:r>
            <w:r w:rsidRPr="00412A56">
              <w:rPr>
                <w:rFonts w:asciiTheme="majorHAnsi" w:eastAsia="Times New Roman" w:hAnsiTheme="majorHAnsi" w:cs="Times New Roman"/>
                <w:b/>
                <w:color w:val="0000FF"/>
                <w:sz w:val="21"/>
                <w:szCs w:val="21"/>
              </w:rPr>
              <w:t>right angle</w:t>
            </w:r>
            <w:r>
              <w:rPr>
                <w:rFonts w:asciiTheme="majorHAnsi" w:eastAsia="Times New Roman" w:hAnsiTheme="majorHAnsi" w:cs="Times New Roman"/>
                <w:b/>
                <w:color w:val="0000FF"/>
                <w:sz w:val="21"/>
                <w:szCs w:val="21"/>
              </w:rPr>
              <w:fldChar w:fldCharType="end"/>
            </w:r>
            <w:r w:rsidRPr="00412A56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  <w:t> </w:t>
            </w:r>
            <w:r w:rsidRPr="00412A56">
              <w:rPr>
                <w:rFonts w:asciiTheme="majorHAnsi" w:eastAsia="Times New Roman" w:hAnsiTheme="majorHAnsi" w:cs="Times New Roman"/>
                <w:b/>
                <w:color w:val="838383"/>
                <w:sz w:val="18"/>
                <w:szCs w:val="18"/>
              </w:rPr>
              <w:t>(ACMMG089)</w:t>
            </w:r>
          </w:p>
        </w:tc>
        <w:tc>
          <w:tcPr>
            <w:tcW w:w="1265" w:type="dxa"/>
          </w:tcPr>
          <w:p w:rsidR="00983D44" w:rsidRPr="00412A56" w:rsidRDefault="00983D44" w:rsidP="00541C60">
            <w:pPr>
              <w:shd w:val="clear" w:color="auto" w:fill="FFFFFF"/>
              <w:spacing w:after="150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</w:p>
        </w:tc>
      </w:tr>
      <w:tr w:rsidR="00983D44" w:rsidRPr="00412A56" w:rsidTr="00983D44">
        <w:trPr>
          <w:jc w:val="center"/>
        </w:trPr>
        <w:tc>
          <w:tcPr>
            <w:tcW w:w="11655" w:type="dxa"/>
          </w:tcPr>
          <w:p w:rsidR="00983D44" w:rsidRPr="00412A56" w:rsidRDefault="00983D44" w:rsidP="00D967F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412A56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compare</w:t>
            </w:r>
            <w:proofErr w:type="gramEnd"/>
            <w:r w:rsidRPr="00412A56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angles using informal means, such as by using an 'angle tester'</w:t>
            </w:r>
          </w:p>
        </w:tc>
        <w:tc>
          <w:tcPr>
            <w:tcW w:w="1265" w:type="dxa"/>
          </w:tcPr>
          <w:p w:rsidR="00983D44" w:rsidRPr="00412A56" w:rsidRDefault="00983D44" w:rsidP="00541C60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4</w:t>
            </w:r>
          </w:p>
        </w:tc>
      </w:tr>
      <w:tr w:rsidR="00983D44" w:rsidRPr="00412A56" w:rsidTr="00983D44">
        <w:trPr>
          <w:jc w:val="center"/>
        </w:trPr>
        <w:tc>
          <w:tcPr>
            <w:tcW w:w="11655" w:type="dxa"/>
          </w:tcPr>
          <w:p w:rsidR="00983D44" w:rsidRPr="00412A56" w:rsidRDefault="00983D44" w:rsidP="00D967F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412A56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recognise</w:t>
            </w:r>
            <w:proofErr w:type="gramEnd"/>
            <w:r w:rsidRPr="00412A56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and describe angles as 'less than', 'equal to', 'about the same as' or 'greater than' a right angle </w:t>
            </w:r>
            <w:r w:rsidRPr="00412A56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5592A98C" wp14:editId="767F3067">
                  <wp:extent cx="203200" cy="203200"/>
                  <wp:effectExtent l="0" t="0" r="0" b="0"/>
                  <wp:docPr id="9" name="Picture 9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dxa"/>
          </w:tcPr>
          <w:p w:rsidR="00983D44" w:rsidRPr="00412A56" w:rsidRDefault="00983D44" w:rsidP="00541C60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4</w:t>
            </w:r>
          </w:p>
        </w:tc>
      </w:tr>
      <w:tr w:rsidR="00983D44" w:rsidRPr="00412A56" w:rsidTr="00983D44">
        <w:trPr>
          <w:jc w:val="center"/>
        </w:trPr>
        <w:tc>
          <w:tcPr>
            <w:tcW w:w="11655" w:type="dxa"/>
          </w:tcPr>
          <w:p w:rsidR="00983D44" w:rsidRPr="00412A56" w:rsidRDefault="00983D44" w:rsidP="00D967F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412A56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classify</w:t>
            </w:r>
            <w:proofErr w:type="gramEnd"/>
            <w:r w:rsidRPr="00412A56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angles as </w:t>
            </w:r>
            <w:r>
              <w:fldChar w:fldCharType="begin"/>
            </w:r>
            <w:r>
              <w:instrText xml:space="preserve"> HYPERLINK "http://syllabus.bos.nsw.edu.au/glossary/mat/angle-classification/?ajax" \t "_blank" \o "Click for more information about 'acute'" </w:instrText>
            </w:r>
            <w:r>
              <w:fldChar w:fldCharType="separate"/>
            </w:r>
            <w:r w:rsidRPr="00412A56"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</w:rPr>
              <w:t>acute</w:t>
            </w:r>
            <w:r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</w:rPr>
              <w:fldChar w:fldCharType="end"/>
            </w:r>
            <w:r w:rsidRPr="00412A56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, right, </w:t>
            </w:r>
            <w:r>
              <w:fldChar w:fldCharType="begin"/>
            </w:r>
            <w:r>
              <w:instrText xml:space="preserve"> HYPERLINK "http://syllabus.bos.nsw.edu.au/glossary/mat/angle-classification/?ajax" \t "_blank" \o "Click for more information about 'obtuse'" </w:instrText>
            </w:r>
            <w:r>
              <w:fldChar w:fldCharType="separate"/>
            </w:r>
            <w:r w:rsidRPr="00412A56"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</w:rPr>
              <w:t>obtuse</w:t>
            </w:r>
            <w:r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</w:rPr>
              <w:fldChar w:fldCharType="end"/>
            </w:r>
            <w:r w:rsidRPr="00412A56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, </w:t>
            </w:r>
            <w:r>
              <w:fldChar w:fldCharType="begin"/>
            </w:r>
            <w:r>
              <w:instrText xml:space="preserve"> HYPERLINK "http://syllabus.bos.nsw.edu.au/glossary/mat/straight-angle/?ajax" \t "_blank" \o "Click for more information about 'straight'" </w:instrText>
            </w:r>
            <w:r>
              <w:fldChar w:fldCharType="separate"/>
            </w:r>
            <w:r w:rsidRPr="00412A56"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</w:rPr>
              <w:t>straight</w:t>
            </w:r>
            <w:r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</w:rPr>
              <w:fldChar w:fldCharType="end"/>
            </w:r>
            <w:r w:rsidRPr="00412A56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, </w:t>
            </w:r>
            <w:r>
              <w:fldChar w:fldCharType="begin"/>
            </w:r>
            <w:r>
              <w:instrText xml:space="preserve"> HYPERLINK "http://syllabus.bos.nsw.edu.au/glossary/mat/angle-classification/?ajax" \t "_blank" \o "Click for more information about 'reflex'" </w:instrText>
            </w:r>
            <w:r>
              <w:fldChar w:fldCharType="separate"/>
            </w:r>
            <w:r w:rsidRPr="00412A56"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</w:rPr>
              <w:t>reflex</w:t>
            </w:r>
            <w:r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</w:rPr>
              <w:fldChar w:fldCharType="end"/>
            </w:r>
            <w:r w:rsidRPr="00412A56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or a </w:t>
            </w:r>
            <w:r>
              <w:fldChar w:fldCharType="begin"/>
            </w:r>
            <w:r>
              <w:instrText xml:space="preserve"> HYPERLINK "http://syllabus.bos.nsw.edu.au/glossary/mat/revolution/?ajax" \t "_blank" \o "Click for more information about 'revolution'" </w:instrText>
            </w:r>
            <w:r>
              <w:fldChar w:fldCharType="separate"/>
            </w:r>
            <w:r w:rsidRPr="00412A56"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</w:rPr>
              <w:t>revolution</w:t>
            </w:r>
            <w:r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</w:rPr>
              <w:fldChar w:fldCharType="end"/>
            </w:r>
            <w:r w:rsidRPr="00412A56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</w:t>
            </w:r>
            <w:r w:rsidRPr="00412A56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0870E9BD" wp14:editId="6EC3B71F">
                  <wp:extent cx="203200" cy="203200"/>
                  <wp:effectExtent l="0" t="0" r="0" b="0"/>
                  <wp:docPr id="10" name="Picture 10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dxa"/>
          </w:tcPr>
          <w:p w:rsidR="00983D44" w:rsidRPr="00412A56" w:rsidRDefault="00983D44" w:rsidP="00541C60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5</w:t>
            </w:r>
          </w:p>
        </w:tc>
      </w:tr>
      <w:tr w:rsidR="00983D44" w:rsidRPr="00412A56" w:rsidTr="00983D44">
        <w:trPr>
          <w:jc w:val="center"/>
        </w:trPr>
        <w:tc>
          <w:tcPr>
            <w:tcW w:w="11655" w:type="dxa"/>
          </w:tcPr>
          <w:p w:rsidR="00983D44" w:rsidRPr="00412A56" w:rsidRDefault="00983D44" w:rsidP="00D967F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412A56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describe</w:t>
            </w:r>
            <w:proofErr w:type="gramEnd"/>
            <w:r w:rsidRPr="00412A56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the size of different types of angles in relation to a right angle, </w:t>
            </w:r>
            <w:proofErr w:type="spellStart"/>
            <w:r w:rsidRPr="00412A56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412A56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acute angles are less than a right angle (Communicating)</w:t>
            </w:r>
          </w:p>
        </w:tc>
        <w:tc>
          <w:tcPr>
            <w:tcW w:w="1265" w:type="dxa"/>
          </w:tcPr>
          <w:p w:rsidR="00983D44" w:rsidRPr="00412A56" w:rsidRDefault="00983D44" w:rsidP="00541C60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5</w:t>
            </w:r>
          </w:p>
        </w:tc>
      </w:tr>
      <w:tr w:rsidR="00983D44" w:rsidRPr="00412A56" w:rsidTr="00983D44">
        <w:trPr>
          <w:jc w:val="center"/>
        </w:trPr>
        <w:tc>
          <w:tcPr>
            <w:tcW w:w="11655" w:type="dxa"/>
          </w:tcPr>
          <w:p w:rsidR="00983D44" w:rsidRPr="00412A56" w:rsidRDefault="00983D44" w:rsidP="00D967F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412A56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relate</w:t>
            </w:r>
            <w:proofErr w:type="gramEnd"/>
            <w:r w:rsidRPr="00412A56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the turn of the hour hand on a clock through a right angle or straight angle to the number of hours elapsed, </w:t>
            </w:r>
            <w:proofErr w:type="spellStart"/>
            <w:r w:rsidRPr="00412A56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412A56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a turn through a right angle represents the passing of three hours (Reasoning) </w:t>
            </w:r>
            <w:r w:rsidRPr="00412A56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65551AB1" wp14:editId="0CEDF104">
                  <wp:extent cx="203200" cy="203200"/>
                  <wp:effectExtent l="0" t="0" r="0" b="0"/>
                  <wp:docPr id="11" name="Picture 11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dxa"/>
          </w:tcPr>
          <w:p w:rsidR="00983D44" w:rsidRPr="00412A56" w:rsidRDefault="00983D44" w:rsidP="00541C60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5</w:t>
            </w:r>
          </w:p>
        </w:tc>
      </w:tr>
      <w:tr w:rsidR="00983D44" w:rsidRPr="00412A56" w:rsidTr="00983D44">
        <w:trPr>
          <w:jc w:val="center"/>
        </w:trPr>
        <w:tc>
          <w:tcPr>
            <w:tcW w:w="11655" w:type="dxa"/>
          </w:tcPr>
          <w:p w:rsidR="00983D44" w:rsidRPr="00412A56" w:rsidRDefault="00983D44" w:rsidP="00D967F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412A56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identify</w:t>
            </w:r>
            <w:proofErr w:type="gramEnd"/>
            <w:r w:rsidRPr="00412A56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the arms and vertex of the angle in an opening, a slope and/or a turn where one arm is visible and the other arm is invisible, </w:t>
            </w:r>
            <w:proofErr w:type="spellStart"/>
            <w:r w:rsidRPr="00412A56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412A56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the bottom of an open door is the visible arm and the imaginary line on the floor across the doorway is the other arm</w:t>
            </w:r>
          </w:p>
        </w:tc>
        <w:tc>
          <w:tcPr>
            <w:tcW w:w="1265" w:type="dxa"/>
          </w:tcPr>
          <w:p w:rsidR="00983D44" w:rsidRPr="00412A56" w:rsidRDefault="00983D44" w:rsidP="00541C60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6</w:t>
            </w:r>
          </w:p>
        </w:tc>
      </w:tr>
      <w:tr w:rsidR="00983D44" w:rsidRPr="00412A56" w:rsidTr="00983D44">
        <w:trPr>
          <w:jc w:val="center"/>
        </w:trPr>
        <w:tc>
          <w:tcPr>
            <w:tcW w:w="11655" w:type="dxa"/>
          </w:tcPr>
          <w:p w:rsidR="00983D44" w:rsidRPr="00412A56" w:rsidRDefault="00983D44" w:rsidP="00D967F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412A56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create</w:t>
            </w:r>
            <w:proofErr w:type="gramEnd"/>
            <w:r w:rsidRPr="00412A56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, draw and classify angles of various sizes, </w:t>
            </w:r>
            <w:proofErr w:type="spellStart"/>
            <w:r w:rsidRPr="00412A56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412A56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by tracing along the adjacent sides of shapes</w:t>
            </w:r>
          </w:p>
        </w:tc>
        <w:tc>
          <w:tcPr>
            <w:tcW w:w="1265" w:type="dxa"/>
          </w:tcPr>
          <w:p w:rsidR="00983D44" w:rsidRPr="00412A56" w:rsidRDefault="00983D44" w:rsidP="00541C60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6</w:t>
            </w:r>
          </w:p>
        </w:tc>
      </w:tr>
      <w:tr w:rsidR="00983D44" w:rsidRPr="00412A56" w:rsidTr="00983D44">
        <w:trPr>
          <w:jc w:val="center"/>
        </w:trPr>
        <w:tc>
          <w:tcPr>
            <w:tcW w:w="11655" w:type="dxa"/>
          </w:tcPr>
          <w:p w:rsidR="00983D44" w:rsidRPr="00412A56" w:rsidRDefault="00983D44" w:rsidP="00D967FF">
            <w:pPr>
              <w:shd w:val="clear" w:color="auto" w:fill="FFFFFF"/>
              <w:spacing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412A56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draw</w:t>
            </w:r>
            <w:proofErr w:type="gramEnd"/>
            <w:r w:rsidRPr="00412A56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and classify the angle through which the minute hand of a clock turns from various starting points (Communicating, Reasoning)</w:t>
            </w:r>
          </w:p>
        </w:tc>
        <w:tc>
          <w:tcPr>
            <w:tcW w:w="1265" w:type="dxa"/>
          </w:tcPr>
          <w:p w:rsidR="00983D44" w:rsidRPr="00412A56" w:rsidRDefault="00983D44" w:rsidP="00541C60">
            <w:pPr>
              <w:shd w:val="clear" w:color="auto" w:fill="FFFFFF"/>
              <w:spacing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6</w:t>
            </w:r>
          </w:p>
        </w:tc>
      </w:tr>
    </w:tbl>
    <w:p w:rsidR="009E066F" w:rsidRPr="00412A56" w:rsidRDefault="009E066F" w:rsidP="009E066F">
      <w:pPr>
        <w:rPr>
          <w:rFonts w:asciiTheme="majorHAnsi" w:hAnsiTheme="majorHAnsi"/>
        </w:rPr>
      </w:pPr>
    </w:p>
    <w:sectPr w:rsidR="009E066F" w:rsidRPr="00412A56" w:rsidSect="00412A56">
      <w:pgSz w:w="16840" w:h="11900" w:orient="landscape"/>
      <w:pgMar w:top="720" w:right="720" w:bottom="720" w:left="720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2D98"/>
    <w:multiLevelType w:val="multilevel"/>
    <w:tmpl w:val="D41CC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502070"/>
    <w:multiLevelType w:val="multilevel"/>
    <w:tmpl w:val="25069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3438B3"/>
    <w:multiLevelType w:val="multilevel"/>
    <w:tmpl w:val="D896A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C04260"/>
    <w:multiLevelType w:val="hybridMultilevel"/>
    <w:tmpl w:val="5E4C0B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8B1EF4"/>
    <w:multiLevelType w:val="multilevel"/>
    <w:tmpl w:val="66B6F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292E41"/>
    <w:multiLevelType w:val="multilevel"/>
    <w:tmpl w:val="53E6F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075EB4"/>
    <w:multiLevelType w:val="multilevel"/>
    <w:tmpl w:val="BDA4E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957D6A"/>
    <w:multiLevelType w:val="multilevel"/>
    <w:tmpl w:val="35FA4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1E1A33"/>
    <w:multiLevelType w:val="multilevel"/>
    <w:tmpl w:val="92148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2D7E98"/>
    <w:multiLevelType w:val="multilevel"/>
    <w:tmpl w:val="A4306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2946DF"/>
    <w:multiLevelType w:val="multilevel"/>
    <w:tmpl w:val="4AAC3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2B2431"/>
    <w:multiLevelType w:val="multilevel"/>
    <w:tmpl w:val="654CA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0C5470"/>
    <w:multiLevelType w:val="hybridMultilevel"/>
    <w:tmpl w:val="063A5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AB6DB0"/>
    <w:multiLevelType w:val="multilevel"/>
    <w:tmpl w:val="A7A0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4"/>
  </w:num>
  <w:num w:numId="5">
    <w:abstractNumId w:val="13"/>
  </w:num>
  <w:num w:numId="6">
    <w:abstractNumId w:val="0"/>
  </w:num>
  <w:num w:numId="7">
    <w:abstractNumId w:val="3"/>
  </w:num>
  <w:num w:numId="8">
    <w:abstractNumId w:val="8"/>
  </w:num>
  <w:num w:numId="9">
    <w:abstractNumId w:val="10"/>
  </w:num>
  <w:num w:numId="10">
    <w:abstractNumId w:val="11"/>
  </w:num>
  <w:num w:numId="11">
    <w:abstractNumId w:val="5"/>
  </w:num>
  <w:num w:numId="12">
    <w:abstractNumId w:val="2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66F"/>
    <w:rsid w:val="001165A8"/>
    <w:rsid w:val="00220881"/>
    <w:rsid w:val="00267685"/>
    <w:rsid w:val="00412A56"/>
    <w:rsid w:val="00541C60"/>
    <w:rsid w:val="00652A78"/>
    <w:rsid w:val="00737920"/>
    <w:rsid w:val="00983D44"/>
    <w:rsid w:val="009864BA"/>
    <w:rsid w:val="009E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E066F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E066F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E066F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E066F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E066F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9E066F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9E066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066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E066F"/>
  </w:style>
  <w:style w:type="character" w:customStyle="1" w:styleId="ref">
    <w:name w:val="ref"/>
    <w:basedOn w:val="DefaultParagraphFont"/>
    <w:rsid w:val="009E066F"/>
  </w:style>
  <w:style w:type="paragraph" w:styleId="BalloonText">
    <w:name w:val="Balloon Text"/>
    <w:basedOn w:val="Normal"/>
    <w:link w:val="BalloonTextChar"/>
    <w:uiPriority w:val="99"/>
    <w:semiHidden/>
    <w:unhideWhenUsed/>
    <w:rsid w:val="009E06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66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E0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E066F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E066F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E066F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E066F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E066F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9E066F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9E066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066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E066F"/>
  </w:style>
  <w:style w:type="character" w:customStyle="1" w:styleId="ref">
    <w:name w:val="ref"/>
    <w:basedOn w:val="DefaultParagraphFont"/>
    <w:rsid w:val="009E066F"/>
  </w:style>
  <w:style w:type="paragraph" w:styleId="BalloonText">
    <w:name w:val="Balloon Text"/>
    <w:basedOn w:val="Normal"/>
    <w:link w:val="BalloonTextChar"/>
    <w:uiPriority w:val="99"/>
    <w:semiHidden/>
    <w:unhideWhenUsed/>
    <w:rsid w:val="009E06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66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E0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2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50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3452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596</Words>
  <Characters>3398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NSW DEC .</cp:lastModifiedBy>
  <cp:revision>2</cp:revision>
  <dcterms:created xsi:type="dcterms:W3CDTF">2015-01-19T08:54:00Z</dcterms:created>
  <dcterms:modified xsi:type="dcterms:W3CDTF">2015-01-19T08:54:00Z</dcterms:modified>
</cp:coreProperties>
</file>