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7" w:rsidRPr="00CA13F7" w:rsidRDefault="00D41A1D" w:rsidP="00CA13F7">
      <w:pPr>
        <w:tabs>
          <w:tab w:val="left" w:pos="13608"/>
        </w:tabs>
        <w:rPr>
          <w:rFonts w:asciiTheme="minorHAnsi" w:hAnsiTheme="minorHAnsi"/>
          <w:sz w:val="24"/>
          <w:szCs w:val="24"/>
        </w:rPr>
      </w:pPr>
      <w:r>
        <w:rPr>
          <w:rFonts w:asciiTheme="minorHAnsi" w:hAnsiTheme="minorHAnsi"/>
          <w:b/>
          <w:sz w:val="24"/>
          <w:szCs w:val="24"/>
        </w:rPr>
        <w:t>MATHEMATICS</w:t>
      </w:r>
      <w:r w:rsidR="00DA4642">
        <w:rPr>
          <w:rFonts w:asciiTheme="minorHAnsi" w:hAnsiTheme="minorHAnsi"/>
          <w:b/>
          <w:sz w:val="24"/>
          <w:szCs w:val="24"/>
        </w:rPr>
        <w:t xml:space="preserve">                                                                                                                                                                 </w:t>
      </w:r>
      <w:r w:rsidR="00E03755">
        <w:rPr>
          <w:rFonts w:asciiTheme="minorHAnsi" w:hAnsiTheme="minorHAnsi"/>
          <w:b/>
          <w:sz w:val="24"/>
          <w:szCs w:val="24"/>
        </w:rPr>
        <w:tab/>
      </w:r>
      <w:bookmarkStart w:id="0" w:name="_GoBack"/>
      <w:bookmarkEnd w:id="0"/>
      <w:r w:rsidR="00DA4642">
        <w:rPr>
          <w:rFonts w:asciiTheme="minorHAnsi" w:hAnsiTheme="minorHAnsi"/>
          <w:b/>
          <w:sz w:val="24"/>
          <w:szCs w:val="24"/>
        </w:rPr>
        <w:t xml:space="preserve">             </w:t>
      </w:r>
      <w:r>
        <w:rPr>
          <w:rFonts w:asciiTheme="minorHAnsi" w:hAnsiTheme="minorHAnsi"/>
          <w:b/>
          <w:sz w:val="24"/>
          <w:szCs w:val="24"/>
        </w:rPr>
        <w:t>STAGE 1</w:t>
      </w:r>
    </w:p>
    <w:p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rsidR="00D41A1D" w:rsidRPr="00896FBE" w:rsidRDefault="00D41A1D" w:rsidP="00CA13F7">
            <w:pPr>
              <w:pStyle w:val="Heading2"/>
              <w:rPr>
                <w:rFonts w:asciiTheme="minorHAnsi" w:hAnsiTheme="minorHAnsi"/>
                <w:b w:val="0"/>
                <w:szCs w:val="24"/>
              </w:rPr>
            </w:pPr>
            <w:r>
              <w:rPr>
                <w:rFonts w:asciiTheme="minorHAnsi" w:hAnsiTheme="minorHAnsi"/>
                <w:szCs w:val="24"/>
              </w:rPr>
              <w:t>TERM:</w:t>
            </w:r>
            <w:r w:rsidR="00896FBE">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896FBE" w:rsidRDefault="00D41A1D" w:rsidP="00CA13F7">
            <w:pPr>
              <w:pStyle w:val="Heading2"/>
              <w:rPr>
                <w:rFonts w:asciiTheme="minorHAnsi" w:hAnsiTheme="minorHAnsi"/>
                <w:b w:val="0"/>
                <w:szCs w:val="24"/>
              </w:rPr>
            </w:pPr>
            <w:r>
              <w:rPr>
                <w:rFonts w:asciiTheme="minorHAnsi" w:hAnsiTheme="minorHAnsi"/>
                <w:szCs w:val="24"/>
              </w:rPr>
              <w:t>WEEK:</w:t>
            </w:r>
            <w:r w:rsidR="00896FBE">
              <w:rPr>
                <w:rFonts w:asciiTheme="minorHAnsi" w:hAnsiTheme="minorHAnsi"/>
                <w:b w:val="0"/>
                <w:szCs w:val="24"/>
              </w:rPr>
              <w:t xml:space="preserve"> </w:t>
            </w:r>
            <w:r w:rsidR="00E87479">
              <w:rPr>
                <w:rFonts w:asciiTheme="minorHAnsi" w:hAnsiTheme="minorHAnsi"/>
                <w:b w:val="0"/>
                <w:szCs w:val="24"/>
              </w:rPr>
              <w:t>3</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896FBE" w:rsidRDefault="00AD2AF1" w:rsidP="00CA13F7">
            <w:pPr>
              <w:pStyle w:val="Heading2"/>
              <w:rPr>
                <w:rFonts w:asciiTheme="minorHAnsi" w:hAnsiTheme="minorHAnsi"/>
                <w:b w:val="0"/>
                <w:szCs w:val="24"/>
              </w:rPr>
            </w:pPr>
            <w:r>
              <w:rPr>
                <w:rFonts w:asciiTheme="minorHAnsi" w:hAnsiTheme="minorHAnsi"/>
                <w:szCs w:val="24"/>
              </w:rPr>
              <w:t>STRAND:</w:t>
            </w:r>
            <w:r w:rsidR="00896FBE">
              <w:rPr>
                <w:rFonts w:asciiTheme="minorHAnsi" w:hAnsiTheme="minorHAnsi"/>
                <w:b w:val="0"/>
                <w:szCs w:val="24"/>
              </w:rPr>
              <w:t xml:space="preserve"> </w:t>
            </w:r>
          </w:p>
          <w:p w:rsidR="00D41A1D" w:rsidRPr="004A4DA4" w:rsidRDefault="00361A83" w:rsidP="005D2618">
            <w:pPr>
              <w:pStyle w:val="Heading2"/>
              <w:rPr>
                <w:rFonts w:asciiTheme="minorHAnsi" w:hAnsiTheme="minorHAnsi"/>
                <w:szCs w:val="24"/>
              </w:rPr>
            </w:pPr>
            <w:r>
              <w:rPr>
                <w:rFonts w:asciiTheme="minorHAnsi" w:hAnsiTheme="minorHAnsi"/>
                <w:szCs w:val="24"/>
              </w:rPr>
              <w:t>Measurement and Geometry</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896FBE"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896FBE">
              <w:rPr>
                <w:rFonts w:asciiTheme="minorHAnsi" w:eastAsia="Times" w:hAnsiTheme="minorHAnsi"/>
                <w:sz w:val="24"/>
                <w:szCs w:val="24"/>
                <w:lang w:eastAsia="en-AU"/>
              </w:rPr>
              <w:t xml:space="preserve"> </w:t>
            </w:r>
          </w:p>
          <w:p w:rsidR="00F850C7" w:rsidRPr="004A4DA4" w:rsidRDefault="00361A83" w:rsidP="004A4DA4">
            <w:pPr>
              <w:rPr>
                <w:rFonts w:asciiTheme="minorHAnsi" w:hAnsiTheme="minorHAnsi"/>
                <w:sz w:val="24"/>
                <w:szCs w:val="24"/>
              </w:rPr>
            </w:pPr>
            <w:r>
              <w:rPr>
                <w:rFonts w:asciiTheme="minorHAnsi" w:hAnsiTheme="minorHAnsi"/>
                <w:sz w:val="24"/>
                <w:szCs w:val="24"/>
              </w:rPr>
              <w:t>Area</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61A83"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896FBE">
              <w:rPr>
                <w:rFonts w:asciiTheme="minorHAnsi" w:hAnsiTheme="minorHAnsi"/>
                <w:sz w:val="24"/>
                <w:szCs w:val="24"/>
              </w:rPr>
              <w:t xml:space="preserve"> </w:t>
            </w:r>
          </w:p>
          <w:p w:rsidR="00D41A1D" w:rsidRPr="0014309A" w:rsidRDefault="00361A83" w:rsidP="00E03755">
            <w:pPr>
              <w:spacing w:before="30"/>
              <w:rPr>
                <w:rFonts w:ascii="Times" w:hAnsi="Times"/>
                <w:color w:val="767676"/>
                <w:sz w:val="18"/>
                <w:szCs w:val="18"/>
              </w:rPr>
            </w:pPr>
            <w:r w:rsidRPr="0014309A">
              <w:rPr>
                <w:rFonts w:asciiTheme="minorHAnsi" w:hAnsiTheme="minorHAnsi"/>
                <w:sz w:val="24"/>
                <w:szCs w:val="24"/>
              </w:rPr>
              <w:t>M</w:t>
            </w:r>
            <w:r w:rsidR="0014309A">
              <w:rPr>
                <w:rFonts w:asciiTheme="minorHAnsi" w:hAnsiTheme="minorHAnsi"/>
                <w:sz w:val="24"/>
                <w:szCs w:val="24"/>
              </w:rPr>
              <w:t>A1-1</w:t>
            </w:r>
            <w:r w:rsidRPr="0014309A">
              <w:rPr>
                <w:rFonts w:asciiTheme="minorHAnsi" w:hAnsiTheme="minorHAnsi"/>
                <w:sz w:val="24"/>
                <w:szCs w:val="24"/>
              </w:rPr>
              <w:t>WM</w:t>
            </w:r>
          </w:p>
        </w:tc>
      </w:tr>
      <w:tr w:rsidR="00CA13F7" w:rsidRPr="004A4DA4">
        <w:trPr>
          <w:trHeight w:hRule="exact" w:val="560"/>
        </w:trPr>
        <w:tc>
          <w:tcPr>
            <w:tcW w:w="3085" w:type="dxa"/>
            <w:gridSpan w:val="2"/>
            <w:tcBorders>
              <w:bottom w:val="single" w:sz="4" w:space="0" w:color="auto"/>
              <w:right w:val="single" w:sz="4" w:space="0" w:color="auto"/>
            </w:tcBorders>
            <w:shd w:val="clear" w:color="auto" w:fill="FFFFCC"/>
          </w:tcPr>
          <w:p w:rsidR="00361A83" w:rsidRDefault="00CA13F7" w:rsidP="002B3979">
            <w:pPr>
              <w:pStyle w:val="Heading2"/>
              <w:rPr>
                <w:rFonts w:asciiTheme="minorHAnsi" w:hAnsiTheme="minorHAnsi"/>
                <w:szCs w:val="24"/>
              </w:rPr>
            </w:pPr>
            <w:r w:rsidRPr="004A4DA4">
              <w:rPr>
                <w:rFonts w:asciiTheme="minorHAnsi" w:hAnsiTheme="minorHAnsi"/>
                <w:szCs w:val="24"/>
              </w:rPr>
              <w:t>OUTCOMES:</w:t>
            </w:r>
            <w:r w:rsidR="00E03755" w:rsidRPr="00703168">
              <w:rPr>
                <w:rFonts w:asciiTheme="minorHAnsi" w:hAnsiTheme="minorHAnsi"/>
              </w:rPr>
              <w:t xml:space="preserve"> </w:t>
            </w:r>
            <w:r w:rsidR="00E03755" w:rsidRPr="00703168">
              <w:rPr>
                <w:rFonts w:asciiTheme="minorHAnsi" w:hAnsiTheme="minorHAnsi"/>
              </w:rPr>
              <w:t>MA1 - 10MG</w:t>
            </w:r>
          </w:p>
          <w:p w:rsidR="00CA13F7" w:rsidRPr="008272ED" w:rsidRDefault="00CA13F7" w:rsidP="00361A83">
            <w:pPr>
              <w:rPr>
                <w:b/>
                <w:sz w:val="24"/>
              </w:rPr>
            </w:pPr>
          </w:p>
        </w:tc>
        <w:tc>
          <w:tcPr>
            <w:tcW w:w="4253" w:type="dxa"/>
            <w:gridSpan w:val="3"/>
            <w:tcBorders>
              <w:bottom w:val="single" w:sz="4" w:space="0" w:color="auto"/>
            </w:tcBorders>
            <w:shd w:val="clear" w:color="auto" w:fill="auto"/>
          </w:tcPr>
          <w:p w:rsidR="0014309A" w:rsidRPr="00703168" w:rsidRDefault="00E03755" w:rsidP="00703168">
            <w:pPr>
              <w:spacing w:after="225"/>
              <w:rPr>
                <w:rFonts w:asciiTheme="minorHAnsi" w:hAnsiTheme="minorHAnsi"/>
              </w:rPr>
            </w:pPr>
            <w:r>
              <w:rPr>
                <w:rFonts w:asciiTheme="minorHAnsi" w:hAnsiTheme="minorHAnsi"/>
              </w:rPr>
              <w:t>M</w:t>
            </w:r>
            <w:r w:rsidR="0014309A" w:rsidRPr="00703168">
              <w:rPr>
                <w:rFonts w:asciiTheme="minorHAnsi" w:hAnsiTheme="minorHAnsi"/>
              </w:rPr>
              <w:t>easures, records, compares and estimates areas using uniform informal units</w:t>
            </w:r>
          </w:p>
          <w:p w:rsidR="00CA13F7" w:rsidRPr="00703168" w:rsidRDefault="00CA13F7" w:rsidP="00202625">
            <w:pPr>
              <w:rPr>
                <w:rFonts w:asciiTheme="minorHAnsi" w:hAnsiTheme="minorHAnsi"/>
                <w:b/>
              </w:rPr>
            </w:pPr>
          </w:p>
        </w:tc>
      </w:tr>
      <w:tr w:rsidR="00CA13F7" w:rsidRPr="004A4DA4">
        <w:trPr>
          <w:trHeight w:hRule="exact" w:val="979"/>
        </w:trPr>
        <w:tc>
          <w:tcPr>
            <w:tcW w:w="3085" w:type="dxa"/>
            <w:gridSpan w:val="2"/>
            <w:tcBorders>
              <w:top w:val="single" w:sz="4" w:space="0" w:color="auto"/>
              <w:right w:val="single" w:sz="4" w:space="0" w:color="auto"/>
            </w:tcBorders>
            <w:shd w:val="clear" w:color="auto" w:fill="FFFFCC"/>
          </w:tcPr>
          <w:p w:rsidR="00202625" w:rsidRPr="004A4DA4" w:rsidRDefault="00202625" w:rsidP="00202625">
            <w:pPr>
              <w:rPr>
                <w:rFonts w:asciiTheme="minorHAnsi" w:hAnsiTheme="minorHAnsi"/>
                <w:b/>
                <w:sz w:val="24"/>
                <w:szCs w:val="24"/>
              </w:rPr>
            </w:pPr>
            <w:r w:rsidRPr="004A4DA4">
              <w:rPr>
                <w:rFonts w:asciiTheme="minorHAnsi" w:hAnsiTheme="minorHAnsi"/>
                <w:b/>
                <w:sz w:val="24"/>
                <w:szCs w:val="24"/>
              </w:rPr>
              <w:t xml:space="preserve">CONTENT: </w:t>
            </w:r>
          </w:p>
          <w:p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rsidR="00A528FA" w:rsidRPr="00703168" w:rsidRDefault="0014309A" w:rsidP="00A528FA">
            <w:pPr>
              <w:autoSpaceDE w:val="0"/>
              <w:autoSpaceDN w:val="0"/>
              <w:adjustRightInd w:val="0"/>
              <w:rPr>
                <w:rFonts w:asciiTheme="minorHAnsi" w:hAnsiTheme="minorHAnsi"/>
                <w:b/>
              </w:rPr>
            </w:pPr>
            <w:r w:rsidRPr="00703168">
              <w:rPr>
                <w:rFonts w:asciiTheme="minorHAnsi" w:hAnsiTheme="minorHAnsi"/>
                <w:b/>
                <w:color w:val="000000"/>
              </w:rPr>
              <w:t xml:space="preserve">Measure and compare areas using </w:t>
            </w:r>
            <w:r w:rsidRPr="00703168">
              <w:rPr>
                <w:rFonts w:asciiTheme="minorHAnsi" w:hAnsiTheme="minorHAnsi"/>
                <w:b/>
              </w:rPr>
              <w:t>uniform </w:t>
            </w:r>
            <w:r w:rsidR="000425A1">
              <w:fldChar w:fldCharType="begin"/>
            </w:r>
            <w:r w:rsidR="00370261">
              <w:instrText>HYPERLINK "http://syllabus.bos.nsw.edu.au/glossary/mat/informal-unit/?ajax" \t "_blank" \o "Click for more information about 'informal units'"</w:instrText>
            </w:r>
            <w:r w:rsidR="000425A1">
              <w:fldChar w:fldCharType="separate"/>
            </w:r>
            <w:r w:rsidRPr="00703168">
              <w:rPr>
                <w:rFonts w:asciiTheme="minorHAnsi" w:hAnsiTheme="minorHAnsi"/>
                <w:b/>
              </w:rPr>
              <w:t>informal units</w:t>
            </w:r>
            <w:r w:rsidR="000425A1">
              <w:fldChar w:fldCharType="end"/>
            </w:r>
          </w:p>
          <w:p w:rsidR="00611D88" w:rsidRPr="00703168" w:rsidRDefault="00703168" w:rsidP="00611D88">
            <w:pPr>
              <w:shd w:val="clear" w:color="auto" w:fill="FFFFFF"/>
              <w:spacing w:after="75" w:line="286" w:lineRule="atLeast"/>
              <w:rPr>
                <w:rFonts w:asciiTheme="minorHAnsi" w:hAnsiTheme="minorHAnsi"/>
                <w:color w:val="000000"/>
              </w:rPr>
            </w:pPr>
            <w:r w:rsidRPr="00703168">
              <w:rPr>
                <w:rFonts w:asciiTheme="minorHAnsi" w:hAnsiTheme="minorHAnsi"/>
                <w:color w:val="000000"/>
              </w:rPr>
              <w:t xml:space="preserve">* </w:t>
            </w:r>
            <w:r w:rsidR="00611D88" w:rsidRPr="00703168">
              <w:rPr>
                <w:rFonts w:asciiTheme="minorHAnsi" w:hAnsiTheme="minorHAnsi"/>
                <w:color w:val="000000"/>
              </w:rPr>
              <w:t xml:space="preserve">describe why the area remains constant when units are rearranged </w:t>
            </w:r>
          </w:p>
          <w:p w:rsidR="00CA13F7" w:rsidRPr="00703168" w:rsidRDefault="00703168" w:rsidP="00703168">
            <w:pPr>
              <w:autoSpaceDE w:val="0"/>
              <w:autoSpaceDN w:val="0"/>
              <w:adjustRightInd w:val="0"/>
              <w:rPr>
                <w:rFonts w:asciiTheme="minorHAnsi" w:hAnsiTheme="minorHAnsi"/>
              </w:rPr>
            </w:pPr>
            <w:r w:rsidRPr="00703168">
              <w:rPr>
                <w:rFonts w:asciiTheme="minorHAnsi" w:hAnsiTheme="minorHAnsi"/>
                <w:color w:val="000000"/>
              </w:rPr>
              <w:t xml:space="preserve">* </w:t>
            </w:r>
            <w:r w:rsidR="00611D88" w:rsidRPr="00703168">
              <w:rPr>
                <w:rFonts w:asciiTheme="minorHAnsi" w:hAnsiTheme="minorHAnsi"/>
                <w:color w:val="000000"/>
              </w:rPr>
              <w:t xml:space="preserve">describe any parts of units left over when counting uniform informal units to measure area </w:t>
            </w:r>
          </w:p>
        </w:tc>
      </w:tr>
      <w:tr w:rsidR="003F5FE9" w:rsidRPr="004A4DA4">
        <w:trPr>
          <w:trHeight w:hRule="exact" w:val="1692"/>
        </w:trPr>
        <w:tc>
          <w:tcPr>
            <w:tcW w:w="3085" w:type="dxa"/>
            <w:gridSpan w:val="2"/>
            <w:tcBorders>
              <w:top w:val="single" w:sz="4" w:space="0" w:color="auto"/>
              <w:right w:val="single" w:sz="4" w:space="0" w:color="auto"/>
            </w:tcBorders>
            <w:shd w:val="clear" w:color="auto" w:fill="FFFFCC"/>
          </w:tcPr>
          <w:p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rsidR="000205DC" w:rsidRPr="00E03755" w:rsidRDefault="000205DC" w:rsidP="00E03755">
            <w:pPr>
              <w:pStyle w:val="ListParagraph"/>
              <w:numPr>
                <w:ilvl w:val="0"/>
                <w:numId w:val="26"/>
              </w:numPr>
              <w:rPr>
                <w:rFonts w:asciiTheme="minorHAnsi" w:hAnsiTheme="minorHAnsi"/>
              </w:rPr>
            </w:pPr>
            <w:r w:rsidRPr="00E03755">
              <w:rPr>
                <w:rFonts w:asciiTheme="minorHAnsi" w:hAnsiTheme="minorHAnsi"/>
                <w:b/>
              </w:rPr>
              <w:t>Assessment:</w:t>
            </w:r>
            <w:r w:rsidRPr="00E03755">
              <w:rPr>
                <w:rFonts w:asciiTheme="minorHAnsi" w:hAnsiTheme="minorHAnsi"/>
              </w:rPr>
              <w:t xml:space="preserve"> </w:t>
            </w:r>
          </w:p>
          <w:p w:rsidR="000205DC" w:rsidRPr="00703168" w:rsidRDefault="000205DC" w:rsidP="000205DC">
            <w:pPr>
              <w:rPr>
                <w:rFonts w:asciiTheme="minorHAnsi" w:hAnsiTheme="minorHAnsi"/>
              </w:rPr>
            </w:pPr>
            <w:r w:rsidRPr="00703168">
              <w:rPr>
                <w:rFonts w:asciiTheme="minorHAnsi" w:hAnsiTheme="minorHAnsi"/>
              </w:rPr>
              <w:t>Give students a sheet with 4 rectangles:</w:t>
            </w:r>
          </w:p>
          <w:p w:rsidR="000205DC" w:rsidRPr="00703168" w:rsidRDefault="000205DC" w:rsidP="000205DC">
            <w:pPr>
              <w:numPr>
                <w:ilvl w:val="0"/>
                <w:numId w:val="25"/>
              </w:numPr>
              <w:rPr>
                <w:rFonts w:asciiTheme="minorHAnsi" w:hAnsiTheme="minorHAnsi"/>
              </w:rPr>
            </w:pPr>
            <w:r w:rsidRPr="00703168">
              <w:rPr>
                <w:rFonts w:asciiTheme="minorHAnsi" w:hAnsiTheme="minorHAnsi"/>
              </w:rPr>
              <w:t>4cm x 10cm</w:t>
            </w:r>
          </w:p>
          <w:p w:rsidR="000205DC" w:rsidRPr="00703168" w:rsidRDefault="000205DC" w:rsidP="000205DC">
            <w:pPr>
              <w:numPr>
                <w:ilvl w:val="0"/>
                <w:numId w:val="25"/>
              </w:numPr>
              <w:rPr>
                <w:rFonts w:asciiTheme="minorHAnsi" w:hAnsiTheme="minorHAnsi"/>
              </w:rPr>
            </w:pPr>
            <w:r w:rsidRPr="00703168">
              <w:rPr>
                <w:rFonts w:asciiTheme="minorHAnsi" w:hAnsiTheme="minorHAnsi"/>
              </w:rPr>
              <w:t>8cm x 10cm</w:t>
            </w:r>
          </w:p>
          <w:p w:rsidR="000205DC" w:rsidRPr="00703168" w:rsidRDefault="000205DC" w:rsidP="000205DC">
            <w:pPr>
              <w:numPr>
                <w:ilvl w:val="0"/>
                <w:numId w:val="25"/>
              </w:numPr>
              <w:rPr>
                <w:rFonts w:asciiTheme="minorHAnsi" w:hAnsiTheme="minorHAnsi"/>
              </w:rPr>
            </w:pPr>
            <w:r w:rsidRPr="00703168">
              <w:rPr>
                <w:rFonts w:asciiTheme="minorHAnsi" w:hAnsiTheme="minorHAnsi"/>
              </w:rPr>
              <w:t>6cm x 8cm</w:t>
            </w:r>
          </w:p>
          <w:p w:rsidR="000205DC" w:rsidRPr="00703168" w:rsidRDefault="000205DC" w:rsidP="000205DC">
            <w:pPr>
              <w:numPr>
                <w:ilvl w:val="0"/>
                <w:numId w:val="25"/>
              </w:numPr>
              <w:rPr>
                <w:rFonts w:asciiTheme="minorHAnsi" w:hAnsiTheme="minorHAnsi"/>
              </w:rPr>
            </w:pPr>
            <w:r w:rsidRPr="00703168">
              <w:rPr>
                <w:rFonts w:asciiTheme="minorHAnsi" w:hAnsiTheme="minorHAnsi"/>
              </w:rPr>
              <w:t>6cm x 10cm</w:t>
            </w:r>
          </w:p>
          <w:p w:rsidR="00F10A55" w:rsidRPr="00703168" w:rsidRDefault="000205DC" w:rsidP="000205DC">
            <w:pPr>
              <w:autoSpaceDE w:val="0"/>
              <w:autoSpaceDN w:val="0"/>
              <w:adjustRightInd w:val="0"/>
              <w:rPr>
                <w:rFonts w:asciiTheme="minorHAnsi" w:hAnsiTheme="minorHAnsi"/>
                <w:color w:val="FF0000"/>
              </w:rPr>
            </w:pPr>
            <w:r w:rsidRPr="00703168">
              <w:rPr>
                <w:rFonts w:asciiTheme="minorHAnsi" w:hAnsiTheme="minorHAnsi"/>
              </w:rPr>
              <w:t>Ask students to cut them out and superimpose them on each other, and then paste them in increasing order of area.</w:t>
            </w:r>
          </w:p>
        </w:tc>
      </w:tr>
      <w:tr w:rsidR="005A7343" w:rsidRPr="000205DC">
        <w:trPr>
          <w:trHeight w:hRule="exact" w:val="1278"/>
        </w:trPr>
        <w:tc>
          <w:tcPr>
            <w:tcW w:w="3085" w:type="dxa"/>
            <w:gridSpan w:val="2"/>
            <w:tcBorders>
              <w:top w:val="single" w:sz="4" w:space="0" w:color="auto"/>
              <w:right w:val="single" w:sz="4" w:space="0" w:color="auto"/>
            </w:tcBorders>
            <w:shd w:val="clear" w:color="auto" w:fill="FFFFCC"/>
          </w:tcPr>
          <w:p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rsidR="000205DC" w:rsidRPr="00E03755" w:rsidRDefault="000205DC" w:rsidP="00E03755">
            <w:pPr>
              <w:pStyle w:val="ListParagraph"/>
              <w:numPr>
                <w:ilvl w:val="0"/>
                <w:numId w:val="26"/>
              </w:numPr>
              <w:autoSpaceDE w:val="0"/>
              <w:autoSpaceDN w:val="0"/>
              <w:adjustRightInd w:val="0"/>
              <w:rPr>
                <w:rFonts w:asciiTheme="minorHAnsi" w:hAnsiTheme="minorHAnsi" w:cs="Weidemann-Bold"/>
                <w:b/>
                <w:bCs/>
              </w:rPr>
            </w:pPr>
            <w:r w:rsidRPr="00E03755">
              <w:rPr>
                <w:rFonts w:asciiTheme="minorHAnsi" w:hAnsiTheme="minorHAnsi" w:cs="Weidemann-Bold"/>
                <w:b/>
                <w:bCs/>
              </w:rPr>
              <w:t>Cat and Mouse</w:t>
            </w:r>
          </w:p>
          <w:p w:rsidR="000205DC" w:rsidRPr="00703168" w:rsidRDefault="000205DC" w:rsidP="000205DC">
            <w:pPr>
              <w:autoSpaceDE w:val="0"/>
              <w:autoSpaceDN w:val="0"/>
              <w:adjustRightInd w:val="0"/>
              <w:rPr>
                <w:rFonts w:asciiTheme="minorHAnsi" w:hAnsiTheme="minorHAnsi" w:cs="Weidemann-Bold"/>
              </w:rPr>
            </w:pPr>
            <w:r w:rsidRPr="00703168">
              <w:rPr>
                <w:rFonts w:asciiTheme="minorHAnsi" w:hAnsiTheme="minorHAnsi" w:cs="Weidemann-Book"/>
              </w:rPr>
              <w:t>Students play a variation of the game Cat and Mouse. One student is outside the circle and one student is inside the circle. When the teacher/student calls ‘open’ the cat and mouse can move inside or outside to chase each other. When the teacher/student calls ‘closed’ the students hold hands to ‘close’ the circle and stop the cat chasing the mouse. The teacher/student chooses when to say ‘open’ or ‘closed’ by whether the cat and mouse are inside or outside the circle.</w:t>
            </w:r>
          </w:p>
          <w:p w:rsidR="000205DC" w:rsidRPr="00703168" w:rsidRDefault="000205DC" w:rsidP="000205DC">
            <w:pPr>
              <w:rPr>
                <w:rFonts w:asciiTheme="minorHAnsi" w:hAnsiTheme="minorHAnsi"/>
                <w:lang w:val="en-US"/>
              </w:rPr>
            </w:pPr>
          </w:p>
          <w:p w:rsidR="005A7343" w:rsidRPr="00703168" w:rsidRDefault="005A7343" w:rsidP="00F10A55">
            <w:pPr>
              <w:autoSpaceDE w:val="0"/>
              <w:autoSpaceDN w:val="0"/>
              <w:adjustRightInd w:val="0"/>
              <w:rPr>
                <w:rFonts w:asciiTheme="minorHAnsi" w:hAnsiTheme="minorHAnsi"/>
                <w:color w:val="FF0000"/>
              </w:rPr>
            </w:pPr>
          </w:p>
        </w:tc>
      </w:tr>
      <w:tr w:rsidR="005A7343" w:rsidRPr="000205DC">
        <w:trPr>
          <w:trHeight w:hRule="exact" w:val="981"/>
        </w:trPr>
        <w:tc>
          <w:tcPr>
            <w:tcW w:w="3085" w:type="dxa"/>
            <w:gridSpan w:val="2"/>
            <w:shd w:val="clear" w:color="auto" w:fill="FFFFCC"/>
          </w:tcPr>
          <w:p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rsidR="006D1864" w:rsidRPr="006D1864" w:rsidRDefault="006D1864" w:rsidP="00A11BAA">
            <w:pPr>
              <w:pStyle w:val="Heading2"/>
            </w:pPr>
          </w:p>
        </w:tc>
        <w:tc>
          <w:tcPr>
            <w:tcW w:w="4253" w:type="dxa"/>
            <w:gridSpan w:val="3"/>
            <w:shd w:val="clear" w:color="auto" w:fill="auto"/>
          </w:tcPr>
          <w:p w:rsidR="005A7343" w:rsidRPr="000205DC" w:rsidRDefault="005A7343" w:rsidP="005D2618">
            <w:pPr>
              <w:pStyle w:val="Heading2"/>
              <w:rPr>
                <w:sz w:val="16"/>
                <w:szCs w:val="24"/>
              </w:rPr>
            </w:pPr>
          </w:p>
        </w:tc>
      </w:tr>
      <w:tr w:rsidR="00081A4D" w:rsidRPr="004A4DA4">
        <w:trPr>
          <w:trHeight w:val="378"/>
        </w:trPr>
        <w:tc>
          <w:tcPr>
            <w:tcW w:w="3085" w:type="dxa"/>
            <w:gridSpan w:val="2"/>
            <w:vMerge w:val="restart"/>
            <w:tcBorders>
              <w:right w:val="single" w:sz="4" w:space="0" w:color="auto"/>
            </w:tcBorders>
            <w:shd w:val="clear" w:color="auto" w:fill="FFFFCC"/>
          </w:tcPr>
          <w:p w:rsidR="00081A4D" w:rsidRPr="004A4DA4" w:rsidRDefault="00081A4D" w:rsidP="00361A83">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trPr>
          <w:trHeight w:hRule="exact" w:val="1848"/>
        </w:trPr>
        <w:tc>
          <w:tcPr>
            <w:tcW w:w="3085" w:type="dxa"/>
            <w:gridSpan w:val="2"/>
            <w:vMerge/>
            <w:tcBorders>
              <w:right w:val="single" w:sz="4" w:space="0" w:color="auto"/>
            </w:tcBorders>
            <w:shd w:val="clear" w:color="auto" w:fill="FFFFCC"/>
          </w:tcPr>
          <w:p w:rsidR="00081A4D" w:rsidRPr="004A4DA4" w:rsidRDefault="00081A4D" w:rsidP="00361A83">
            <w:pPr>
              <w:pStyle w:val="Heading2"/>
              <w:tabs>
                <w:tab w:val="left" w:pos="4191"/>
              </w:tabs>
              <w:rPr>
                <w:rFonts w:asciiTheme="minorHAnsi" w:hAnsiTheme="minorHAnsi"/>
                <w:szCs w:val="24"/>
              </w:rPr>
            </w:pPr>
          </w:p>
        </w:tc>
        <w:tc>
          <w:tcPr>
            <w:tcW w:w="4253" w:type="dxa"/>
            <w:shd w:val="clear" w:color="auto" w:fill="auto"/>
          </w:tcPr>
          <w:p w:rsidR="00081A4D" w:rsidRPr="00D41A1D" w:rsidRDefault="00081A4D" w:rsidP="00202625">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trPr>
          <w:trHeight w:hRule="exact" w:val="1134"/>
        </w:trPr>
        <w:tc>
          <w:tcPr>
            <w:tcW w:w="3085" w:type="dxa"/>
            <w:gridSpan w:val="2"/>
            <w:tcBorders>
              <w:right w:val="single" w:sz="4" w:space="0" w:color="auto"/>
            </w:tcBorders>
            <w:shd w:val="clear" w:color="auto" w:fill="FFFFCC"/>
          </w:tcPr>
          <w:p w:rsidR="00081A4D" w:rsidRPr="004A4DA4" w:rsidRDefault="00081A4D" w:rsidP="00361A83">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A528FA" w:rsidRPr="00D05277" w:rsidRDefault="00A528FA" w:rsidP="00A528FA">
            <w:pPr>
              <w:ind w:left="720" w:hanging="720"/>
              <w:rPr>
                <w:rFonts w:asciiTheme="minorHAnsi" w:hAnsiTheme="minorHAnsi"/>
                <w:szCs w:val="18"/>
                <w:lang w:val="en-US"/>
              </w:rPr>
            </w:pPr>
            <w:r w:rsidRPr="00D05277">
              <w:rPr>
                <w:rFonts w:asciiTheme="minorHAnsi" w:hAnsiTheme="minorHAnsi"/>
                <w:szCs w:val="18"/>
                <w:lang w:val="en-US"/>
              </w:rPr>
              <w:t xml:space="preserve">Rectangles printed on paper or cardboard, shapes copied on opposite sides of paper, grid overlays (different shapes), various sized </w:t>
            </w:r>
          </w:p>
          <w:p w:rsidR="007A61D2" w:rsidRPr="00D05277" w:rsidRDefault="00A528FA" w:rsidP="007A61D2">
            <w:pPr>
              <w:autoSpaceDE w:val="0"/>
              <w:autoSpaceDN w:val="0"/>
              <w:adjustRightInd w:val="0"/>
              <w:rPr>
                <w:rFonts w:asciiTheme="minorHAnsi" w:hAnsiTheme="minorHAnsi"/>
                <w:szCs w:val="18"/>
                <w:lang w:val="en-US"/>
              </w:rPr>
            </w:pPr>
            <w:r w:rsidRPr="00D05277">
              <w:rPr>
                <w:rFonts w:asciiTheme="minorHAnsi" w:hAnsiTheme="minorHAnsi"/>
                <w:szCs w:val="18"/>
                <w:lang w:val="en-US"/>
              </w:rPr>
              <w:t>tables, tiles, rectangle/square cut-outs, tracing paper</w:t>
            </w:r>
            <w:r w:rsidR="007A61D2" w:rsidRPr="00D05277">
              <w:rPr>
                <w:rFonts w:asciiTheme="minorHAnsi" w:hAnsiTheme="minorHAnsi"/>
                <w:szCs w:val="18"/>
                <w:lang w:val="en-US"/>
              </w:rPr>
              <w:t>, various sized tables, dice, tiles, rectangle/square cut-outs, tracing paper,</w:t>
            </w:r>
          </w:p>
          <w:p w:rsidR="007A61D2" w:rsidRPr="00D05277" w:rsidRDefault="007A61D2" w:rsidP="007A61D2">
            <w:pPr>
              <w:rPr>
                <w:rFonts w:asciiTheme="minorHAnsi" w:hAnsiTheme="minorHAnsi"/>
                <w:szCs w:val="18"/>
                <w:lang w:val="en-US"/>
              </w:rPr>
            </w:pPr>
            <w:proofErr w:type="gramStart"/>
            <w:r w:rsidRPr="00D05277">
              <w:rPr>
                <w:rFonts w:asciiTheme="minorHAnsi" w:hAnsiTheme="minorHAnsi"/>
                <w:szCs w:val="18"/>
                <w:lang w:val="en-US"/>
              </w:rPr>
              <w:t>paper</w:t>
            </w:r>
            <w:proofErr w:type="gramEnd"/>
            <w:r w:rsidRPr="00D05277">
              <w:rPr>
                <w:rFonts w:asciiTheme="minorHAnsi" w:hAnsiTheme="minorHAnsi"/>
                <w:szCs w:val="18"/>
                <w:lang w:val="en-US"/>
              </w:rPr>
              <w:t xml:space="preserve"> plates, A4 sheets of paper, chalk, different-shaped or different-sized tiles, envelopes, lids, leaves, tiles, newspapers, drink coasters, pin board, shapes.</w:t>
            </w:r>
          </w:p>
          <w:p w:rsidR="00081A4D" w:rsidRPr="00D05277" w:rsidRDefault="00081A4D" w:rsidP="00A528FA">
            <w:pPr>
              <w:ind w:left="720" w:hanging="720"/>
              <w:rPr>
                <w:rFonts w:asciiTheme="minorHAnsi" w:hAnsiTheme="minorHAnsi"/>
                <w:sz w:val="24"/>
                <w:szCs w:val="24"/>
              </w:rPr>
            </w:pPr>
          </w:p>
        </w:tc>
      </w:tr>
    </w:tbl>
    <w:p w:rsidR="00CA13F7" w:rsidRDefault="00CA13F7">
      <w:pPr>
        <w:spacing w:after="200" w:line="276" w:lineRule="auto"/>
      </w:pPr>
    </w:p>
    <w:p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trPr>
          <w:trHeight w:hRule="exact" w:val="633"/>
        </w:trPr>
        <w:tc>
          <w:tcPr>
            <w:tcW w:w="3936" w:type="dxa"/>
            <w:tcBorders>
              <w:right w:val="single" w:sz="4" w:space="0" w:color="auto"/>
            </w:tcBorders>
            <w:shd w:val="clear" w:color="auto" w:fill="C2D69B" w:themeFill="accent3" w:themeFillTint="99"/>
          </w:tcPr>
          <w:p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trPr>
          <w:trHeight w:val="1762"/>
        </w:trPr>
        <w:tc>
          <w:tcPr>
            <w:tcW w:w="3936" w:type="dxa"/>
            <w:vMerge w:val="restart"/>
            <w:tcBorders>
              <w:right w:val="single" w:sz="4" w:space="0" w:color="auto"/>
            </w:tcBorders>
          </w:tcPr>
          <w:p w:rsidR="000205DC" w:rsidRPr="00D05277" w:rsidRDefault="00361A83" w:rsidP="00E03755">
            <w:pPr>
              <w:pStyle w:val="Heading2"/>
              <w:numPr>
                <w:ilvl w:val="0"/>
                <w:numId w:val="27"/>
              </w:numPr>
              <w:rPr>
                <w:rFonts w:asciiTheme="minorHAnsi" w:hAnsiTheme="minorHAnsi"/>
                <w:sz w:val="20"/>
              </w:rPr>
            </w:pPr>
            <w:r w:rsidRPr="00D05277">
              <w:rPr>
                <w:rFonts w:asciiTheme="minorHAnsi" w:hAnsiTheme="minorHAnsi"/>
                <w:sz w:val="20"/>
              </w:rPr>
              <w:t>Explicitly Teach:</w:t>
            </w:r>
          </w:p>
          <w:p w:rsidR="000205DC" w:rsidRPr="00D05277" w:rsidRDefault="000205DC" w:rsidP="000205DC">
            <w:pPr>
              <w:pStyle w:val="NormalWeb"/>
              <w:spacing w:before="2" w:after="2"/>
              <w:rPr>
                <w:rFonts w:asciiTheme="minorHAnsi" w:hAnsiTheme="minorHAnsi"/>
              </w:rPr>
            </w:pPr>
            <w:r w:rsidRPr="00D05277">
              <w:rPr>
                <w:rFonts w:asciiTheme="minorHAnsi" w:hAnsiTheme="minorHAnsi"/>
                <w:b/>
                <w:bCs/>
              </w:rPr>
              <w:t xml:space="preserve">Explicit mathematical knowledge </w:t>
            </w:r>
          </w:p>
          <w:p w:rsidR="000205DC" w:rsidRPr="00D05277" w:rsidRDefault="000205DC" w:rsidP="000205DC">
            <w:pPr>
              <w:pStyle w:val="NormalWeb"/>
              <w:spacing w:before="2" w:after="2"/>
              <w:rPr>
                <w:rFonts w:asciiTheme="minorHAnsi" w:hAnsiTheme="minorHAnsi"/>
              </w:rPr>
            </w:pPr>
            <w:r w:rsidRPr="00D05277">
              <w:rPr>
                <w:rFonts w:asciiTheme="minorHAnsi" w:hAnsiTheme="minorHAnsi"/>
              </w:rPr>
              <w:t>AC syllabus reference:</w:t>
            </w:r>
            <w:r w:rsidRPr="00D05277">
              <w:rPr>
                <w:rFonts w:asciiTheme="minorHAnsi" w:hAnsiTheme="minorHAnsi"/>
              </w:rPr>
              <w:br/>
              <w:t xml:space="preserve">When students understand why </w:t>
            </w:r>
            <w:r w:rsidRPr="00D05277">
              <w:rPr>
                <w:rFonts w:asciiTheme="minorHAnsi" w:hAnsiTheme="minorHAnsi"/>
                <w:b/>
                <w:bCs/>
              </w:rPr>
              <w:t xml:space="preserve">tessellating units </w:t>
            </w:r>
            <w:r w:rsidRPr="00D05277">
              <w:rPr>
                <w:rFonts w:asciiTheme="minorHAnsi" w:hAnsiTheme="minorHAnsi"/>
              </w:rPr>
              <w:t>are important, they should be encouraged to make, draw and describe the spatial structure (grid). Students should develop procedures for</w:t>
            </w:r>
            <w:r w:rsidRPr="00D05277">
              <w:rPr>
                <w:rFonts w:asciiTheme="minorHAnsi" w:hAnsiTheme="minorHAnsi"/>
              </w:rPr>
              <w:br/>
              <w:t xml:space="preserve">counting tile or grid units so that no units are missed or counted twice. </w:t>
            </w:r>
            <w:r w:rsidRPr="00D05277">
              <w:rPr>
                <w:rFonts w:asciiTheme="minorHAnsi" w:hAnsiTheme="minorHAnsi"/>
                <w:b/>
                <w:bCs/>
              </w:rPr>
              <w:t>Tessellation - Explain meaning of tessellate</w:t>
            </w:r>
            <w:r w:rsidRPr="00D05277">
              <w:rPr>
                <w:rFonts w:asciiTheme="minorHAnsi" w:hAnsiTheme="minorHAnsi"/>
                <w:b/>
                <w:bCs/>
              </w:rPr>
              <w:br/>
              <w:t>Discuss patterns of tiles in bathrooms/hallways at home. Which tiles have no gaps? Why?</w:t>
            </w:r>
            <w:r w:rsidRPr="00D05277">
              <w:rPr>
                <w:rFonts w:asciiTheme="minorHAnsi" w:hAnsiTheme="minorHAnsi"/>
                <w:b/>
                <w:bCs/>
              </w:rPr>
              <w:br/>
            </w:r>
            <w:r w:rsidRPr="00D05277">
              <w:rPr>
                <w:rFonts w:asciiTheme="minorHAnsi" w:hAnsiTheme="minorHAnsi"/>
              </w:rPr>
              <w:t>In small groups, students select a shape (</w:t>
            </w:r>
            <w:proofErr w:type="spellStart"/>
            <w:r w:rsidRPr="00D05277">
              <w:rPr>
                <w:rFonts w:asciiTheme="minorHAnsi" w:hAnsiTheme="minorHAnsi"/>
              </w:rPr>
              <w:t>eg</w:t>
            </w:r>
            <w:proofErr w:type="spellEnd"/>
            <w:r w:rsidRPr="00D05277">
              <w:rPr>
                <w:rFonts w:asciiTheme="minorHAnsi" w:hAnsiTheme="minorHAnsi"/>
              </w:rPr>
              <w:t xml:space="preserve"> square, circle, triangle, hexagon, rhombus, trapezium) to investigate whether it tessellates.</w:t>
            </w:r>
            <w:r w:rsidRPr="00D05277">
              <w:rPr>
                <w:rFonts w:asciiTheme="minorHAnsi" w:hAnsiTheme="minorHAnsi"/>
              </w:rPr>
              <w:br/>
              <w:t xml:space="preserve">Students trace around the shape and slide it to a new position attempting to cover the surface without leaving gaps. Students share their drawings. They group the shapes according to those that tessellate and those that do not </w:t>
            </w:r>
          </w:p>
          <w:p w:rsidR="00361A83" w:rsidRPr="00D05277" w:rsidRDefault="00361A83" w:rsidP="000205DC">
            <w:pPr>
              <w:rPr>
                <w:rFonts w:asciiTheme="minorHAnsi" w:hAnsiTheme="minorHAnsi"/>
              </w:rPr>
            </w:pPr>
          </w:p>
          <w:p w:rsidR="00483CEF" w:rsidRPr="00D05277" w:rsidRDefault="00483CEF" w:rsidP="00483CEF">
            <w:pPr>
              <w:rPr>
                <w:rFonts w:asciiTheme="minorHAnsi" w:hAnsiTheme="minorHAnsi"/>
              </w:rPr>
            </w:pPr>
          </w:p>
          <w:p w:rsidR="00483CEF" w:rsidRPr="00E03755" w:rsidRDefault="00483CEF" w:rsidP="00E03755">
            <w:pPr>
              <w:pStyle w:val="ListParagraph"/>
              <w:numPr>
                <w:ilvl w:val="0"/>
                <w:numId w:val="27"/>
              </w:numPr>
              <w:rPr>
                <w:rFonts w:asciiTheme="minorHAnsi" w:hAnsiTheme="minorHAnsi"/>
                <w:b/>
              </w:rPr>
            </w:pPr>
            <w:r w:rsidRPr="00E03755">
              <w:rPr>
                <w:rFonts w:asciiTheme="minorHAnsi" w:hAnsiTheme="minorHAnsi"/>
                <w:b/>
              </w:rPr>
              <w:t>IWB:</w:t>
            </w:r>
            <w:r w:rsidR="00DC671C" w:rsidRPr="00E03755">
              <w:rPr>
                <w:rFonts w:asciiTheme="minorHAnsi" w:hAnsiTheme="minorHAnsi"/>
                <w:b/>
              </w:rPr>
              <w:t xml:space="preserve"> Tessellation</w:t>
            </w:r>
          </w:p>
          <w:p w:rsidR="00662549" w:rsidRPr="00D05277" w:rsidRDefault="00E03755" w:rsidP="00483CEF">
            <w:pPr>
              <w:rPr>
                <w:rFonts w:asciiTheme="minorHAnsi" w:hAnsiTheme="minorHAnsi"/>
              </w:rPr>
            </w:pPr>
            <w:hyperlink r:id="rId7" w:history="1">
              <w:r w:rsidR="00DC671C" w:rsidRPr="00D05277">
                <w:rPr>
                  <w:rStyle w:val="Hyperlink"/>
                  <w:rFonts w:asciiTheme="minorHAnsi" w:hAnsiTheme="minorHAnsi"/>
                </w:rPr>
                <w:t>http://nlvm.usu.edu/en/nav/frames_asid_163_g_3_t_3.html?open=activities</w:t>
              </w:r>
            </w:hyperlink>
          </w:p>
        </w:tc>
        <w:tc>
          <w:tcPr>
            <w:tcW w:w="2126" w:type="dxa"/>
            <w:tcBorders>
              <w:right w:val="single" w:sz="4" w:space="0" w:color="auto"/>
            </w:tcBorders>
            <w:shd w:val="clear" w:color="auto" w:fill="FFFFCC"/>
          </w:tcPr>
          <w:p w:rsidR="001C6A19" w:rsidRPr="00D05277" w:rsidRDefault="001C6A19" w:rsidP="00520774">
            <w:pPr>
              <w:pStyle w:val="Heading2"/>
              <w:jc w:val="center"/>
              <w:rPr>
                <w:rFonts w:asciiTheme="minorHAnsi" w:hAnsiTheme="minorHAnsi"/>
                <w:sz w:val="20"/>
              </w:rPr>
            </w:pPr>
            <w:r w:rsidRPr="00D05277">
              <w:rPr>
                <w:rFonts w:asciiTheme="minorHAnsi" w:hAnsiTheme="minorHAnsi"/>
                <w:sz w:val="20"/>
              </w:rPr>
              <w:t>LEARNING SEQUENCE</w:t>
            </w:r>
          </w:p>
          <w:p w:rsidR="001C6A19" w:rsidRPr="00D05277" w:rsidRDefault="001C6A19" w:rsidP="00D36387">
            <w:pPr>
              <w:pStyle w:val="Heading2"/>
              <w:jc w:val="center"/>
              <w:rPr>
                <w:rFonts w:asciiTheme="minorHAnsi" w:hAnsiTheme="minorHAnsi"/>
                <w:b w:val="0"/>
                <w:sz w:val="20"/>
              </w:rPr>
            </w:pPr>
          </w:p>
          <w:p w:rsidR="001C6A19" w:rsidRPr="00D05277" w:rsidRDefault="00B54F4C" w:rsidP="00D36387">
            <w:pPr>
              <w:pStyle w:val="Heading2"/>
              <w:jc w:val="center"/>
              <w:rPr>
                <w:rFonts w:asciiTheme="minorHAnsi" w:hAnsiTheme="minorHAnsi"/>
                <w:b w:val="0"/>
                <w:sz w:val="20"/>
              </w:rPr>
            </w:pPr>
            <w:r w:rsidRPr="00D05277">
              <w:rPr>
                <w:rFonts w:asciiTheme="minorHAnsi" w:hAnsiTheme="minorHAnsi"/>
                <w:b w:val="0"/>
                <w:sz w:val="20"/>
              </w:rPr>
              <w:t>ES1</w:t>
            </w:r>
          </w:p>
        </w:tc>
        <w:tc>
          <w:tcPr>
            <w:tcW w:w="9639" w:type="dxa"/>
          </w:tcPr>
          <w:p w:rsidR="000205DC" w:rsidRPr="00E03755" w:rsidRDefault="000205DC" w:rsidP="00E03755">
            <w:pPr>
              <w:pStyle w:val="ListParagraph"/>
              <w:numPr>
                <w:ilvl w:val="0"/>
                <w:numId w:val="27"/>
              </w:numPr>
              <w:autoSpaceDE w:val="0"/>
              <w:autoSpaceDN w:val="0"/>
              <w:adjustRightInd w:val="0"/>
              <w:rPr>
                <w:rFonts w:asciiTheme="minorHAnsi" w:hAnsiTheme="minorHAnsi" w:cs="Weidemann-Bold"/>
                <w:b/>
                <w:bCs/>
                <w:color w:val="000000"/>
              </w:rPr>
            </w:pPr>
            <w:r w:rsidRPr="00E03755">
              <w:rPr>
                <w:rFonts w:asciiTheme="minorHAnsi" w:hAnsiTheme="minorHAnsi" w:cs="Weidemann-Bold"/>
                <w:b/>
                <w:bCs/>
                <w:color w:val="000000"/>
              </w:rPr>
              <w:t>Cover Up</w:t>
            </w:r>
          </w:p>
          <w:p w:rsidR="000205DC" w:rsidRPr="00D05277" w:rsidRDefault="000205DC" w:rsidP="000205DC">
            <w:pPr>
              <w:autoSpaceDE w:val="0"/>
              <w:autoSpaceDN w:val="0"/>
              <w:adjustRightInd w:val="0"/>
              <w:rPr>
                <w:rFonts w:asciiTheme="minorHAnsi" w:hAnsiTheme="minorHAnsi" w:cs="Weidemann-Book"/>
                <w:color w:val="000000"/>
              </w:rPr>
            </w:pPr>
            <w:r w:rsidRPr="00D05277">
              <w:rPr>
                <w:rFonts w:asciiTheme="minorHAnsi" w:hAnsiTheme="minorHAnsi" w:cs="Weidemann-Book"/>
                <w:color w:val="000000"/>
              </w:rPr>
              <w:t>Students cover a shape with various tessellating and non-tessellating objects such as thin books, pieces of paper, sheets of newspaper, leaves or chip packets.</w:t>
            </w:r>
          </w:p>
          <w:p w:rsidR="000205DC" w:rsidRPr="00D05277" w:rsidRDefault="000205DC" w:rsidP="000205DC">
            <w:pPr>
              <w:autoSpaceDE w:val="0"/>
              <w:autoSpaceDN w:val="0"/>
              <w:adjustRightInd w:val="0"/>
              <w:rPr>
                <w:rFonts w:asciiTheme="minorHAnsi" w:hAnsiTheme="minorHAnsi" w:cs="Weidemann-Book"/>
                <w:color w:val="000000"/>
              </w:rPr>
            </w:pPr>
            <w:r w:rsidRPr="00D05277">
              <w:rPr>
                <w:rFonts w:asciiTheme="minorHAnsi" w:hAnsiTheme="minorHAnsi" w:cs="Weidemann-Book"/>
                <w:color w:val="000000"/>
              </w:rPr>
              <w:t>Possible questions include:</w:t>
            </w:r>
          </w:p>
          <w:p w:rsidR="000205DC" w:rsidRPr="00D05277" w:rsidRDefault="000205DC" w:rsidP="000205DC">
            <w:pPr>
              <w:autoSpaceDE w:val="0"/>
              <w:autoSpaceDN w:val="0"/>
              <w:adjustRightInd w:val="0"/>
              <w:rPr>
                <w:rFonts w:asciiTheme="minorHAnsi" w:hAnsiTheme="minorHAnsi" w:cs="Weidemann-Book"/>
                <w:color w:val="000000"/>
              </w:rPr>
            </w:pPr>
            <w:r w:rsidRPr="00D05277">
              <w:rPr>
                <w:rFonts w:ascii="Menlo Regular" w:eastAsia="MS Gothic" w:hAnsi="Menlo Regular" w:cs="Menlo Regular"/>
                <w:color w:val="575757"/>
              </w:rPr>
              <w:t>❚</w:t>
            </w:r>
            <w:r w:rsidRPr="00D05277">
              <w:rPr>
                <w:rFonts w:asciiTheme="minorHAnsi" w:hAnsiTheme="minorHAnsi" w:cs="ZapfDingbats"/>
                <w:color w:val="575757"/>
              </w:rPr>
              <w:t xml:space="preserve"> </w:t>
            </w:r>
            <w:r w:rsidRPr="00D05277">
              <w:rPr>
                <w:rFonts w:asciiTheme="minorHAnsi" w:hAnsiTheme="minorHAnsi" w:cs="Weidemann-Book"/>
                <w:color w:val="000000"/>
              </w:rPr>
              <w:t>is the entire shape covered?</w:t>
            </w:r>
          </w:p>
          <w:p w:rsidR="000205DC" w:rsidRPr="00D05277" w:rsidRDefault="000205DC" w:rsidP="000205DC">
            <w:pPr>
              <w:autoSpaceDE w:val="0"/>
              <w:autoSpaceDN w:val="0"/>
              <w:adjustRightInd w:val="0"/>
              <w:rPr>
                <w:rFonts w:asciiTheme="minorHAnsi" w:hAnsiTheme="minorHAnsi" w:cs="Weidemann-Bold"/>
                <w:color w:val="000000"/>
              </w:rPr>
            </w:pPr>
            <w:r w:rsidRPr="00D05277">
              <w:rPr>
                <w:rFonts w:ascii="Menlo Regular" w:eastAsia="MS Gothic" w:hAnsi="Menlo Regular" w:cs="Menlo Regular"/>
                <w:color w:val="575757"/>
              </w:rPr>
              <w:t>❚</w:t>
            </w:r>
            <w:r w:rsidRPr="00D05277">
              <w:rPr>
                <w:rFonts w:asciiTheme="minorHAnsi" w:hAnsiTheme="minorHAnsi" w:cs="ZapfDingbats"/>
                <w:color w:val="575757"/>
              </w:rPr>
              <w:t xml:space="preserve"> </w:t>
            </w:r>
            <w:r w:rsidRPr="00D05277">
              <w:rPr>
                <w:rFonts w:asciiTheme="minorHAnsi" w:hAnsiTheme="minorHAnsi" w:cs="Weidemann-Book"/>
                <w:color w:val="000000"/>
              </w:rPr>
              <w:t>what other objects could you use so that the entire shape is covered?</w:t>
            </w:r>
          </w:p>
          <w:p w:rsidR="001C6A19" w:rsidRPr="00D05277" w:rsidRDefault="001C6A19" w:rsidP="005D2618">
            <w:pPr>
              <w:rPr>
                <w:rFonts w:asciiTheme="minorHAnsi" w:hAnsiTheme="minorHAnsi"/>
              </w:rPr>
            </w:pPr>
          </w:p>
        </w:tc>
      </w:tr>
      <w:tr w:rsidR="001C6A19" w:rsidRPr="004A4DA4">
        <w:trPr>
          <w:trHeight w:val="5039"/>
        </w:trPr>
        <w:tc>
          <w:tcPr>
            <w:tcW w:w="3936" w:type="dxa"/>
            <w:vMerge/>
            <w:tcBorders>
              <w:right w:val="single" w:sz="4" w:space="0" w:color="auto"/>
            </w:tcBorders>
          </w:tcPr>
          <w:p w:rsidR="001C6A19" w:rsidRPr="00D05277" w:rsidRDefault="001C6A19" w:rsidP="00BA6310">
            <w:pPr>
              <w:pStyle w:val="Heading2"/>
              <w:rPr>
                <w:rFonts w:asciiTheme="minorHAnsi" w:hAnsiTheme="minorHAnsi"/>
                <w:sz w:val="20"/>
              </w:rPr>
            </w:pPr>
          </w:p>
        </w:tc>
        <w:tc>
          <w:tcPr>
            <w:tcW w:w="2126" w:type="dxa"/>
            <w:tcBorders>
              <w:right w:val="single" w:sz="4" w:space="0" w:color="auto"/>
            </w:tcBorders>
            <w:shd w:val="clear" w:color="auto" w:fill="FFFFCC"/>
          </w:tcPr>
          <w:p w:rsidR="001C6A19" w:rsidRPr="00D05277" w:rsidRDefault="001C6A19" w:rsidP="00EB1737">
            <w:pPr>
              <w:pStyle w:val="Heading2"/>
              <w:jc w:val="center"/>
              <w:rPr>
                <w:rFonts w:asciiTheme="minorHAnsi" w:hAnsiTheme="minorHAnsi"/>
                <w:sz w:val="20"/>
              </w:rPr>
            </w:pPr>
            <w:r w:rsidRPr="00D05277">
              <w:rPr>
                <w:rFonts w:asciiTheme="minorHAnsi" w:hAnsiTheme="minorHAnsi"/>
                <w:sz w:val="20"/>
              </w:rPr>
              <w:t>LEARNING SEQUENCE</w:t>
            </w:r>
          </w:p>
          <w:p w:rsidR="001C6A19" w:rsidRPr="00D05277" w:rsidRDefault="001C6A19" w:rsidP="00EB1737">
            <w:pPr>
              <w:pStyle w:val="Heading2"/>
              <w:jc w:val="center"/>
              <w:rPr>
                <w:rFonts w:asciiTheme="minorHAnsi" w:hAnsiTheme="minorHAnsi"/>
                <w:sz w:val="20"/>
              </w:rPr>
            </w:pPr>
          </w:p>
          <w:p w:rsidR="001C6A19" w:rsidRPr="00D05277" w:rsidRDefault="001C6A19" w:rsidP="00EB1737">
            <w:pPr>
              <w:pStyle w:val="Heading2"/>
              <w:jc w:val="center"/>
              <w:rPr>
                <w:rFonts w:asciiTheme="minorHAnsi" w:hAnsiTheme="minorHAnsi"/>
                <w:sz w:val="20"/>
              </w:rPr>
            </w:pPr>
            <w:r w:rsidRPr="00D05277">
              <w:rPr>
                <w:rFonts w:asciiTheme="minorHAnsi" w:hAnsiTheme="minorHAnsi"/>
                <w:sz w:val="20"/>
              </w:rPr>
              <w:t>S1</w:t>
            </w:r>
          </w:p>
        </w:tc>
        <w:tc>
          <w:tcPr>
            <w:tcW w:w="9639" w:type="dxa"/>
          </w:tcPr>
          <w:p w:rsidR="007A61D2" w:rsidRPr="00E03755" w:rsidRDefault="007A61D2" w:rsidP="00E03755">
            <w:pPr>
              <w:pStyle w:val="ListParagraph"/>
              <w:numPr>
                <w:ilvl w:val="0"/>
                <w:numId w:val="27"/>
              </w:numPr>
              <w:autoSpaceDE w:val="0"/>
              <w:autoSpaceDN w:val="0"/>
              <w:adjustRightInd w:val="0"/>
              <w:rPr>
                <w:rFonts w:asciiTheme="minorHAnsi" w:hAnsiTheme="minorHAnsi"/>
                <w:b/>
                <w:bCs/>
                <w:lang w:val="en-US"/>
              </w:rPr>
            </w:pPr>
            <w:r w:rsidRPr="00E03755">
              <w:rPr>
                <w:rFonts w:asciiTheme="minorHAnsi" w:hAnsiTheme="minorHAnsi"/>
                <w:b/>
                <w:bCs/>
                <w:lang w:val="en-US"/>
              </w:rPr>
              <w:t>Patchwork Quilts</w:t>
            </w:r>
          </w:p>
          <w:p w:rsidR="007A61D2" w:rsidRPr="00D05277" w:rsidRDefault="007A61D2" w:rsidP="007A61D2">
            <w:pPr>
              <w:autoSpaceDE w:val="0"/>
              <w:autoSpaceDN w:val="0"/>
              <w:adjustRightInd w:val="0"/>
              <w:rPr>
                <w:rFonts w:asciiTheme="minorHAnsi" w:hAnsiTheme="minorHAnsi"/>
                <w:lang w:val="en-US"/>
              </w:rPr>
            </w:pPr>
            <w:r w:rsidRPr="00D05277">
              <w:rPr>
                <w:rFonts w:asciiTheme="minorHAnsi" w:hAnsiTheme="minorHAnsi"/>
                <w:lang w:val="en-US"/>
              </w:rPr>
              <w:t>The teacher poses the problem: ‘Emma made a patchwork quilt with 24 rectangles and Trent made one with 12 squares. Which quilt was bigger?’</w:t>
            </w:r>
          </w:p>
          <w:p w:rsidR="007A61D2" w:rsidRPr="00D05277" w:rsidRDefault="007A61D2" w:rsidP="007A61D2">
            <w:pPr>
              <w:autoSpaceDE w:val="0"/>
              <w:autoSpaceDN w:val="0"/>
              <w:adjustRightInd w:val="0"/>
              <w:rPr>
                <w:rFonts w:asciiTheme="minorHAnsi" w:hAnsiTheme="minorHAnsi"/>
                <w:lang w:val="en-US"/>
              </w:rPr>
            </w:pPr>
            <w:r w:rsidRPr="00D05277">
              <w:rPr>
                <w:rFonts w:asciiTheme="minorHAnsi" w:hAnsiTheme="minorHAnsi"/>
                <w:lang w:val="en-US"/>
              </w:rPr>
              <w:t>The teacher provides students with copies of rectangles so that</w:t>
            </w:r>
          </w:p>
          <w:p w:rsidR="007A61D2" w:rsidRPr="00D05277" w:rsidRDefault="007A61D2" w:rsidP="007A61D2">
            <w:pPr>
              <w:autoSpaceDE w:val="0"/>
              <w:autoSpaceDN w:val="0"/>
              <w:adjustRightInd w:val="0"/>
              <w:rPr>
                <w:rFonts w:asciiTheme="minorHAnsi" w:hAnsiTheme="minorHAnsi"/>
                <w:lang w:val="en-US"/>
              </w:rPr>
            </w:pPr>
            <w:r w:rsidRPr="00D05277">
              <w:rPr>
                <w:rFonts w:asciiTheme="minorHAnsi" w:hAnsiTheme="minorHAnsi"/>
                <w:lang w:val="en-US"/>
              </w:rPr>
              <w:t>1 square = 2 rectangles. Students discuss their predictions with a partner. One person makes Emma’s quilt and the other makes Trent’s quilt. Students compare their quilts.</w:t>
            </w:r>
          </w:p>
          <w:p w:rsidR="007A61D2" w:rsidRPr="00D05277" w:rsidRDefault="007A61D2" w:rsidP="007A61D2">
            <w:pPr>
              <w:autoSpaceDE w:val="0"/>
              <w:autoSpaceDN w:val="0"/>
              <w:adjustRightInd w:val="0"/>
              <w:rPr>
                <w:rFonts w:asciiTheme="minorHAnsi" w:hAnsiTheme="minorHAnsi"/>
                <w:lang w:val="en-US"/>
              </w:rPr>
            </w:pPr>
            <w:r w:rsidRPr="00D05277">
              <w:rPr>
                <w:rFonts w:asciiTheme="minorHAnsi" w:hAnsiTheme="minorHAnsi"/>
                <w:lang w:val="en-US"/>
              </w:rPr>
              <w:t>Possible questions include:</w:t>
            </w:r>
          </w:p>
          <w:p w:rsidR="007A61D2" w:rsidRPr="00D05277" w:rsidRDefault="007A61D2" w:rsidP="007A61D2">
            <w:pPr>
              <w:autoSpaceDE w:val="0"/>
              <w:autoSpaceDN w:val="0"/>
              <w:adjustRightInd w:val="0"/>
              <w:rPr>
                <w:rFonts w:asciiTheme="minorHAnsi" w:hAnsiTheme="minorHAnsi"/>
                <w:lang w:val="en-US"/>
              </w:rPr>
            </w:pPr>
            <w:r w:rsidRPr="00D05277">
              <w:rPr>
                <w:rFonts w:asciiTheme="minorHAnsi" w:hAnsiTheme="minorHAnsi"/>
                <w:lang w:val="en-US"/>
              </w:rPr>
              <w:t>. What if 2 squares = 1 rectangle?</w:t>
            </w:r>
          </w:p>
          <w:p w:rsidR="007A61D2" w:rsidRPr="00D05277" w:rsidRDefault="007A61D2" w:rsidP="00A528FA">
            <w:pPr>
              <w:rPr>
                <w:rFonts w:asciiTheme="minorHAnsi" w:hAnsiTheme="minorHAnsi"/>
                <w:lang w:val="en-US"/>
              </w:rPr>
            </w:pPr>
            <w:r w:rsidRPr="00D05277">
              <w:rPr>
                <w:rFonts w:asciiTheme="minorHAnsi" w:hAnsiTheme="minorHAnsi"/>
                <w:lang w:val="en-US"/>
              </w:rPr>
              <w:t>(Adapted from CMIM)</w:t>
            </w:r>
          </w:p>
          <w:p w:rsidR="00A528FA" w:rsidRPr="00D05277" w:rsidRDefault="00A528FA" w:rsidP="00A528FA">
            <w:pPr>
              <w:rPr>
                <w:rFonts w:asciiTheme="minorHAnsi" w:hAnsiTheme="minorHAnsi"/>
                <w:lang w:val="en-US"/>
              </w:rPr>
            </w:pPr>
          </w:p>
          <w:p w:rsidR="007A61D2" w:rsidRPr="00D05277" w:rsidRDefault="007A61D2" w:rsidP="00E03755">
            <w:pPr>
              <w:pStyle w:val="NormalWeb"/>
              <w:numPr>
                <w:ilvl w:val="0"/>
                <w:numId w:val="27"/>
              </w:numPr>
              <w:spacing w:before="2" w:after="2"/>
              <w:rPr>
                <w:rFonts w:asciiTheme="minorHAnsi" w:hAnsiTheme="minorHAnsi"/>
              </w:rPr>
            </w:pPr>
            <w:r w:rsidRPr="00D05277">
              <w:rPr>
                <w:rFonts w:asciiTheme="minorHAnsi" w:hAnsiTheme="minorHAnsi"/>
                <w:b/>
              </w:rPr>
              <w:t xml:space="preserve">Investigation: </w:t>
            </w:r>
            <w:r w:rsidRPr="00D05277">
              <w:rPr>
                <w:rFonts w:asciiTheme="minorHAnsi" w:hAnsiTheme="minorHAnsi"/>
                <w:b/>
                <w:bCs/>
              </w:rPr>
              <w:t xml:space="preserve">Estimate and Check </w:t>
            </w:r>
          </w:p>
          <w:p w:rsidR="007A61D2" w:rsidRPr="00D05277" w:rsidRDefault="007A61D2" w:rsidP="00E03755">
            <w:pPr>
              <w:spacing w:beforeLines="1" w:before="2" w:afterLines="1" w:after="2"/>
              <w:rPr>
                <w:rFonts w:asciiTheme="minorHAnsi" w:eastAsiaTheme="minorHAnsi" w:hAnsiTheme="minorHAnsi"/>
              </w:rPr>
            </w:pPr>
            <w:r w:rsidRPr="00D05277">
              <w:rPr>
                <w:rFonts w:asciiTheme="minorHAnsi" w:eastAsiaTheme="minorHAnsi" w:hAnsiTheme="minorHAnsi"/>
              </w:rPr>
              <w:t xml:space="preserve">Students draw a shape and colour the inside, to indicate the area of the shape. They then estimate and measure the area, stating the number and type of informal units used. Students discuss if another unit would be more suitable. Students investigate and record findings using other units. </w:t>
            </w:r>
          </w:p>
          <w:p w:rsidR="007A61D2" w:rsidRPr="00D05277" w:rsidRDefault="007A61D2" w:rsidP="00E03755">
            <w:pPr>
              <w:spacing w:beforeLines="1" w:before="2" w:afterLines="1" w:after="2"/>
              <w:rPr>
                <w:rFonts w:asciiTheme="minorHAnsi" w:eastAsiaTheme="minorHAnsi" w:hAnsiTheme="minorHAnsi"/>
              </w:rPr>
            </w:pPr>
            <w:r w:rsidRPr="00D05277">
              <w:rPr>
                <w:rFonts w:asciiTheme="minorHAnsi" w:eastAsiaTheme="minorHAnsi" w:hAnsiTheme="minorHAnsi"/>
              </w:rPr>
              <w:t>Possible questions include:</w:t>
            </w:r>
            <w:r w:rsidRPr="00D05277">
              <w:rPr>
                <w:rFonts w:asciiTheme="minorHAnsi" w:eastAsiaTheme="minorHAnsi" w:hAnsiTheme="minorHAnsi"/>
              </w:rPr>
              <w:br/>
            </w:r>
            <w:r w:rsidRPr="00D05277">
              <w:rPr>
                <w:rFonts w:ascii="Menlo Regular" w:eastAsia="MS Gothic" w:hAnsi="Menlo Regular" w:cs="Menlo Regular"/>
              </w:rPr>
              <w:t>❚</w:t>
            </w:r>
            <w:r w:rsidRPr="00D05277">
              <w:rPr>
                <w:rFonts w:asciiTheme="minorHAnsi" w:eastAsiaTheme="minorHAnsi" w:hAnsiTheme="minorHAnsi"/>
              </w:rPr>
              <w:t xml:space="preserve"> which informal unit did you find more appropriate to estimate and measure the area of your shape? Why?</w:t>
            </w:r>
            <w:r w:rsidRPr="00D05277">
              <w:rPr>
                <w:rFonts w:asciiTheme="minorHAnsi" w:eastAsiaTheme="minorHAnsi" w:hAnsiTheme="minorHAnsi"/>
              </w:rPr>
              <w:br/>
            </w:r>
            <w:r w:rsidRPr="00D05277">
              <w:rPr>
                <w:rFonts w:ascii="Menlo Regular" w:eastAsia="MS Gothic" w:hAnsi="Menlo Regular" w:cs="Menlo Regular"/>
              </w:rPr>
              <w:t>❚</w:t>
            </w:r>
            <w:r w:rsidRPr="00D05277">
              <w:rPr>
                <w:rFonts w:asciiTheme="minorHAnsi" w:eastAsiaTheme="minorHAnsi" w:hAnsiTheme="minorHAnsi"/>
              </w:rPr>
              <w:t xml:space="preserve"> what would you use to measure the area of your desktop? Why? How would you do it?</w:t>
            </w:r>
            <w:r w:rsidRPr="00D05277">
              <w:rPr>
                <w:rFonts w:asciiTheme="minorHAnsi" w:eastAsiaTheme="minorHAnsi" w:hAnsiTheme="minorHAnsi"/>
              </w:rPr>
              <w:br/>
            </w:r>
            <w:r w:rsidRPr="00D05277">
              <w:rPr>
                <w:rFonts w:ascii="Menlo Regular" w:eastAsia="MS Gothic" w:hAnsi="Menlo Regular" w:cs="Menlo Regular"/>
              </w:rPr>
              <w:t>❚</w:t>
            </w:r>
            <w:r w:rsidRPr="00D05277">
              <w:rPr>
                <w:rFonts w:asciiTheme="minorHAnsi" w:eastAsiaTheme="minorHAnsi" w:hAnsiTheme="minorHAnsi"/>
              </w:rPr>
              <w:t xml:space="preserve"> can you record your findings?</w:t>
            </w:r>
            <w:r w:rsidRPr="00D05277">
              <w:rPr>
                <w:rFonts w:asciiTheme="minorHAnsi" w:eastAsiaTheme="minorHAnsi" w:hAnsiTheme="minorHAnsi"/>
              </w:rPr>
              <w:br/>
              <w:t xml:space="preserve">Variation: Students could use </w:t>
            </w:r>
            <w:proofErr w:type="spellStart"/>
            <w:r w:rsidRPr="00D05277">
              <w:rPr>
                <w:rFonts w:asciiTheme="minorHAnsi" w:eastAsiaTheme="minorHAnsi" w:hAnsiTheme="minorHAnsi"/>
              </w:rPr>
              <w:t>Kidpix</w:t>
            </w:r>
            <w:proofErr w:type="spellEnd"/>
            <w:r w:rsidRPr="00D05277">
              <w:rPr>
                <w:rFonts w:asciiTheme="minorHAnsi" w:eastAsiaTheme="minorHAnsi" w:hAnsiTheme="minorHAnsi"/>
              </w:rPr>
              <w:t xml:space="preserve"> or other drawing applications to draw their shape and use stamps to fill the area </w:t>
            </w:r>
          </w:p>
          <w:p w:rsidR="007E4125" w:rsidRPr="00D05277" w:rsidRDefault="007E4125" w:rsidP="00A528FA">
            <w:pPr>
              <w:rPr>
                <w:rFonts w:asciiTheme="minorHAnsi" w:hAnsiTheme="minorHAnsi"/>
                <w:b/>
              </w:rPr>
            </w:pPr>
          </w:p>
        </w:tc>
      </w:tr>
      <w:tr w:rsidR="001C6A19" w:rsidRPr="004A4DA4">
        <w:trPr>
          <w:trHeight w:val="1259"/>
        </w:trPr>
        <w:tc>
          <w:tcPr>
            <w:tcW w:w="3936" w:type="dxa"/>
            <w:vMerge/>
            <w:tcBorders>
              <w:right w:val="single" w:sz="4" w:space="0" w:color="auto"/>
            </w:tcBorders>
          </w:tcPr>
          <w:p w:rsidR="001C6A19" w:rsidRPr="00D05277" w:rsidRDefault="001C6A19" w:rsidP="00BA6310">
            <w:pPr>
              <w:pStyle w:val="Heading2"/>
              <w:rPr>
                <w:rFonts w:asciiTheme="minorHAnsi" w:hAnsiTheme="minorHAnsi"/>
                <w:sz w:val="20"/>
              </w:rPr>
            </w:pPr>
          </w:p>
        </w:tc>
        <w:tc>
          <w:tcPr>
            <w:tcW w:w="2126" w:type="dxa"/>
            <w:tcBorders>
              <w:right w:val="single" w:sz="4" w:space="0" w:color="auto"/>
            </w:tcBorders>
            <w:shd w:val="clear" w:color="auto" w:fill="FFFFCC"/>
          </w:tcPr>
          <w:p w:rsidR="001C6A19" w:rsidRPr="00D05277" w:rsidRDefault="001C6A19" w:rsidP="00EB1737">
            <w:pPr>
              <w:pStyle w:val="Heading2"/>
              <w:jc w:val="center"/>
              <w:rPr>
                <w:rFonts w:asciiTheme="minorHAnsi" w:hAnsiTheme="minorHAnsi"/>
                <w:sz w:val="20"/>
              </w:rPr>
            </w:pPr>
            <w:r w:rsidRPr="00D05277">
              <w:rPr>
                <w:rFonts w:asciiTheme="minorHAnsi" w:hAnsiTheme="minorHAnsi"/>
                <w:sz w:val="20"/>
              </w:rPr>
              <w:t>LEARNING SEQUENCE</w:t>
            </w:r>
          </w:p>
          <w:p w:rsidR="001C6A19" w:rsidRPr="00D05277" w:rsidRDefault="001C6A19" w:rsidP="00F46276">
            <w:pPr>
              <w:pStyle w:val="Heading2"/>
              <w:jc w:val="center"/>
              <w:rPr>
                <w:rFonts w:asciiTheme="minorHAnsi" w:hAnsiTheme="minorHAnsi"/>
                <w:b w:val="0"/>
                <w:sz w:val="20"/>
              </w:rPr>
            </w:pPr>
          </w:p>
          <w:p w:rsidR="00F74325" w:rsidRPr="00D05277" w:rsidRDefault="001C6A19" w:rsidP="00F46276">
            <w:pPr>
              <w:pStyle w:val="Heading2"/>
              <w:jc w:val="center"/>
              <w:rPr>
                <w:rFonts w:asciiTheme="minorHAnsi" w:hAnsiTheme="minorHAnsi"/>
                <w:b w:val="0"/>
                <w:sz w:val="20"/>
              </w:rPr>
            </w:pPr>
            <w:r w:rsidRPr="00D05277">
              <w:rPr>
                <w:rFonts w:asciiTheme="minorHAnsi" w:hAnsiTheme="minorHAnsi"/>
                <w:b w:val="0"/>
                <w:sz w:val="20"/>
              </w:rPr>
              <w:t xml:space="preserve">Extension </w:t>
            </w:r>
          </w:p>
          <w:p w:rsidR="001C6A19" w:rsidRPr="00D05277" w:rsidRDefault="001C6A19" w:rsidP="00F74325">
            <w:pPr>
              <w:pStyle w:val="Heading2"/>
              <w:jc w:val="center"/>
              <w:rPr>
                <w:rFonts w:asciiTheme="minorHAnsi" w:hAnsiTheme="minorHAnsi"/>
                <w:b w:val="0"/>
                <w:sz w:val="20"/>
              </w:rPr>
            </w:pPr>
            <w:r w:rsidRPr="00D05277">
              <w:rPr>
                <w:rFonts w:asciiTheme="minorHAnsi" w:hAnsiTheme="minorHAnsi"/>
                <w:b w:val="0"/>
                <w:sz w:val="20"/>
              </w:rPr>
              <w:t>S</w:t>
            </w:r>
            <w:r w:rsidR="00B54F4C" w:rsidRPr="00D05277">
              <w:rPr>
                <w:rFonts w:asciiTheme="minorHAnsi" w:hAnsiTheme="minorHAnsi"/>
                <w:b w:val="0"/>
                <w:sz w:val="20"/>
              </w:rPr>
              <w:t>2</w:t>
            </w:r>
          </w:p>
        </w:tc>
        <w:tc>
          <w:tcPr>
            <w:tcW w:w="9639" w:type="dxa"/>
          </w:tcPr>
          <w:p w:rsidR="00B54F4C" w:rsidRPr="00E03755" w:rsidRDefault="00B54F4C" w:rsidP="00E03755">
            <w:pPr>
              <w:pStyle w:val="ListParagraph"/>
              <w:numPr>
                <w:ilvl w:val="0"/>
                <w:numId w:val="27"/>
              </w:numPr>
              <w:autoSpaceDE w:val="0"/>
              <w:autoSpaceDN w:val="0"/>
              <w:adjustRightInd w:val="0"/>
              <w:rPr>
                <w:rFonts w:asciiTheme="minorHAnsi" w:hAnsiTheme="minorHAnsi" w:cs="Weidemann-Bold"/>
                <w:b/>
                <w:bCs/>
                <w:lang w:eastAsia="en-AU"/>
              </w:rPr>
            </w:pPr>
            <w:r w:rsidRPr="00E03755">
              <w:rPr>
                <w:rFonts w:asciiTheme="minorHAnsi" w:hAnsiTheme="minorHAnsi" w:cs="Weidemann-Bold"/>
                <w:b/>
                <w:bCs/>
                <w:lang w:eastAsia="en-AU"/>
              </w:rPr>
              <w:t>Area of 10 squares</w:t>
            </w:r>
          </w:p>
          <w:p w:rsidR="00B54F4C" w:rsidRPr="00D05277" w:rsidRDefault="00B54F4C" w:rsidP="00B54F4C">
            <w:pPr>
              <w:autoSpaceDE w:val="0"/>
              <w:autoSpaceDN w:val="0"/>
              <w:adjustRightInd w:val="0"/>
              <w:rPr>
                <w:rFonts w:asciiTheme="minorHAnsi" w:hAnsiTheme="minorHAnsi" w:cs="Weidemann-Book"/>
                <w:lang w:eastAsia="en-AU"/>
              </w:rPr>
            </w:pPr>
            <w:r w:rsidRPr="00D05277">
              <w:rPr>
                <w:rFonts w:asciiTheme="minorHAnsi" w:hAnsiTheme="minorHAnsi" w:cs="Weidemann-Book"/>
                <w:lang w:eastAsia="en-AU"/>
              </w:rPr>
              <w:t>Students use grid paper to construct a shape that has an area of 10 square units.</w:t>
            </w:r>
          </w:p>
          <w:p w:rsidR="00B54F4C" w:rsidRPr="00D05277" w:rsidRDefault="00B54F4C" w:rsidP="00B54F4C">
            <w:pPr>
              <w:autoSpaceDE w:val="0"/>
              <w:autoSpaceDN w:val="0"/>
              <w:adjustRightInd w:val="0"/>
              <w:rPr>
                <w:rFonts w:asciiTheme="minorHAnsi" w:hAnsiTheme="minorHAnsi" w:cs="Weidemann-Book"/>
                <w:lang w:eastAsia="en-AU"/>
              </w:rPr>
            </w:pPr>
            <w:r w:rsidRPr="00D05277">
              <w:rPr>
                <w:rFonts w:asciiTheme="minorHAnsi" w:hAnsiTheme="minorHAnsi" w:cs="Weidemann-Book"/>
                <w:lang w:eastAsia="en-AU"/>
              </w:rPr>
              <w:t>Students construct other shapes that have the same area and discuss that an area of ten square units may apply to many different shapes.</w:t>
            </w:r>
          </w:p>
          <w:p w:rsidR="001C6A19" w:rsidRPr="00D05277" w:rsidRDefault="001C6A19" w:rsidP="00520774">
            <w:pPr>
              <w:rPr>
                <w:rFonts w:asciiTheme="minorHAnsi" w:hAnsiTheme="minorHAnsi"/>
              </w:rPr>
            </w:pPr>
          </w:p>
        </w:tc>
      </w:tr>
      <w:tr w:rsidR="001C6A19" w:rsidRPr="004A4DA4">
        <w:trPr>
          <w:trHeight w:val="668"/>
        </w:trPr>
        <w:tc>
          <w:tcPr>
            <w:tcW w:w="3936" w:type="dxa"/>
            <w:vMerge/>
            <w:tcBorders>
              <w:right w:val="single" w:sz="4" w:space="0" w:color="auto"/>
            </w:tcBorders>
            <w:shd w:val="clear" w:color="auto" w:fill="C2D69B" w:themeFill="accent3" w:themeFillTint="99"/>
          </w:tcPr>
          <w:p w:rsidR="001C6A19" w:rsidRPr="004A4DA4" w:rsidRDefault="001C6A19" w:rsidP="00BA6310">
            <w:pPr>
              <w:pStyle w:val="Heading2"/>
              <w:rPr>
                <w:rFonts w:asciiTheme="minorHAnsi" w:hAnsiTheme="minorHAnsi"/>
                <w:szCs w:val="24"/>
              </w:rPr>
            </w:pPr>
          </w:p>
        </w:tc>
        <w:tc>
          <w:tcPr>
            <w:tcW w:w="2126" w:type="dxa"/>
            <w:shd w:val="clear" w:color="auto" w:fill="FFFFCC"/>
          </w:tcPr>
          <w:p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rsidR="005776C2" w:rsidRPr="00E10C27" w:rsidRDefault="005776C2" w:rsidP="005776C2">
            <w:pPr>
              <w:tabs>
                <w:tab w:val="left" w:pos="4978"/>
              </w:tabs>
              <w:rPr>
                <w:rFonts w:ascii="Calibri" w:hAnsi="Calibri"/>
                <w:b/>
                <w:sz w:val="24"/>
                <w:szCs w:val="24"/>
              </w:rPr>
            </w:pPr>
            <w:r w:rsidRPr="00E10C27">
              <w:rPr>
                <w:rFonts w:ascii="Calibri" w:hAnsi="Calibri"/>
                <w:b/>
                <w:sz w:val="24"/>
                <w:szCs w:val="24"/>
              </w:rPr>
              <w:t>Student Engagement:</w:t>
            </w:r>
            <w:r w:rsidRPr="00E10C27">
              <w:rPr>
                <w:rFonts w:ascii="Calibri" w:hAnsi="Calibri"/>
                <w:b/>
                <w:sz w:val="24"/>
                <w:szCs w:val="24"/>
              </w:rPr>
              <w:tab/>
              <w:t>Achievement of Outcomes:</w:t>
            </w:r>
          </w:p>
          <w:p w:rsidR="001C6A19" w:rsidRPr="004A4DA4" w:rsidRDefault="005776C2" w:rsidP="005776C2">
            <w:pPr>
              <w:rPr>
                <w:rFonts w:asciiTheme="minorHAnsi" w:hAnsiTheme="minorHAnsi"/>
                <w:sz w:val="24"/>
                <w:szCs w:val="24"/>
              </w:rPr>
            </w:pPr>
            <w:r w:rsidRPr="00E10C27">
              <w:rPr>
                <w:rFonts w:ascii="Calibri" w:hAnsi="Calibri"/>
                <w:b/>
                <w:sz w:val="24"/>
                <w:szCs w:val="24"/>
              </w:rPr>
              <w:t>Resources:</w:t>
            </w:r>
            <w:r w:rsidRPr="00E10C27">
              <w:rPr>
                <w:rFonts w:ascii="Calibri" w:hAnsi="Calibri"/>
                <w:b/>
                <w:sz w:val="24"/>
                <w:szCs w:val="24"/>
              </w:rPr>
              <w:tab/>
              <w:t>Follow Up:</w:t>
            </w:r>
          </w:p>
        </w:tc>
      </w:tr>
    </w:tbl>
    <w:p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B805D0">
        <w:rPr>
          <w:rFonts w:asciiTheme="minorHAnsi" w:hAnsiTheme="minorHAnsi"/>
          <w:sz w:val="24"/>
          <w:szCs w:val="24"/>
        </w:rPr>
        <w:t>.</w:t>
      </w:r>
    </w:p>
    <w:p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B805D0">
        <w:rPr>
          <w:rFonts w:asciiTheme="minorHAnsi" w:hAnsiTheme="minorHAnsi"/>
          <w:sz w:val="24"/>
          <w:szCs w:val="24"/>
        </w:rPr>
        <w:t>.</w:t>
      </w:r>
    </w:p>
    <w:sectPr w:rsidR="005D2618" w:rsidRPr="004A4DA4" w:rsidSect="00DA4642">
      <w:pgSz w:w="16838" w:h="11906" w:orient="landscape" w:code="9"/>
      <w:pgMar w:top="680" w:right="1021" w:bottom="340" w:left="51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eidemann-Bold">
    <w:panose1 w:val="00000000000000000000"/>
    <w:charset w:val="00"/>
    <w:family w:val="roman"/>
    <w:notTrueType/>
    <w:pitch w:val="default"/>
    <w:sig w:usb0="00000003" w:usb1="00000000" w:usb2="00000000" w:usb3="00000000" w:csb0="00000001" w:csb1="00000000"/>
  </w:font>
  <w:font w:name="Weidemann-Book">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S Gothic">
    <w:altName w:val="Geneva"/>
    <w:charset w:val="80"/>
    <w:family w:val="modern"/>
    <w:pitch w:val="fixed"/>
    <w:sig w:usb0="E00002FF" w:usb1="6AC7FDFB" w:usb2="00000012" w:usb3="00000000" w:csb0="0002009F" w:csb1="00000000"/>
  </w:font>
  <w:font w:name="ZapfDingbats">
    <w:altName w:val="Arial Unicode MS"/>
    <w:panose1 w:val="00000000000000000000"/>
    <w:charset w:val="86"/>
    <w:family w:val="auto"/>
    <w:notTrueType/>
    <w:pitch w:val="default"/>
    <w:sig w:usb0="00000001" w:usb1="080E0000" w:usb2="00000010" w:usb3="00000000" w:csb0="0004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1996"/>
    <w:multiLevelType w:val="hybridMultilevel"/>
    <w:tmpl w:val="A754EB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CC73AA"/>
    <w:multiLevelType w:val="hybridMultilevel"/>
    <w:tmpl w:val="03DE9922"/>
    <w:lvl w:ilvl="0" w:tplc="0C090001">
      <w:start w:val="1"/>
      <w:numFmt w:val="bullet"/>
      <w:pStyle w:val="TableText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Symbol"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Symbol"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17474156"/>
    <w:multiLevelType w:val="hybridMultilevel"/>
    <w:tmpl w:val="75FA8428"/>
    <w:lvl w:ilvl="0" w:tplc="6B4A5912">
      <w:numFmt w:val="bullet"/>
      <w:lvlText w:val="-"/>
      <w:lvlJc w:val="left"/>
      <w:pPr>
        <w:tabs>
          <w:tab w:val="num" w:pos="227"/>
        </w:tabs>
        <w:ind w:left="0" w:firstLine="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2A674A"/>
    <w:multiLevelType w:val="multilevel"/>
    <w:tmpl w:val="83DA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Symbol"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Symbol"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Symbol"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34A30BDB"/>
    <w:multiLevelType w:val="hybridMultilevel"/>
    <w:tmpl w:val="058AF3A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Symbol"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Symbol"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Symbol"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EA16EFB"/>
    <w:multiLevelType w:val="hybridMultilevel"/>
    <w:tmpl w:val="D9120E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EE04F9"/>
    <w:multiLevelType w:val="hybridMultilevel"/>
    <w:tmpl w:val="9228AAE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C60798"/>
    <w:multiLevelType w:val="multilevel"/>
    <w:tmpl w:val="E130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0">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95064CF"/>
    <w:multiLevelType w:val="multilevel"/>
    <w:tmpl w:val="6DD2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D9A7A59"/>
    <w:multiLevelType w:val="hybridMultilevel"/>
    <w:tmpl w:val="08A2A7B0"/>
    <w:lvl w:ilvl="0" w:tplc="C2549546">
      <w:start w:val="8"/>
      <w:numFmt w:val="bullet"/>
      <w:lvlText w:val="-"/>
      <w:lvlJc w:val="left"/>
      <w:pPr>
        <w:ind w:left="420" w:hanging="360"/>
      </w:pPr>
      <w:rPr>
        <w:rFonts w:ascii="Calibri" w:eastAsia="Times New Roman" w:hAnsi="Calibri" w:cs="Times New Roman" w:hint="default"/>
        <w:color w:val="auto"/>
        <w:sz w:val="24"/>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Symbol"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Symbol"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Symbol" w:hint="default"/>
      </w:rPr>
    </w:lvl>
    <w:lvl w:ilvl="8" w:tplc="0C090005" w:tentative="1">
      <w:start w:val="1"/>
      <w:numFmt w:val="bullet"/>
      <w:lvlText w:val=""/>
      <w:lvlJc w:val="left"/>
      <w:pPr>
        <w:ind w:left="6837" w:hanging="360"/>
      </w:pPr>
      <w:rPr>
        <w:rFonts w:ascii="Wingdings" w:hAnsi="Wingdings" w:hint="default"/>
      </w:rPr>
    </w:lvl>
  </w:abstractNum>
  <w:abstractNum w:abstractNumId="25">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Symbol"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Symbol"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Symbol"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22"/>
  </w:num>
  <w:num w:numId="4">
    <w:abstractNumId w:val="9"/>
  </w:num>
  <w:num w:numId="5">
    <w:abstractNumId w:val="4"/>
  </w:num>
  <w:num w:numId="6">
    <w:abstractNumId w:val="2"/>
  </w:num>
  <w:num w:numId="7">
    <w:abstractNumId w:val="15"/>
  </w:num>
  <w:num w:numId="8">
    <w:abstractNumId w:val="26"/>
  </w:num>
  <w:num w:numId="9">
    <w:abstractNumId w:val="13"/>
  </w:num>
  <w:num w:numId="10">
    <w:abstractNumId w:val="20"/>
  </w:num>
  <w:num w:numId="11">
    <w:abstractNumId w:val="12"/>
  </w:num>
  <w:num w:numId="12">
    <w:abstractNumId w:val="25"/>
  </w:num>
  <w:num w:numId="13">
    <w:abstractNumId w:val="8"/>
  </w:num>
  <w:num w:numId="14">
    <w:abstractNumId w:val="3"/>
  </w:num>
  <w:num w:numId="15">
    <w:abstractNumId w:val="17"/>
  </w:num>
  <w:num w:numId="16">
    <w:abstractNumId w:val="6"/>
  </w:num>
  <w:num w:numId="17">
    <w:abstractNumId w:val="10"/>
  </w:num>
  <w:num w:numId="18">
    <w:abstractNumId w:val="24"/>
  </w:num>
  <w:num w:numId="19">
    <w:abstractNumId w:val="23"/>
  </w:num>
  <w:num w:numId="20">
    <w:abstractNumId w:val="14"/>
  </w:num>
  <w:num w:numId="21">
    <w:abstractNumId w:val="0"/>
  </w:num>
  <w:num w:numId="22">
    <w:abstractNumId w:val="7"/>
  </w:num>
  <w:num w:numId="23">
    <w:abstractNumId w:val="21"/>
  </w:num>
  <w:num w:numId="24">
    <w:abstractNumId w:val="18"/>
  </w:num>
  <w:num w:numId="25">
    <w:abstractNumId w:val="5"/>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05DC"/>
    <w:rsid w:val="00022508"/>
    <w:rsid w:val="000328F1"/>
    <w:rsid w:val="000425A1"/>
    <w:rsid w:val="00052DA9"/>
    <w:rsid w:val="00081A4D"/>
    <w:rsid w:val="000A54BD"/>
    <w:rsid w:val="0010795F"/>
    <w:rsid w:val="0011079B"/>
    <w:rsid w:val="00116C60"/>
    <w:rsid w:val="001357A6"/>
    <w:rsid w:val="0014309A"/>
    <w:rsid w:val="001451A1"/>
    <w:rsid w:val="001717B7"/>
    <w:rsid w:val="001B7956"/>
    <w:rsid w:val="001C6A19"/>
    <w:rsid w:val="001F0A11"/>
    <w:rsid w:val="00202625"/>
    <w:rsid w:val="00210BA1"/>
    <w:rsid w:val="0022220D"/>
    <w:rsid w:val="00244FBF"/>
    <w:rsid w:val="00262977"/>
    <w:rsid w:val="002650AE"/>
    <w:rsid w:val="002A32F4"/>
    <w:rsid w:val="002B3979"/>
    <w:rsid w:val="002E2AC1"/>
    <w:rsid w:val="00361A83"/>
    <w:rsid w:val="00370261"/>
    <w:rsid w:val="00397388"/>
    <w:rsid w:val="003F255F"/>
    <w:rsid w:val="003F5FE9"/>
    <w:rsid w:val="00403F6E"/>
    <w:rsid w:val="00443B37"/>
    <w:rsid w:val="00483CEF"/>
    <w:rsid w:val="004A4DA4"/>
    <w:rsid w:val="004B2453"/>
    <w:rsid w:val="004B76C4"/>
    <w:rsid w:val="004D1266"/>
    <w:rsid w:val="00520774"/>
    <w:rsid w:val="00521B3A"/>
    <w:rsid w:val="0053162C"/>
    <w:rsid w:val="0057006E"/>
    <w:rsid w:val="00571856"/>
    <w:rsid w:val="00571ECB"/>
    <w:rsid w:val="00575B6D"/>
    <w:rsid w:val="005776C2"/>
    <w:rsid w:val="005A7343"/>
    <w:rsid w:val="005D2618"/>
    <w:rsid w:val="00611D88"/>
    <w:rsid w:val="00633BA7"/>
    <w:rsid w:val="006466C1"/>
    <w:rsid w:val="00662549"/>
    <w:rsid w:val="00691A0B"/>
    <w:rsid w:val="006D1864"/>
    <w:rsid w:val="006E7517"/>
    <w:rsid w:val="00703168"/>
    <w:rsid w:val="007379A4"/>
    <w:rsid w:val="0079079B"/>
    <w:rsid w:val="007A1EA1"/>
    <w:rsid w:val="007A222F"/>
    <w:rsid w:val="007A61D2"/>
    <w:rsid w:val="007C50E5"/>
    <w:rsid w:val="007E3C19"/>
    <w:rsid w:val="007E4125"/>
    <w:rsid w:val="007F31F4"/>
    <w:rsid w:val="00803F1E"/>
    <w:rsid w:val="00816899"/>
    <w:rsid w:val="008272ED"/>
    <w:rsid w:val="008442F2"/>
    <w:rsid w:val="00845A5B"/>
    <w:rsid w:val="00877309"/>
    <w:rsid w:val="0088150C"/>
    <w:rsid w:val="00896FBE"/>
    <w:rsid w:val="008C7B62"/>
    <w:rsid w:val="008D520D"/>
    <w:rsid w:val="008F4588"/>
    <w:rsid w:val="00925DF8"/>
    <w:rsid w:val="00932E16"/>
    <w:rsid w:val="00961AC9"/>
    <w:rsid w:val="00977E43"/>
    <w:rsid w:val="009F49B9"/>
    <w:rsid w:val="00A11BAA"/>
    <w:rsid w:val="00A43E7F"/>
    <w:rsid w:val="00A528FA"/>
    <w:rsid w:val="00A96550"/>
    <w:rsid w:val="00AA36FD"/>
    <w:rsid w:val="00AA7C36"/>
    <w:rsid w:val="00AB5CAF"/>
    <w:rsid w:val="00AC10DF"/>
    <w:rsid w:val="00AD2470"/>
    <w:rsid w:val="00AD2AF1"/>
    <w:rsid w:val="00B4193E"/>
    <w:rsid w:val="00B54A6D"/>
    <w:rsid w:val="00B54F4C"/>
    <w:rsid w:val="00B63786"/>
    <w:rsid w:val="00B73124"/>
    <w:rsid w:val="00B805D0"/>
    <w:rsid w:val="00BA6310"/>
    <w:rsid w:val="00BC43B0"/>
    <w:rsid w:val="00BD33F5"/>
    <w:rsid w:val="00BF4202"/>
    <w:rsid w:val="00BF49F1"/>
    <w:rsid w:val="00C4146A"/>
    <w:rsid w:val="00C42F08"/>
    <w:rsid w:val="00C660B3"/>
    <w:rsid w:val="00C7475F"/>
    <w:rsid w:val="00C909B1"/>
    <w:rsid w:val="00CA13F7"/>
    <w:rsid w:val="00CB2AF4"/>
    <w:rsid w:val="00CC5D42"/>
    <w:rsid w:val="00D01B42"/>
    <w:rsid w:val="00D05277"/>
    <w:rsid w:val="00D22A30"/>
    <w:rsid w:val="00D36387"/>
    <w:rsid w:val="00D41A1D"/>
    <w:rsid w:val="00D45271"/>
    <w:rsid w:val="00D67175"/>
    <w:rsid w:val="00D67D2E"/>
    <w:rsid w:val="00DA4642"/>
    <w:rsid w:val="00DB3CCB"/>
    <w:rsid w:val="00DC671C"/>
    <w:rsid w:val="00DF47F3"/>
    <w:rsid w:val="00DF7960"/>
    <w:rsid w:val="00E03755"/>
    <w:rsid w:val="00E1733F"/>
    <w:rsid w:val="00E202DD"/>
    <w:rsid w:val="00E40A2A"/>
    <w:rsid w:val="00E4494B"/>
    <w:rsid w:val="00E84467"/>
    <w:rsid w:val="00E87479"/>
    <w:rsid w:val="00E97215"/>
    <w:rsid w:val="00EA4D8E"/>
    <w:rsid w:val="00EB1737"/>
    <w:rsid w:val="00ED18F4"/>
    <w:rsid w:val="00EE7DFF"/>
    <w:rsid w:val="00F0294E"/>
    <w:rsid w:val="00F10A55"/>
    <w:rsid w:val="00F46276"/>
    <w:rsid w:val="00F74325"/>
    <w:rsid w:val="00F850C7"/>
    <w:rsid w:val="00F97771"/>
    <w:rsid w:val="00FA063A"/>
    <w:rsid w:val="00FA3E3E"/>
    <w:rsid w:val="00FB53CA"/>
    <w:rsid w:val="00FD11C0"/>
    <w:rsid w:val="00FD4CD2"/>
    <w:rsid w:val="00FE1DB3"/>
    <w:rsid w:val="00FF45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TableTextBullet1">
    <w:name w:val="TableTextBullet 1"/>
    <w:basedOn w:val="5TableBulletText"/>
    <w:rsid w:val="00361A83"/>
    <w:pPr>
      <w:numPr>
        <w:numId w:val="2"/>
      </w:numPr>
      <w:tabs>
        <w:tab w:val="left" w:pos="181"/>
        <w:tab w:val="left" w:pos="363"/>
        <w:tab w:val="left" w:pos="544"/>
      </w:tabs>
      <w:spacing w:before="20" w:after="20"/>
      <w:ind w:left="181" w:hanging="181"/>
    </w:pPr>
    <w:rPr>
      <w:rFonts w:ascii="Times New Roman" w:hAnsi="Times New Roman"/>
    </w:rPr>
  </w:style>
  <w:style w:type="paragraph" w:customStyle="1" w:styleId="6TableSubHead">
    <w:name w:val="6 Table Sub Head"/>
    <w:basedOn w:val="Normal"/>
    <w:rsid w:val="008272ED"/>
    <w:pPr>
      <w:tabs>
        <w:tab w:val="left" w:pos="391"/>
      </w:tabs>
      <w:spacing w:before="100"/>
    </w:pPr>
    <w:rPr>
      <w:rFonts w:ascii="Arial" w:hAnsi="Arial"/>
      <w:b/>
      <w:snapToGrid w:val="0"/>
      <w:color w:val="000000"/>
    </w:rPr>
  </w:style>
  <w:style w:type="paragraph" w:styleId="NormalWeb">
    <w:name w:val="Normal (Web)"/>
    <w:basedOn w:val="Normal"/>
    <w:uiPriority w:val="99"/>
    <w:rsid w:val="000205DC"/>
    <w:pPr>
      <w:spacing w:beforeLines="1" w:afterLines="1"/>
    </w:pPr>
    <w:rPr>
      <w:rFonts w:ascii="Times" w:eastAsiaTheme="minorHAnsi"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TableTextBullet1">
    <w:name w:val="TableTextBullet 1"/>
    <w:basedOn w:val="5TableBulletText"/>
    <w:rsid w:val="00361A83"/>
    <w:pPr>
      <w:numPr>
        <w:numId w:val="2"/>
      </w:numPr>
      <w:tabs>
        <w:tab w:val="left" w:pos="181"/>
        <w:tab w:val="left" w:pos="363"/>
        <w:tab w:val="left" w:pos="544"/>
      </w:tabs>
      <w:spacing w:before="20" w:after="20"/>
      <w:ind w:left="181" w:hanging="181"/>
    </w:pPr>
    <w:rPr>
      <w:rFonts w:ascii="Times New Roman" w:hAnsi="Times New Roman"/>
    </w:rPr>
  </w:style>
  <w:style w:type="paragraph" w:customStyle="1" w:styleId="6TableSubHead">
    <w:name w:val="6 Table Sub Head"/>
    <w:basedOn w:val="Normal"/>
    <w:rsid w:val="008272ED"/>
    <w:pPr>
      <w:tabs>
        <w:tab w:val="left" w:pos="391"/>
      </w:tabs>
      <w:spacing w:before="100"/>
    </w:pPr>
    <w:rPr>
      <w:rFonts w:ascii="Arial" w:hAnsi="Arial"/>
      <w:b/>
      <w:snapToGrid w:val="0"/>
      <w:color w:val="000000"/>
    </w:rPr>
  </w:style>
  <w:style w:type="paragraph" w:styleId="NormalWeb">
    <w:name w:val="Normal (Web)"/>
    <w:basedOn w:val="Normal"/>
    <w:uiPriority w:val="99"/>
    <w:rsid w:val="000205DC"/>
    <w:pPr>
      <w:spacing w:beforeLines="1" w:afterLines="1"/>
    </w:pPr>
    <w:rPr>
      <w:rFonts w:ascii="Times" w:eastAsiaTheme="minorHAnsi"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nlvm.usu.edu/en/nav/frames_asid_163_g_3_t_3.html?open=activiti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9242E-4783-B148-9CBA-79511E7B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846</Words>
  <Characters>4827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2014-04-26T05:41:00Z</cp:lastPrinted>
  <dcterms:created xsi:type="dcterms:W3CDTF">2015-01-11T22:02:00Z</dcterms:created>
  <dcterms:modified xsi:type="dcterms:W3CDTF">2015-01-11T22:02:00Z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