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1F354AB9"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431D55">
              <w:rPr>
                <w:rFonts w:asciiTheme="minorHAnsi" w:hAnsiTheme="minorHAnsi"/>
                <w:b w:val="0"/>
                <w:szCs w:val="24"/>
              </w:rPr>
              <w:t>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4490AB02" w:rsidR="00D41A1D" w:rsidRPr="004A4DA4" w:rsidRDefault="009E64D3" w:rsidP="005D2618">
            <w:pPr>
              <w:pStyle w:val="Heading2"/>
              <w:rPr>
                <w:rFonts w:asciiTheme="minorHAnsi" w:hAnsiTheme="minorHAnsi"/>
                <w:szCs w:val="24"/>
              </w:rPr>
            </w:pPr>
            <w:r>
              <w:rPr>
                <w:rFonts w:asciiTheme="minorHAnsi" w:hAnsiTheme="minorHAnsi"/>
                <w:szCs w:val="24"/>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CFD481C"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1BC458F4" w:rsidR="009E64D3" w:rsidRPr="00923B36" w:rsidRDefault="009E64D3" w:rsidP="004A4DA4">
            <w:pPr>
              <w:rPr>
                <w:rFonts w:asciiTheme="minorHAnsi" w:hAnsiTheme="minorHAnsi"/>
                <w:sz w:val="24"/>
                <w:szCs w:val="24"/>
              </w:rPr>
            </w:pPr>
            <w:r>
              <w:rPr>
                <w:rFonts w:asciiTheme="minorHAnsi" w:eastAsia="Times" w:hAnsiTheme="minorHAnsi"/>
                <w:sz w:val="24"/>
                <w:szCs w:val="24"/>
                <w:lang w:eastAsia="en-AU"/>
              </w:rPr>
              <w:t>Addition and Subtraction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954901"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381E8654" w14:textId="4A0EBB10" w:rsidR="009E64D3" w:rsidRDefault="009E64D3" w:rsidP="004A4DA4">
            <w:pPr>
              <w:rPr>
                <w:rFonts w:asciiTheme="minorHAnsi" w:hAnsiTheme="minorHAnsi"/>
                <w:sz w:val="24"/>
                <w:szCs w:val="24"/>
              </w:rPr>
            </w:pPr>
            <w:r>
              <w:rPr>
                <w:rFonts w:asciiTheme="minorHAnsi" w:hAnsiTheme="minorHAnsi"/>
                <w:sz w:val="24"/>
                <w:szCs w:val="24"/>
              </w:rPr>
              <w:t>MA1-1WM and MA1-3WM</w:t>
            </w:r>
          </w:p>
          <w:p w14:paraId="0E4704C7" w14:textId="33E8E4D7" w:rsidR="009E64D3" w:rsidRPr="00923B36" w:rsidRDefault="009E64D3" w:rsidP="004A4DA4">
            <w:pPr>
              <w:rPr>
                <w:rFonts w:asciiTheme="minorHAnsi" w:hAnsiTheme="minorHAnsi"/>
                <w:sz w:val="24"/>
                <w:szCs w:val="24"/>
              </w:rPr>
            </w:pP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06140BA0"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14:paraId="0F5AEC8D" w14:textId="3CC398B0" w:rsidR="00CA13F7" w:rsidRPr="004A4DA4" w:rsidRDefault="00C76826" w:rsidP="00923B36">
            <w:pPr>
              <w:rPr>
                <w:rFonts w:asciiTheme="minorHAnsi" w:hAnsiTheme="minorHAnsi"/>
                <w:b/>
                <w:sz w:val="24"/>
                <w:szCs w:val="24"/>
              </w:rPr>
            </w:pPr>
            <w:r>
              <w:rPr>
                <w:rFonts w:asciiTheme="minorHAnsi" w:hAnsiTheme="minorHAnsi"/>
                <w:b/>
                <w:sz w:val="24"/>
                <w:szCs w:val="24"/>
              </w:rPr>
              <w:t xml:space="preserve"> </w:t>
            </w:r>
            <w:r w:rsidR="009E64D3">
              <w:rPr>
                <w:rFonts w:asciiTheme="minorHAnsi" w:hAnsiTheme="minorHAnsi"/>
                <w:b/>
                <w:sz w:val="24"/>
                <w:szCs w:val="24"/>
              </w:rPr>
              <w:t xml:space="preserve">MA1-5NA </w:t>
            </w:r>
            <w:r w:rsidR="009E64D3" w:rsidRPr="009E64D3">
              <w:rPr>
                <w:rFonts w:asciiTheme="minorHAnsi" w:hAnsiTheme="minorHAnsi"/>
                <w:sz w:val="22"/>
                <w:szCs w:val="22"/>
              </w:rPr>
              <w:t>uses a range of strategies and informal recording methods for addition and subtraction involving one- and two- digit numbers.</w:t>
            </w:r>
          </w:p>
        </w:tc>
      </w:tr>
      <w:tr w:rsidR="00CA13F7" w:rsidRPr="004A4DA4" w14:paraId="2B1E5F1E" w14:textId="77777777" w:rsidTr="009E64D3">
        <w:trPr>
          <w:trHeight w:hRule="exact" w:val="1816"/>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43F87C58" w14:textId="77777777" w:rsidR="009E64D3" w:rsidRPr="00C57825" w:rsidRDefault="009E64D3" w:rsidP="00C57825">
            <w:pPr>
              <w:autoSpaceDE w:val="0"/>
              <w:autoSpaceDN w:val="0"/>
              <w:adjustRightInd w:val="0"/>
              <w:rPr>
                <w:rFonts w:asciiTheme="minorHAnsi" w:hAnsiTheme="minorHAnsi"/>
                <w:b/>
                <w:sz w:val="22"/>
                <w:szCs w:val="22"/>
                <w:lang w:val="en"/>
              </w:rPr>
            </w:pPr>
            <w:r w:rsidRPr="00C57825">
              <w:rPr>
                <w:rFonts w:asciiTheme="minorHAnsi" w:hAnsiTheme="minorHAnsi"/>
                <w:b/>
                <w:sz w:val="22"/>
                <w:szCs w:val="22"/>
                <w:lang w:val="en"/>
              </w:rPr>
              <w:t>Solve simple addition and subtraction problems using a range of efficient mental and written strategies (ACMNA030)</w:t>
            </w:r>
          </w:p>
          <w:p w14:paraId="2EC70E64" w14:textId="0DB045A0" w:rsidR="009E64D3" w:rsidRPr="009E64D3" w:rsidRDefault="009E64D3" w:rsidP="009E64D3">
            <w:pPr>
              <w:numPr>
                <w:ilvl w:val="0"/>
                <w:numId w:val="20"/>
              </w:numPr>
              <w:autoSpaceDE w:val="0"/>
              <w:autoSpaceDN w:val="0"/>
              <w:adjustRightInd w:val="0"/>
              <w:rPr>
                <w:rFonts w:asciiTheme="minorHAnsi" w:hAnsiTheme="minorHAnsi"/>
                <w:sz w:val="18"/>
                <w:szCs w:val="18"/>
                <w:lang w:val="en"/>
              </w:rPr>
            </w:pPr>
            <w:r w:rsidRPr="009E64D3">
              <w:rPr>
                <w:rFonts w:asciiTheme="minorHAnsi" w:hAnsiTheme="minorHAnsi"/>
                <w:sz w:val="18"/>
                <w:szCs w:val="18"/>
                <w:lang w:val="en"/>
              </w:rPr>
              <w:t xml:space="preserve">use and record a range of mental strategies to solve addition and subtraction problems involving two-digit numbers, including: </w:t>
            </w:r>
            <w:r w:rsidRPr="009E64D3">
              <w:rPr>
                <w:rFonts w:asciiTheme="minorHAnsi" w:hAnsiTheme="minorHAnsi"/>
                <w:noProof/>
                <w:sz w:val="18"/>
                <w:szCs w:val="18"/>
                <w:lang w:eastAsia="en-AU"/>
              </w:rPr>
              <w:drawing>
                <wp:inline distT="0" distB="0" distL="0" distR="0" wp14:anchorId="7C8BD0A5" wp14:editId="276FF900">
                  <wp:extent cx="154305" cy="154305"/>
                  <wp:effectExtent l="0" t="0" r="0" b="0"/>
                  <wp:docPr id="1" name="Picture 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257FE4AD" w14:textId="76360330" w:rsidR="009E64D3" w:rsidRPr="00C57825" w:rsidRDefault="009E64D3" w:rsidP="00C57825">
            <w:pPr>
              <w:pStyle w:val="ListParagraph"/>
              <w:numPr>
                <w:ilvl w:val="1"/>
                <w:numId w:val="20"/>
              </w:numPr>
              <w:autoSpaceDE w:val="0"/>
              <w:autoSpaceDN w:val="0"/>
              <w:adjustRightInd w:val="0"/>
              <w:rPr>
                <w:rFonts w:asciiTheme="minorHAnsi" w:hAnsiTheme="minorHAnsi"/>
                <w:sz w:val="18"/>
                <w:szCs w:val="18"/>
                <w:lang w:val="en"/>
              </w:rPr>
            </w:pPr>
            <w:r w:rsidRPr="00C57825">
              <w:rPr>
                <w:rFonts w:asciiTheme="minorHAnsi" w:hAnsiTheme="minorHAnsi"/>
                <w:sz w:val="18"/>
                <w:szCs w:val="18"/>
                <w:lang w:val="en"/>
              </w:rPr>
              <w:t xml:space="preserve">the jump strategy on an empty </w:t>
            </w:r>
            <w:hyperlink r:id="rId8" w:tgtFrame="_blank" w:tooltip="Click for more information about 'number line'" w:history="1">
              <w:r w:rsidRPr="00C57825">
                <w:rPr>
                  <w:rStyle w:val="Hyperlink"/>
                  <w:rFonts w:asciiTheme="minorHAnsi" w:hAnsiTheme="minorHAnsi"/>
                  <w:sz w:val="18"/>
                  <w:szCs w:val="18"/>
                  <w:lang w:val="en"/>
                </w:rPr>
                <w:t>number line</w:t>
              </w:r>
            </w:hyperlink>
          </w:p>
          <w:p w14:paraId="36748C3A" w14:textId="456511AA" w:rsidR="009E64D3" w:rsidRPr="00C57825" w:rsidRDefault="009E64D3" w:rsidP="00C57825">
            <w:pPr>
              <w:pStyle w:val="ListParagraph"/>
              <w:numPr>
                <w:ilvl w:val="1"/>
                <w:numId w:val="20"/>
              </w:numPr>
              <w:autoSpaceDE w:val="0"/>
              <w:autoSpaceDN w:val="0"/>
              <w:adjustRightInd w:val="0"/>
              <w:rPr>
                <w:rFonts w:asciiTheme="minorHAnsi" w:hAnsiTheme="minorHAnsi"/>
                <w:sz w:val="18"/>
                <w:szCs w:val="18"/>
                <w:lang w:val="en"/>
              </w:rPr>
            </w:pPr>
            <w:r w:rsidRPr="00C57825">
              <w:rPr>
                <w:rFonts w:asciiTheme="minorHAnsi" w:hAnsiTheme="minorHAnsi"/>
                <w:sz w:val="18"/>
                <w:szCs w:val="18"/>
                <w:lang w:val="en"/>
              </w:rPr>
              <w:t xml:space="preserve">the split strategy, eg record how the answer to 37 + 45 was obtained using the split strategy </w:t>
            </w:r>
            <w:r w:rsidRPr="00C57825">
              <w:rPr>
                <w:rFonts w:asciiTheme="minorHAnsi" w:hAnsiTheme="minorHAnsi"/>
                <w:sz w:val="18"/>
                <w:szCs w:val="18"/>
                <w:lang w:val="en"/>
              </w:rPr>
              <w:br/>
              <w:t xml:space="preserve">30+40=70 7+5=12 so 70+12=82 </w:t>
            </w:r>
          </w:p>
          <w:p w14:paraId="30345C92" w14:textId="0BC5DA30" w:rsidR="009E64D3" w:rsidRPr="00C57825" w:rsidRDefault="009E64D3" w:rsidP="00C57825">
            <w:pPr>
              <w:pStyle w:val="ListParagraph"/>
              <w:numPr>
                <w:ilvl w:val="1"/>
                <w:numId w:val="20"/>
              </w:numPr>
              <w:autoSpaceDE w:val="0"/>
              <w:autoSpaceDN w:val="0"/>
              <w:adjustRightInd w:val="0"/>
              <w:rPr>
                <w:rFonts w:asciiTheme="minorHAnsi" w:hAnsiTheme="minorHAnsi"/>
                <w:sz w:val="24"/>
                <w:szCs w:val="24"/>
                <w:lang w:val="en"/>
              </w:rPr>
            </w:pPr>
            <w:r w:rsidRPr="00C57825">
              <w:rPr>
                <w:rFonts w:asciiTheme="minorHAnsi" w:hAnsiTheme="minorHAnsi"/>
                <w:sz w:val="18"/>
                <w:szCs w:val="18"/>
                <w:lang w:val="en"/>
              </w:rPr>
              <w:t>an inverse strategy to change a subtraction into an addition, eg 54 – 38: start at 38, adding 2 makes 40, then adding 10</w:t>
            </w:r>
            <w:r w:rsidRPr="00C57825">
              <w:rPr>
                <w:rFonts w:asciiTheme="minorHAnsi" w:hAnsiTheme="minorHAnsi"/>
                <w:sz w:val="24"/>
                <w:szCs w:val="24"/>
                <w:lang w:val="en"/>
              </w:rPr>
              <w:t xml:space="preserve"> </w:t>
            </w:r>
            <w:r w:rsidRPr="00C57825">
              <w:rPr>
                <w:rFonts w:asciiTheme="minorHAnsi" w:hAnsiTheme="minorHAnsi"/>
                <w:sz w:val="18"/>
                <w:szCs w:val="18"/>
                <w:lang w:val="en"/>
              </w:rPr>
              <w:t>makes 50, then adding 4 makes 54, and so the answer is 2 + 10 + 4 = 16</w:t>
            </w:r>
          </w:p>
          <w:p w14:paraId="3B865F03" w14:textId="77777777" w:rsidR="00CA13F7" w:rsidRDefault="00CA13F7" w:rsidP="00F10A55">
            <w:pPr>
              <w:autoSpaceDE w:val="0"/>
              <w:autoSpaceDN w:val="0"/>
              <w:adjustRightInd w:val="0"/>
              <w:rPr>
                <w:rFonts w:asciiTheme="minorHAnsi" w:hAnsiTheme="minorHAnsi"/>
                <w:sz w:val="24"/>
                <w:szCs w:val="24"/>
              </w:rPr>
            </w:pPr>
          </w:p>
          <w:p w14:paraId="2CF7CFC8" w14:textId="77777777" w:rsidR="00CA13F7" w:rsidRDefault="00CA13F7" w:rsidP="00F10A55">
            <w:pPr>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A90753B" w14:textId="77777777" w:rsidR="00F10A55" w:rsidRDefault="00C57825" w:rsidP="00F10A55">
            <w:pPr>
              <w:autoSpaceDE w:val="0"/>
              <w:autoSpaceDN w:val="0"/>
              <w:adjustRightInd w:val="0"/>
              <w:rPr>
                <w:rFonts w:asciiTheme="minorHAnsi" w:hAnsiTheme="minorHAnsi"/>
                <w:sz w:val="24"/>
                <w:szCs w:val="24"/>
              </w:rPr>
            </w:pPr>
            <w:r>
              <w:rPr>
                <w:rFonts w:asciiTheme="minorHAnsi" w:hAnsiTheme="minorHAnsi"/>
                <w:sz w:val="24"/>
                <w:szCs w:val="24"/>
              </w:rPr>
              <w:t>TEN Assessment – See attached</w:t>
            </w:r>
          </w:p>
          <w:p w14:paraId="0CC9F641" w14:textId="6A0CF37A" w:rsidR="00C57825" w:rsidRPr="004A4DA4" w:rsidRDefault="00C57825" w:rsidP="00C57825">
            <w:pPr>
              <w:autoSpaceDE w:val="0"/>
              <w:autoSpaceDN w:val="0"/>
              <w:adjustRightInd w:val="0"/>
              <w:rPr>
                <w:rFonts w:asciiTheme="minorHAnsi" w:hAnsiTheme="minorHAnsi"/>
                <w:sz w:val="24"/>
                <w:szCs w:val="24"/>
              </w:rPr>
            </w:pPr>
            <w:r>
              <w:rPr>
                <w:rFonts w:asciiTheme="minorHAnsi" w:hAnsiTheme="minorHAnsi"/>
                <w:sz w:val="24"/>
                <w:szCs w:val="24"/>
              </w:rPr>
              <w:t>PLAN data for Early Arithmetical Strategies</w:t>
            </w: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62EE1473"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43BDA138" w:rsidR="005A7343" w:rsidRPr="004A4DA4" w:rsidRDefault="00B700CD" w:rsidP="00F10A55">
            <w:pPr>
              <w:autoSpaceDE w:val="0"/>
              <w:autoSpaceDN w:val="0"/>
              <w:adjustRightInd w:val="0"/>
              <w:rPr>
                <w:rFonts w:asciiTheme="minorHAnsi" w:hAnsiTheme="minorHAnsi"/>
                <w:sz w:val="24"/>
                <w:szCs w:val="24"/>
              </w:rPr>
            </w:pPr>
            <w:r>
              <w:rPr>
                <w:rFonts w:asciiTheme="minorHAnsi" w:hAnsiTheme="minorHAnsi"/>
                <w:sz w:val="24"/>
                <w:szCs w:val="24"/>
              </w:rPr>
              <w:t>Flash card of enlarged dominos. Have students call out the number of dots they see. Students are asked how many dots they see. They are also asked to explain how they see them. This can form a basis for assessment of children’s mental strategies. It also allows the teacher to clue the children in the strategy for the week i.e. doubles plus 1, doubles minus 1</w:t>
            </w:r>
          </w:p>
        </w:tc>
      </w:tr>
      <w:tr w:rsidR="005A7343" w:rsidRPr="004A4DA4" w14:paraId="23467F1E" w14:textId="77777777" w:rsidTr="00923B36">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24B16303" w:rsidR="005A7343" w:rsidRPr="00C57825" w:rsidRDefault="00C57825" w:rsidP="005D2618">
            <w:pPr>
              <w:pStyle w:val="Heading2"/>
              <w:rPr>
                <w:rFonts w:asciiTheme="minorHAnsi" w:hAnsiTheme="minorHAnsi"/>
                <w:b w:val="0"/>
                <w:szCs w:val="24"/>
              </w:rPr>
            </w:pPr>
            <w:r w:rsidRPr="00C57825">
              <w:rPr>
                <w:rFonts w:asciiTheme="minorHAnsi" w:hAnsiTheme="minorHAnsi"/>
                <w:b w:val="0"/>
                <w:szCs w:val="24"/>
              </w:rPr>
              <w:t>This program forms the basis of the TENs activities for the week</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F355EA">
        <w:trPr>
          <w:trHeight w:hRule="exact" w:val="859"/>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8F8A455" w14:textId="77777777" w:rsidR="00081A4D" w:rsidRDefault="00F355EA" w:rsidP="00C07D52">
            <w:pPr>
              <w:ind w:left="720" w:hanging="720"/>
              <w:rPr>
                <w:rFonts w:asciiTheme="minorHAnsi" w:hAnsiTheme="minorHAnsi"/>
                <w:sz w:val="24"/>
                <w:szCs w:val="24"/>
              </w:rPr>
            </w:pPr>
            <w:r>
              <w:rPr>
                <w:rFonts w:asciiTheme="minorHAnsi" w:hAnsiTheme="minorHAnsi"/>
                <w:sz w:val="24"/>
                <w:szCs w:val="24"/>
              </w:rPr>
              <w:t>Flash card dominoes</w:t>
            </w:r>
          </w:p>
          <w:p w14:paraId="77F0876B" w14:textId="77777777" w:rsidR="00F355EA" w:rsidRDefault="00F355EA" w:rsidP="00C07D52">
            <w:pPr>
              <w:ind w:left="720" w:hanging="720"/>
              <w:rPr>
                <w:rFonts w:asciiTheme="minorHAnsi" w:hAnsiTheme="minorHAnsi"/>
                <w:sz w:val="24"/>
                <w:szCs w:val="24"/>
              </w:rPr>
            </w:pPr>
            <w:r>
              <w:rPr>
                <w:rFonts w:asciiTheme="minorHAnsi" w:hAnsiTheme="minorHAnsi"/>
                <w:sz w:val="24"/>
                <w:szCs w:val="24"/>
              </w:rPr>
              <w:t>Dominoes (double 6 and double 9)</w:t>
            </w:r>
          </w:p>
          <w:p w14:paraId="47AC8D3C" w14:textId="3AF89FC6" w:rsidR="00F355EA" w:rsidRPr="004A4DA4" w:rsidRDefault="00F355EA" w:rsidP="00C07D52">
            <w:pPr>
              <w:ind w:left="720" w:hanging="720"/>
              <w:rPr>
                <w:rFonts w:asciiTheme="minorHAnsi" w:hAnsiTheme="minorHAnsi"/>
                <w:sz w:val="24"/>
                <w:szCs w:val="24"/>
              </w:rPr>
            </w:pPr>
            <w:r>
              <w:rPr>
                <w:rFonts w:asciiTheme="minorHAnsi" w:hAnsiTheme="minorHAnsi"/>
                <w:sz w:val="24"/>
                <w:szCs w:val="24"/>
              </w:rPr>
              <w:t>Whiteboards, pens</w:t>
            </w:r>
          </w:p>
        </w:tc>
      </w:tr>
    </w:tbl>
    <w:p w14:paraId="49C62B16" w14:textId="61880A1B"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7706E8BF" w14:textId="48F7DB7C" w:rsidR="001C6A19" w:rsidRPr="00A31C0E" w:rsidRDefault="00A31C0E" w:rsidP="00A31C0E">
            <w:pPr>
              <w:rPr>
                <w:rFonts w:asciiTheme="minorHAnsi" w:hAnsiTheme="minorHAnsi"/>
                <w:sz w:val="22"/>
                <w:szCs w:val="22"/>
              </w:rPr>
            </w:pPr>
            <w:r w:rsidRPr="00A31C0E">
              <w:rPr>
                <w:rFonts w:asciiTheme="minorHAnsi" w:hAnsiTheme="minorHAnsi"/>
                <w:sz w:val="22"/>
                <w:szCs w:val="22"/>
              </w:rPr>
              <w:t>Begin the lesson with flash cards of dominoes.</w:t>
            </w:r>
            <w:r>
              <w:rPr>
                <w:rFonts w:asciiTheme="minorHAnsi" w:hAnsiTheme="minorHAnsi"/>
                <w:sz w:val="22"/>
                <w:szCs w:val="22"/>
              </w:rPr>
              <w:t xml:space="preserve"> (Double 6 or Double 9)</w:t>
            </w:r>
          </w:p>
          <w:p w14:paraId="6420A529" w14:textId="77777777" w:rsidR="00A31C0E" w:rsidRDefault="00A31C0E" w:rsidP="00A31C0E">
            <w:pPr>
              <w:rPr>
                <w:rFonts w:asciiTheme="minorHAnsi" w:hAnsiTheme="minorHAnsi"/>
                <w:sz w:val="22"/>
                <w:szCs w:val="22"/>
              </w:rPr>
            </w:pPr>
          </w:p>
          <w:p w14:paraId="3B6C9993" w14:textId="073FFC88" w:rsidR="00A31C0E" w:rsidRPr="00A31C0E" w:rsidRDefault="00A31C0E" w:rsidP="00A31C0E">
            <w:pPr>
              <w:rPr>
                <w:rFonts w:asciiTheme="minorHAnsi" w:hAnsiTheme="minorHAnsi"/>
                <w:sz w:val="22"/>
                <w:szCs w:val="22"/>
              </w:rPr>
            </w:pPr>
            <w:r w:rsidRPr="00A31C0E">
              <w:rPr>
                <w:rFonts w:asciiTheme="minorHAnsi" w:hAnsiTheme="minorHAnsi"/>
                <w:sz w:val="22"/>
                <w:szCs w:val="22"/>
              </w:rPr>
              <w:t xml:space="preserve">Ask the students to call out the amount of dots they see. The students must state how they saw them (some may say, </w:t>
            </w:r>
            <w:r>
              <w:rPr>
                <w:rFonts w:asciiTheme="minorHAnsi" w:hAnsiTheme="minorHAnsi"/>
                <w:sz w:val="22"/>
                <w:szCs w:val="22"/>
              </w:rPr>
              <w:t>“</w:t>
            </w:r>
            <w:r w:rsidRPr="00A31C0E">
              <w:rPr>
                <w:rFonts w:asciiTheme="minorHAnsi" w:hAnsiTheme="minorHAnsi"/>
                <w:sz w:val="22"/>
                <w:szCs w:val="22"/>
              </w:rPr>
              <w:t>I saw one number and counted on</w:t>
            </w:r>
            <w:r>
              <w:rPr>
                <w:rFonts w:asciiTheme="minorHAnsi" w:hAnsiTheme="minorHAnsi"/>
                <w:sz w:val="22"/>
                <w:szCs w:val="22"/>
              </w:rPr>
              <w:t>”</w:t>
            </w:r>
            <w:r w:rsidRPr="00A31C0E">
              <w:rPr>
                <w:rFonts w:asciiTheme="minorHAnsi" w:hAnsiTheme="minorHAnsi"/>
                <w:sz w:val="22"/>
                <w:szCs w:val="22"/>
              </w:rPr>
              <w:t>) This is an acceptable answer as students in Year 2 should be at the counting on and back stage. As such the lesson is pitched at moving those students to facile.</w:t>
            </w:r>
          </w:p>
          <w:p w14:paraId="536CFA99" w14:textId="77777777" w:rsidR="00A31C0E" w:rsidRDefault="00A31C0E" w:rsidP="00A31C0E">
            <w:pPr>
              <w:rPr>
                <w:rFonts w:asciiTheme="minorHAnsi" w:hAnsiTheme="minorHAnsi"/>
                <w:sz w:val="22"/>
                <w:szCs w:val="22"/>
              </w:rPr>
            </w:pPr>
          </w:p>
          <w:p w14:paraId="16D69E38" w14:textId="77777777" w:rsidR="00A31C0E" w:rsidRDefault="00A31C0E" w:rsidP="00A31C0E">
            <w:pPr>
              <w:rPr>
                <w:rFonts w:asciiTheme="minorHAnsi" w:hAnsiTheme="minorHAnsi"/>
                <w:sz w:val="22"/>
                <w:szCs w:val="22"/>
              </w:rPr>
            </w:pPr>
            <w:r w:rsidRPr="00A31C0E">
              <w:rPr>
                <w:rFonts w:asciiTheme="minorHAnsi" w:hAnsiTheme="minorHAnsi"/>
                <w:sz w:val="22"/>
                <w:szCs w:val="22"/>
              </w:rPr>
              <w:t xml:space="preserve">Explain to the students they need to use their knowledge of doubles to help them. </w:t>
            </w:r>
          </w:p>
          <w:p w14:paraId="58C637AC" w14:textId="77777777" w:rsidR="00A31C0E" w:rsidRDefault="00A31C0E" w:rsidP="00A31C0E">
            <w:pPr>
              <w:rPr>
                <w:rFonts w:asciiTheme="minorHAnsi" w:hAnsiTheme="minorHAnsi"/>
                <w:sz w:val="22"/>
                <w:szCs w:val="22"/>
              </w:rPr>
            </w:pPr>
          </w:p>
          <w:p w14:paraId="21F36818" w14:textId="42808DA1" w:rsidR="00A31C0E" w:rsidRPr="00A31C0E" w:rsidRDefault="00A31C0E" w:rsidP="00A31C0E">
            <w:pPr>
              <w:rPr>
                <w:rFonts w:asciiTheme="minorHAnsi" w:hAnsiTheme="minorHAnsi"/>
                <w:sz w:val="22"/>
                <w:szCs w:val="22"/>
              </w:rPr>
            </w:pPr>
            <w:r w:rsidRPr="00A31C0E">
              <w:rPr>
                <w:rFonts w:asciiTheme="minorHAnsi" w:hAnsiTheme="minorHAnsi"/>
                <w:sz w:val="22"/>
                <w:szCs w:val="22"/>
              </w:rPr>
              <w:t>Flash cards that are doubles and then doubles plus one, or minus one. Practice this explicit strategy.</w:t>
            </w:r>
          </w:p>
          <w:p w14:paraId="4752A7B0" w14:textId="77777777" w:rsidR="00A31C0E" w:rsidRDefault="00A31C0E" w:rsidP="00A31C0E">
            <w:pPr>
              <w:rPr>
                <w:rFonts w:asciiTheme="minorHAnsi" w:hAnsiTheme="minorHAnsi"/>
                <w:sz w:val="22"/>
                <w:szCs w:val="22"/>
              </w:rPr>
            </w:pPr>
          </w:p>
          <w:p w14:paraId="4EE1D733" w14:textId="77777777" w:rsidR="00A31C0E" w:rsidRPr="00A31C0E" w:rsidRDefault="00A31C0E" w:rsidP="00A31C0E">
            <w:pPr>
              <w:rPr>
                <w:rFonts w:asciiTheme="minorHAnsi" w:hAnsiTheme="minorHAnsi"/>
                <w:sz w:val="22"/>
                <w:szCs w:val="22"/>
              </w:rPr>
            </w:pPr>
            <w:r w:rsidRPr="00A31C0E">
              <w:rPr>
                <w:rFonts w:asciiTheme="minorHAnsi" w:hAnsiTheme="minorHAnsi"/>
                <w:sz w:val="22"/>
                <w:szCs w:val="22"/>
              </w:rPr>
              <w:t>Ask the students the following questions</w:t>
            </w:r>
          </w:p>
          <w:p w14:paraId="0187DF0F" w14:textId="77777777" w:rsidR="00A31C0E" w:rsidRPr="00A31C0E" w:rsidRDefault="00A31C0E" w:rsidP="00A31C0E">
            <w:pPr>
              <w:pStyle w:val="ListParagraph"/>
              <w:numPr>
                <w:ilvl w:val="0"/>
                <w:numId w:val="22"/>
              </w:numPr>
              <w:rPr>
                <w:rFonts w:asciiTheme="minorHAnsi" w:hAnsiTheme="minorHAnsi"/>
                <w:sz w:val="22"/>
                <w:szCs w:val="22"/>
              </w:rPr>
            </w:pPr>
            <w:r w:rsidRPr="00A31C0E">
              <w:rPr>
                <w:rFonts w:asciiTheme="minorHAnsi" w:hAnsiTheme="minorHAnsi"/>
                <w:sz w:val="22"/>
                <w:szCs w:val="22"/>
              </w:rPr>
              <w:t>How many dots did you see?</w:t>
            </w:r>
          </w:p>
          <w:p w14:paraId="0CCCCBE9" w14:textId="77777777" w:rsidR="00A31C0E" w:rsidRPr="00A31C0E" w:rsidRDefault="00A31C0E" w:rsidP="00A31C0E">
            <w:pPr>
              <w:pStyle w:val="ListParagraph"/>
              <w:numPr>
                <w:ilvl w:val="0"/>
                <w:numId w:val="22"/>
              </w:numPr>
              <w:rPr>
                <w:rFonts w:asciiTheme="minorHAnsi" w:hAnsiTheme="minorHAnsi"/>
                <w:sz w:val="22"/>
                <w:szCs w:val="22"/>
              </w:rPr>
            </w:pPr>
            <w:r w:rsidRPr="00A31C0E">
              <w:rPr>
                <w:rFonts w:asciiTheme="minorHAnsi" w:hAnsiTheme="minorHAnsi"/>
                <w:sz w:val="22"/>
                <w:szCs w:val="22"/>
              </w:rPr>
              <w:t>How did you work it out?</w:t>
            </w:r>
          </w:p>
          <w:p w14:paraId="42004E7A" w14:textId="77777777" w:rsidR="00A31C0E" w:rsidRPr="00A31C0E" w:rsidRDefault="00A31C0E" w:rsidP="00A31C0E">
            <w:pPr>
              <w:pStyle w:val="ListParagraph"/>
              <w:numPr>
                <w:ilvl w:val="0"/>
                <w:numId w:val="22"/>
              </w:numPr>
              <w:rPr>
                <w:rFonts w:asciiTheme="minorHAnsi" w:hAnsiTheme="minorHAnsi"/>
                <w:sz w:val="22"/>
                <w:szCs w:val="22"/>
              </w:rPr>
            </w:pPr>
            <w:r w:rsidRPr="00A31C0E">
              <w:rPr>
                <w:rFonts w:asciiTheme="minorHAnsi" w:hAnsiTheme="minorHAnsi"/>
                <w:sz w:val="22"/>
                <w:szCs w:val="22"/>
              </w:rPr>
              <w:t>What did you do first?</w:t>
            </w:r>
          </w:p>
          <w:p w14:paraId="0595B3CA" w14:textId="4F4D9094" w:rsidR="00A31C0E" w:rsidRPr="00A31C0E" w:rsidRDefault="00A31C0E" w:rsidP="00A31C0E">
            <w:pPr>
              <w:pStyle w:val="ListParagraph"/>
              <w:numPr>
                <w:ilvl w:val="0"/>
                <w:numId w:val="22"/>
              </w:numPr>
              <w:rPr>
                <w:lang w:eastAsia="en-AU"/>
              </w:rPr>
            </w:pPr>
            <w:r w:rsidRPr="00A31C0E">
              <w:rPr>
                <w:rFonts w:asciiTheme="minorHAnsi" w:hAnsiTheme="minorHAnsi"/>
                <w:sz w:val="22"/>
                <w:szCs w:val="22"/>
              </w:rPr>
              <w:t>Is there a more sophisticated way?</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19DB8B04" w14:textId="70F32977" w:rsidR="001C6A19" w:rsidRPr="004A4DA4" w:rsidRDefault="00F355EA" w:rsidP="005D2618">
            <w:pPr>
              <w:rPr>
                <w:rFonts w:asciiTheme="minorHAnsi" w:hAnsiTheme="minorHAnsi"/>
                <w:sz w:val="24"/>
                <w:szCs w:val="24"/>
              </w:rPr>
            </w:pPr>
            <w:r>
              <w:rPr>
                <w:rFonts w:asciiTheme="minorHAnsi" w:hAnsiTheme="minorHAnsi"/>
                <w:sz w:val="24"/>
                <w:szCs w:val="24"/>
              </w:rPr>
              <w:t>Perceptual/Figurative</w:t>
            </w: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5918DA1C" w14:textId="71E09BE8" w:rsidR="001C6A19" w:rsidRPr="00A31C0E" w:rsidRDefault="00F355EA" w:rsidP="00520774">
            <w:pPr>
              <w:rPr>
                <w:rFonts w:asciiTheme="minorHAnsi" w:hAnsiTheme="minorHAnsi"/>
                <w:i/>
                <w:sz w:val="24"/>
                <w:szCs w:val="24"/>
              </w:rPr>
            </w:pPr>
            <w:r w:rsidRPr="00A31C0E">
              <w:rPr>
                <w:rFonts w:asciiTheme="minorHAnsi" w:hAnsiTheme="minorHAnsi"/>
                <w:i/>
                <w:sz w:val="24"/>
                <w:szCs w:val="24"/>
              </w:rPr>
              <w:t>Counting On and Back</w:t>
            </w:r>
          </w:p>
          <w:p w14:paraId="5507DB85" w14:textId="77777777" w:rsidR="007E4125" w:rsidRDefault="00F355EA" w:rsidP="00520774">
            <w:pPr>
              <w:rPr>
                <w:rFonts w:asciiTheme="minorHAnsi" w:hAnsiTheme="minorHAnsi"/>
                <w:sz w:val="24"/>
                <w:szCs w:val="24"/>
              </w:rPr>
            </w:pPr>
            <w:r>
              <w:rPr>
                <w:rFonts w:asciiTheme="minorHAnsi" w:hAnsiTheme="minorHAnsi"/>
                <w:sz w:val="24"/>
                <w:szCs w:val="24"/>
              </w:rPr>
              <w:t>In pairs, students take turns to turn over 2 dominoes each. The students then work out the total by using their knowledge of doubles, doubles plus 1, doubles minus 1 or friends of ten.</w:t>
            </w:r>
          </w:p>
          <w:p w14:paraId="13DD5136" w14:textId="77777777" w:rsidR="00F355EA" w:rsidRDefault="00F355EA" w:rsidP="00520774">
            <w:pPr>
              <w:rPr>
                <w:rFonts w:asciiTheme="minorHAnsi" w:hAnsiTheme="minorHAnsi"/>
                <w:sz w:val="24"/>
                <w:szCs w:val="24"/>
              </w:rPr>
            </w:pPr>
          </w:p>
          <w:p w14:paraId="2C813D31" w14:textId="77777777" w:rsidR="00F355EA" w:rsidRDefault="00F355EA" w:rsidP="00520774">
            <w:pPr>
              <w:rPr>
                <w:rFonts w:asciiTheme="minorHAnsi" w:hAnsiTheme="minorHAnsi"/>
                <w:sz w:val="24"/>
                <w:szCs w:val="24"/>
              </w:rPr>
            </w:pPr>
            <w:r>
              <w:rPr>
                <w:rFonts w:asciiTheme="minorHAnsi" w:hAnsiTheme="minorHAnsi"/>
                <w:sz w:val="24"/>
                <w:szCs w:val="24"/>
              </w:rPr>
              <w:t>Students then record this as a number sentence. Students need to draw lines to connect the numbers they added first and second.</w:t>
            </w:r>
          </w:p>
          <w:p w14:paraId="0805274E" w14:textId="77777777" w:rsidR="00F355EA" w:rsidRDefault="00F355EA" w:rsidP="00520774">
            <w:pPr>
              <w:rPr>
                <w:rFonts w:asciiTheme="minorHAnsi" w:hAnsiTheme="minorHAnsi"/>
                <w:sz w:val="24"/>
                <w:szCs w:val="24"/>
              </w:rPr>
            </w:pPr>
          </w:p>
          <w:p w14:paraId="7F63659B" w14:textId="4A2BF831" w:rsidR="00F355EA" w:rsidRPr="004A4DA4" w:rsidRDefault="00F355EA" w:rsidP="00520774">
            <w:pPr>
              <w:rPr>
                <w:rFonts w:asciiTheme="minorHAnsi" w:hAnsiTheme="minorHAnsi"/>
                <w:sz w:val="24"/>
                <w:szCs w:val="24"/>
              </w:rPr>
            </w:pPr>
            <w:r>
              <w:rPr>
                <w:rFonts w:asciiTheme="minorHAnsi" w:hAnsiTheme="minorHAnsi"/>
                <w:sz w:val="24"/>
                <w:szCs w:val="24"/>
              </w:rPr>
              <w:t>Students need to be able to explain the numbers they have added and why they chose those.</w:t>
            </w:r>
          </w:p>
        </w:tc>
      </w:tr>
      <w:tr w:rsidR="001C6A19" w:rsidRPr="004A4DA4" w14:paraId="59210916" w14:textId="233DDF99" w:rsidTr="006D1864">
        <w:trPr>
          <w:trHeight w:val="2443"/>
        </w:trPr>
        <w:tc>
          <w:tcPr>
            <w:tcW w:w="3936" w:type="dxa"/>
            <w:vMerge/>
            <w:tcBorders>
              <w:right w:val="single" w:sz="4" w:space="0" w:color="auto"/>
            </w:tcBorders>
          </w:tcPr>
          <w:p w14:paraId="49EDC7E3" w14:textId="297D622C"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019DF4A1" w14:textId="3B8AC081" w:rsidR="001C6A19" w:rsidRPr="004A4DA4" w:rsidRDefault="00F355EA" w:rsidP="00520774">
            <w:pPr>
              <w:rPr>
                <w:rFonts w:asciiTheme="minorHAnsi" w:hAnsiTheme="minorHAnsi"/>
                <w:sz w:val="24"/>
                <w:szCs w:val="24"/>
              </w:rPr>
            </w:pPr>
            <w:r>
              <w:rPr>
                <w:rFonts w:asciiTheme="minorHAnsi" w:hAnsiTheme="minorHAnsi"/>
                <w:sz w:val="24"/>
                <w:szCs w:val="24"/>
              </w:rPr>
              <w:t>Facile</w:t>
            </w:r>
          </w:p>
          <w:p w14:paraId="17B7C6D4" w14:textId="77777777" w:rsidR="001C6A19" w:rsidRPr="004A4DA4" w:rsidRDefault="001C6A19" w:rsidP="00520774">
            <w:pPr>
              <w:rPr>
                <w:rFonts w:asciiTheme="minorHAnsi" w:hAnsiTheme="minorHAnsi"/>
                <w:sz w:val="24"/>
                <w:szCs w:val="24"/>
              </w:rPr>
            </w:pP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77777777" w:rsidR="001C6A19" w:rsidRPr="004A4DA4" w:rsidRDefault="001C6A19" w:rsidP="00520774">
            <w:pPr>
              <w:rPr>
                <w:rFonts w:asciiTheme="minorHAnsi" w:hAnsiTheme="minorHAnsi"/>
                <w:sz w:val="24"/>
                <w:szCs w:val="24"/>
              </w:rPr>
            </w:pPr>
          </w:p>
        </w:tc>
      </w:tr>
    </w:tbl>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583DDE"/>
    <w:multiLevelType w:val="hybridMultilevel"/>
    <w:tmpl w:val="3AECE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FE824C9"/>
    <w:multiLevelType w:val="multilevel"/>
    <w:tmpl w:val="E446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DB10D4"/>
    <w:multiLevelType w:val="multilevel"/>
    <w:tmpl w:val="224ABF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23061E5"/>
    <w:multiLevelType w:val="multilevel"/>
    <w:tmpl w:val="9980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7"/>
  </w:num>
  <w:num w:numId="4">
    <w:abstractNumId w:val="6"/>
  </w:num>
  <w:num w:numId="5">
    <w:abstractNumId w:val="3"/>
  </w:num>
  <w:num w:numId="6">
    <w:abstractNumId w:val="1"/>
  </w:num>
  <w:num w:numId="7">
    <w:abstractNumId w:val="10"/>
  </w:num>
  <w:num w:numId="8">
    <w:abstractNumId w:val="21"/>
  </w:num>
  <w:num w:numId="9">
    <w:abstractNumId w:val="9"/>
  </w:num>
  <w:num w:numId="10">
    <w:abstractNumId w:val="14"/>
  </w:num>
  <w:num w:numId="11">
    <w:abstractNumId w:val="8"/>
  </w:num>
  <w:num w:numId="12">
    <w:abstractNumId w:val="20"/>
  </w:num>
  <w:num w:numId="13">
    <w:abstractNumId w:val="5"/>
  </w:num>
  <w:num w:numId="14">
    <w:abstractNumId w:val="2"/>
  </w:num>
  <w:num w:numId="15">
    <w:abstractNumId w:val="11"/>
  </w:num>
  <w:num w:numId="16">
    <w:abstractNumId w:val="4"/>
  </w:num>
  <w:num w:numId="17">
    <w:abstractNumId w:val="7"/>
  </w:num>
  <w:num w:numId="18">
    <w:abstractNumId w:val="19"/>
  </w:num>
  <w:num w:numId="19">
    <w:abstractNumId w:val="18"/>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54BD"/>
    <w:rsid w:val="0010795F"/>
    <w:rsid w:val="00116C60"/>
    <w:rsid w:val="001357A6"/>
    <w:rsid w:val="001451A1"/>
    <w:rsid w:val="001717B7"/>
    <w:rsid w:val="001B7956"/>
    <w:rsid w:val="001C6A19"/>
    <w:rsid w:val="001F0A11"/>
    <w:rsid w:val="00210AB9"/>
    <w:rsid w:val="00210BA1"/>
    <w:rsid w:val="0022220D"/>
    <w:rsid w:val="00262977"/>
    <w:rsid w:val="00263100"/>
    <w:rsid w:val="002650AE"/>
    <w:rsid w:val="002A32F4"/>
    <w:rsid w:val="002B3979"/>
    <w:rsid w:val="002E2AC1"/>
    <w:rsid w:val="00373C06"/>
    <w:rsid w:val="003D09B5"/>
    <w:rsid w:val="003F5FE9"/>
    <w:rsid w:val="00403F6E"/>
    <w:rsid w:val="00431D55"/>
    <w:rsid w:val="00443B37"/>
    <w:rsid w:val="00486C58"/>
    <w:rsid w:val="004A4DA4"/>
    <w:rsid w:val="004B2453"/>
    <w:rsid w:val="004B76C4"/>
    <w:rsid w:val="004D1266"/>
    <w:rsid w:val="00503370"/>
    <w:rsid w:val="00520774"/>
    <w:rsid w:val="00521B3A"/>
    <w:rsid w:val="0053162C"/>
    <w:rsid w:val="0057006E"/>
    <w:rsid w:val="00571856"/>
    <w:rsid w:val="00571ECB"/>
    <w:rsid w:val="00575B6D"/>
    <w:rsid w:val="005A7343"/>
    <w:rsid w:val="005D2618"/>
    <w:rsid w:val="00620F13"/>
    <w:rsid w:val="00633BA7"/>
    <w:rsid w:val="006466C1"/>
    <w:rsid w:val="00691A0B"/>
    <w:rsid w:val="006D1864"/>
    <w:rsid w:val="006E7517"/>
    <w:rsid w:val="0079079B"/>
    <w:rsid w:val="007A1EA1"/>
    <w:rsid w:val="007A222F"/>
    <w:rsid w:val="007C50E5"/>
    <w:rsid w:val="007E3C19"/>
    <w:rsid w:val="007E4125"/>
    <w:rsid w:val="007F31F4"/>
    <w:rsid w:val="00803F1E"/>
    <w:rsid w:val="00816899"/>
    <w:rsid w:val="008442F2"/>
    <w:rsid w:val="00845A5B"/>
    <w:rsid w:val="00850953"/>
    <w:rsid w:val="00877309"/>
    <w:rsid w:val="0088150C"/>
    <w:rsid w:val="008C7B62"/>
    <w:rsid w:val="008D520D"/>
    <w:rsid w:val="008F4588"/>
    <w:rsid w:val="009138EC"/>
    <w:rsid w:val="00920520"/>
    <w:rsid w:val="00923B36"/>
    <w:rsid w:val="00925DF8"/>
    <w:rsid w:val="00932461"/>
    <w:rsid w:val="00932E16"/>
    <w:rsid w:val="00961AC9"/>
    <w:rsid w:val="00977E43"/>
    <w:rsid w:val="009E64D3"/>
    <w:rsid w:val="009F49B9"/>
    <w:rsid w:val="009F6542"/>
    <w:rsid w:val="00A11BAA"/>
    <w:rsid w:val="00A31C0E"/>
    <w:rsid w:val="00A96550"/>
    <w:rsid w:val="00AA36FD"/>
    <w:rsid w:val="00AA7C36"/>
    <w:rsid w:val="00AB5CAF"/>
    <w:rsid w:val="00AC10DF"/>
    <w:rsid w:val="00AD2470"/>
    <w:rsid w:val="00B030A8"/>
    <w:rsid w:val="00B4193E"/>
    <w:rsid w:val="00B54A6D"/>
    <w:rsid w:val="00B63786"/>
    <w:rsid w:val="00B700CD"/>
    <w:rsid w:val="00B73124"/>
    <w:rsid w:val="00BA6310"/>
    <w:rsid w:val="00BC43B0"/>
    <w:rsid w:val="00BD33F5"/>
    <w:rsid w:val="00BF49F1"/>
    <w:rsid w:val="00C04414"/>
    <w:rsid w:val="00C4146A"/>
    <w:rsid w:val="00C42F08"/>
    <w:rsid w:val="00C57825"/>
    <w:rsid w:val="00C660B3"/>
    <w:rsid w:val="00C7475F"/>
    <w:rsid w:val="00C76826"/>
    <w:rsid w:val="00C909B1"/>
    <w:rsid w:val="00CA13F7"/>
    <w:rsid w:val="00CB2AF4"/>
    <w:rsid w:val="00CC5D42"/>
    <w:rsid w:val="00D01B42"/>
    <w:rsid w:val="00D36387"/>
    <w:rsid w:val="00D41A1D"/>
    <w:rsid w:val="00D45271"/>
    <w:rsid w:val="00D67175"/>
    <w:rsid w:val="00D67D2E"/>
    <w:rsid w:val="00DB3CCB"/>
    <w:rsid w:val="00DF47F3"/>
    <w:rsid w:val="00DF7960"/>
    <w:rsid w:val="00E1733F"/>
    <w:rsid w:val="00E202DD"/>
    <w:rsid w:val="00E40A2A"/>
    <w:rsid w:val="00E4494B"/>
    <w:rsid w:val="00E6053A"/>
    <w:rsid w:val="00E84467"/>
    <w:rsid w:val="00EB1737"/>
    <w:rsid w:val="00ED18F4"/>
    <w:rsid w:val="00EE7DFF"/>
    <w:rsid w:val="00F0294E"/>
    <w:rsid w:val="00F10A55"/>
    <w:rsid w:val="00F355EA"/>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3584">
      <w:bodyDiv w:val="1"/>
      <w:marLeft w:val="0"/>
      <w:marRight w:val="0"/>
      <w:marTop w:val="0"/>
      <w:marBottom w:val="0"/>
      <w:divBdr>
        <w:top w:val="none" w:sz="0" w:space="0" w:color="auto"/>
        <w:left w:val="none" w:sz="0" w:space="0" w:color="auto"/>
        <w:bottom w:val="none" w:sz="0" w:space="0" w:color="auto"/>
        <w:right w:val="none" w:sz="0" w:space="0" w:color="auto"/>
      </w:divBdr>
      <w:divsChild>
        <w:div w:id="1801679277">
          <w:marLeft w:val="1980"/>
          <w:marRight w:val="0"/>
          <w:marTop w:val="0"/>
          <w:marBottom w:val="0"/>
          <w:divBdr>
            <w:top w:val="none" w:sz="0" w:space="0" w:color="auto"/>
            <w:left w:val="none" w:sz="0" w:space="0" w:color="auto"/>
            <w:bottom w:val="none" w:sz="0" w:space="0" w:color="auto"/>
            <w:right w:val="none" w:sz="0" w:space="0" w:color="auto"/>
          </w:divBdr>
          <w:divsChild>
            <w:div w:id="1830244190">
              <w:marLeft w:val="0"/>
              <w:marRight w:val="0"/>
              <w:marTop w:val="0"/>
              <w:marBottom w:val="0"/>
              <w:divBdr>
                <w:top w:val="none" w:sz="0" w:space="0" w:color="auto"/>
                <w:left w:val="none" w:sz="0" w:space="0" w:color="auto"/>
                <w:bottom w:val="none" w:sz="0" w:space="0" w:color="auto"/>
                <w:right w:val="none" w:sz="0" w:space="0" w:color="auto"/>
              </w:divBdr>
              <w:divsChild>
                <w:div w:id="1861240826">
                  <w:marLeft w:val="0"/>
                  <w:marRight w:val="0"/>
                  <w:marTop w:val="0"/>
                  <w:marBottom w:val="0"/>
                  <w:divBdr>
                    <w:top w:val="none" w:sz="0" w:space="0" w:color="auto"/>
                    <w:left w:val="none" w:sz="0" w:space="0" w:color="auto"/>
                    <w:bottom w:val="none" w:sz="0" w:space="0" w:color="auto"/>
                    <w:right w:val="none" w:sz="0" w:space="0" w:color="auto"/>
                  </w:divBdr>
                  <w:divsChild>
                    <w:div w:id="17489146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bos.nsw.edu.au/glossary/mat/number-line/?ajax"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3CEB-E227-4C63-9DAC-287A677D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Robertson, Corinna</cp:lastModifiedBy>
  <cp:revision>2</cp:revision>
  <cp:lastPrinted>2014-04-10T00:03:00Z</cp:lastPrinted>
  <dcterms:created xsi:type="dcterms:W3CDTF">2015-03-05T23:41:00Z</dcterms:created>
  <dcterms:modified xsi:type="dcterms:W3CDTF">2015-03-05T23:41:00Z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