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14:paraId="558EF306" w14:textId="77777777" w:rsidTr="00022C36">
        <w:trPr>
          <w:trHeight w:hRule="exact" w:val="624"/>
        </w:trPr>
        <w:tc>
          <w:tcPr>
            <w:tcW w:w="15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D593A" w:rsidRDefault="00D41A1D" w:rsidP="00CA13F7">
            <w:pPr>
              <w:pStyle w:val="Heading2"/>
              <w:rPr>
                <w:rFonts w:asciiTheme="minorHAnsi" w:hAnsiTheme="minorHAnsi"/>
                <w:b w:val="0"/>
                <w:szCs w:val="24"/>
              </w:rPr>
            </w:pPr>
            <w:r w:rsidRPr="009D593A">
              <w:rPr>
                <w:rFonts w:asciiTheme="minorHAnsi" w:hAnsiTheme="minorHAnsi"/>
                <w:szCs w:val="24"/>
              </w:rPr>
              <w:t>TERM:</w:t>
            </w:r>
            <w:r w:rsidR="00923B36" w:rsidRPr="009D593A">
              <w:rPr>
                <w:rFonts w:asciiTheme="minorHAnsi" w:hAnsiTheme="minorHAnsi"/>
                <w:b w:val="0"/>
                <w:szCs w:val="24"/>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9A0672" w14:textId="77777777" w:rsidR="00D41A1D" w:rsidRPr="009D593A" w:rsidRDefault="00D41A1D" w:rsidP="00CA13F7">
            <w:pPr>
              <w:pStyle w:val="Heading2"/>
              <w:rPr>
                <w:rFonts w:asciiTheme="minorHAnsi" w:hAnsiTheme="minorHAnsi"/>
                <w:b w:val="0"/>
                <w:szCs w:val="24"/>
              </w:rPr>
            </w:pPr>
            <w:r w:rsidRPr="009D593A">
              <w:rPr>
                <w:rFonts w:asciiTheme="minorHAnsi" w:hAnsiTheme="minorHAnsi"/>
                <w:szCs w:val="24"/>
              </w:rPr>
              <w:t>WEEK:</w:t>
            </w:r>
            <w:r w:rsidR="00923B36" w:rsidRPr="009D593A">
              <w:rPr>
                <w:rFonts w:asciiTheme="minorHAnsi" w:hAnsiTheme="minorHAnsi"/>
                <w:b w:val="0"/>
                <w:szCs w:val="24"/>
              </w:rPr>
              <w:t xml:space="preserve"> </w:t>
            </w:r>
          </w:p>
          <w:p w14:paraId="7DAC7D08" w14:textId="3DF6389A" w:rsidR="003F5D4C" w:rsidRPr="009D593A" w:rsidRDefault="003F5D4C" w:rsidP="003F5D4C">
            <w:pPr>
              <w:rPr>
                <w:rFonts w:asciiTheme="minorHAnsi" w:hAnsiTheme="minorHAnsi"/>
                <w:sz w:val="24"/>
                <w:szCs w:val="24"/>
                <w:lang w:eastAsia="en-AU"/>
              </w:rPr>
            </w:pPr>
            <w:r w:rsidRPr="009D593A">
              <w:rPr>
                <w:rFonts w:asciiTheme="minorHAnsi" w:hAnsiTheme="minorHAnsi"/>
                <w:sz w:val="24"/>
                <w:szCs w:val="24"/>
                <w:lang w:eastAsia="en-AU"/>
              </w:rPr>
              <w:t>1</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9D593A" w:rsidRDefault="00D41A1D" w:rsidP="00CA13F7">
            <w:pPr>
              <w:pStyle w:val="Heading2"/>
              <w:rPr>
                <w:rFonts w:asciiTheme="minorHAnsi" w:hAnsiTheme="minorHAnsi"/>
                <w:szCs w:val="24"/>
              </w:rPr>
            </w:pPr>
            <w:r w:rsidRPr="009D593A">
              <w:rPr>
                <w:rFonts w:asciiTheme="minorHAnsi" w:hAnsiTheme="minorHAnsi"/>
                <w:szCs w:val="24"/>
              </w:rPr>
              <w:t>STRAND:</w:t>
            </w:r>
            <w:r w:rsidR="00923B36" w:rsidRPr="009D593A">
              <w:rPr>
                <w:rFonts w:asciiTheme="minorHAnsi" w:hAnsiTheme="minorHAnsi"/>
                <w:b w:val="0"/>
                <w:szCs w:val="24"/>
              </w:rPr>
              <w:t xml:space="preserve"> </w:t>
            </w:r>
            <w:r w:rsidRPr="009D593A">
              <w:rPr>
                <w:rFonts w:asciiTheme="minorHAnsi" w:hAnsiTheme="minorHAnsi"/>
                <w:szCs w:val="24"/>
              </w:rPr>
              <w:t xml:space="preserve"> </w:t>
            </w:r>
          </w:p>
          <w:p w14:paraId="5D459EBB" w14:textId="76DC38F9" w:rsidR="00D41A1D" w:rsidRPr="009D593A" w:rsidRDefault="004F760C" w:rsidP="005D2618">
            <w:pPr>
              <w:pStyle w:val="Heading2"/>
              <w:rPr>
                <w:rFonts w:asciiTheme="minorHAnsi" w:hAnsiTheme="minorHAnsi"/>
                <w:szCs w:val="24"/>
              </w:rPr>
            </w:pPr>
            <w:r w:rsidRPr="009D593A">
              <w:rPr>
                <w:rFonts w:asciiTheme="minorHAnsi" w:hAnsiTheme="minorHAnsi"/>
                <w:szCs w:val="24"/>
              </w:rPr>
              <w:t>Statistics &amp; Probability</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2A522" w14:textId="77777777" w:rsidR="00D41A1D" w:rsidRPr="009D593A" w:rsidRDefault="00D41A1D" w:rsidP="004A4DA4">
            <w:pPr>
              <w:rPr>
                <w:rFonts w:asciiTheme="minorHAnsi" w:eastAsia="Times" w:hAnsiTheme="minorHAnsi"/>
                <w:sz w:val="24"/>
                <w:szCs w:val="24"/>
                <w:lang w:eastAsia="en-AU"/>
              </w:rPr>
            </w:pPr>
            <w:r w:rsidRPr="009D593A">
              <w:rPr>
                <w:rFonts w:asciiTheme="minorHAnsi" w:eastAsia="Times" w:hAnsiTheme="minorHAnsi"/>
                <w:b/>
                <w:sz w:val="24"/>
                <w:szCs w:val="24"/>
                <w:lang w:eastAsia="en-AU"/>
              </w:rPr>
              <w:t>SUB-STRAND:</w:t>
            </w:r>
            <w:r w:rsidR="00923B36" w:rsidRPr="009D593A">
              <w:rPr>
                <w:rFonts w:asciiTheme="minorHAnsi" w:eastAsia="Times" w:hAnsiTheme="minorHAnsi"/>
                <w:sz w:val="24"/>
                <w:szCs w:val="24"/>
                <w:lang w:eastAsia="en-AU"/>
              </w:rPr>
              <w:t xml:space="preserve"> </w:t>
            </w:r>
          </w:p>
          <w:p w14:paraId="410E81FB" w14:textId="3E8099D3" w:rsidR="004F760C" w:rsidRPr="009D593A" w:rsidRDefault="004F760C" w:rsidP="003F5D4C">
            <w:pPr>
              <w:rPr>
                <w:rFonts w:asciiTheme="minorHAnsi" w:hAnsiTheme="minorHAnsi"/>
                <w:b/>
                <w:sz w:val="24"/>
                <w:szCs w:val="24"/>
              </w:rPr>
            </w:pPr>
            <w:r w:rsidRPr="009D593A">
              <w:rPr>
                <w:rFonts w:asciiTheme="minorHAnsi" w:eastAsia="Times" w:hAnsiTheme="minorHAnsi"/>
                <w:b/>
                <w:sz w:val="24"/>
                <w:szCs w:val="24"/>
                <w:lang w:eastAsia="en-AU"/>
              </w:rPr>
              <w:t xml:space="preserve">Chance </w:t>
            </w:r>
            <w:r w:rsidR="003F5D4C" w:rsidRPr="009D593A">
              <w:rPr>
                <w:rFonts w:asciiTheme="minorHAnsi" w:eastAsia="Times" w:hAnsiTheme="minorHAnsi"/>
                <w:b/>
                <w:sz w:val="24"/>
                <w:szCs w:val="24"/>
                <w:lang w:eastAsia="en-AU"/>
              </w:rPr>
              <w:t>1</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3ADF38" w14:textId="77777777" w:rsidR="00D41A1D" w:rsidRPr="009D593A" w:rsidRDefault="00D41A1D" w:rsidP="004A4DA4">
            <w:pPr>
              <w:rPr>
                <w:rFonts w:asciiTheme="minorHAnsi" w:hAnsiTheme="minorHAnsi"/>
                <w:sz w:val="24"/>
                <w:szCs w:val="24"/>
              </w:rPr>
            </w:pPr>
            <w:r w:rsidRPr="009D593A">
              <w:rPr>
                <w:rFonts w:asciiTheme="minorHAnsi" w:hAnsiTheme="minorHAnsi"/>
                <w:b/>
                <w:sz w:val="24"/>
                <w:szCs w:val="24"/>
              </w:rPr>
              <w:t>WORKING MATHEMATICALLY:</w:t>
            </w:r>
            <w:r w:rsidR="00923B36" w:rsidRPr="009D593A">
              <w:rPr>
                <w:rFonts w:asciiTheme="minorHAnsi" w:hAnsiTheme="minorHAnsi"/>
                <w:sz w:val="24"/>
                <w:szCs w:val="24"/>
              </w:rPr>
              <w:t xml:space="preserve"> </w:t>
            </w:r>
          </w:p>
          <w:p w14:paraId="0E4704C7" w14:textId="2BC729C7" w:rsidR="004F760C" w:rsidRPr="009D593A" w:rsidRDefault="004F760C" w:rsidP="004A4DA4">
            <w:pPr>
              <w:rPr>
                <w:rFonts w:asciiTheme="minorHAnsi" w:hAnsiTheme="minorHAnsi"/>
                <w:b/>
                <w:sz w:val="24"/>
                <w:szCs w:val="24"/>
              </w:rPr>
            </w:pPr>
            <w:r w:rsidRPr="009D593A">
              <w:rPr>
                <w:rFonts w:asciiTheme="minorHAnsi" w:hAnsiTheme="minorHAnsi"/>
                <w:b/>
                <w:sz w:val="24"/>
                <w:szCs w:val="24"/>
              </w:rPr>
              <w:t>MA1-1WM, MA1-3WM</w:t>
            </w:r>
          </w:p>
        </w:tc>
      </w:tr>
      <w:tr w:rsidR="00CA13F7" w:rsidRPr="004A4DA4" w14:paraId="2E3192F3" w14:textId="77777777" w:rsidTr="00F15BB5">
        <w:trPr>
          <w:trHeight w:hRule="exact" w:val="718"/>
        </w:trPr>
        <w:tc>
          <w:tcPr>
            <w:tcW w:w="3082" w:type="dxa"/>
            <w:gridSpan w:val="2"/>
            <w:tcBorders>
              <w:bottom w:val="single" w:sz="4" w:space="0" w:color="auto"/>
              <w:right w:val="single" w:sz="4" w:space="0" w:color="auto"/>
            </w:tcBorders>
            <w:shd w:val="clear" w:color="auto" w:fill="FFFFCC"/>
          </w:tcPr>
          <w:p w14:paraId="1168BFC7" w14:textId="45EE9796" w:rsidR="003F5D4C" w:rsidRPr="006C3EF5" w:rsidRDefault="00CA13F7" w:rsidP="00C66781">
            <w:pPr>
              <w:pStyle w:val="Heading2"/>
              <w:rPr>
                <w:rFonts w:asciiTheme="minorHAnsi" w:hAnsiTheme="minorHAnsi"/>
                <w:sz w:val="22"/>
                <w:szCs w:val="22"/>
              </w:rPr>
            </w:pPr>
            <w:r w:rsidRPr="006C3EF5">
              <w:rPr>
                <w:rFonts w:asciiTheme="minorHAnsi" w:hAnsiTheme="minorHAnsi"/>
                <w:sz w:val="22"/>
                <w:szCs w:val="22"/>
              </w:rPr>
              <w:t>OUTCOMES:</w:t>
            </w:r>
          </w:p>
          <w:p w14:paraId="6CB8F9FA" w14:textId="7A91E193" w:rsidR="003F5D4C" w:rsidRPr="00F15BB5" w:rsidRDefault="003F5D4C" w:rsidP="003F5D4C">
            <w:pPr>
              <w:rPr>
                <w:rFonts w:asciiTheme="minorHAnsi" w:hAnsiTheme="minorHAnsi"/>
                <w:b/>
                <w:sz w:val="24"/>
                <w:szCs w:val="24"/>
                <w:lang w:eastAsia="en-AU"/>
              </w:rPr>
            </w:pPr>
            <w:r w:rsidRPr="006C3EF5">
              <w:rPr>
                <w:rFonts w:asciiTheme="minorHAnsi" w:hAnsiTheme="minorHAnsi"/>
                <w:b/>
                <w:sz w:val="22"/>
                <w:szCs w:val="22"/>
              </w:rPr>
              <w:t>MA1-18SP</w:t>
            </w:r>
          </w:p>
        </w:tc>
        <w:tc>
          <w:tcPr>
            <w:tcW w:w="12675" w:type="dxa"/>
            <w:gridSpan w:val="3"/>
            <w:tcBorders>
              <w:bottom w:val="single" w:sz="4" w:space="0" w:color="auto"/>
            </w:tcBorders>
            <w:shd w:val="clear" w:color="auto" w:fill="auto"/>
          </w:tcPr>
          <w:p w14:paraId="0F5AEC8D" w14:textId="3E1A7AF2" w:rsidR="00CA13F7" w:rsidRPr="00F15BB5" w:rsidRDefault="003F5D4C" w:rsidP="003F5D4C">
            <w:pPr>
              <w:spacing w:before="30"/>
              <w:rPr>
                <w:rFonts w:asciiTheme="minorHAnsi" w:hAnsiTheme="minorHAnsi"/>
              </w:rPr>
            </w:pPr>
            <w:r w:rsidRPr="00F15BB5">
              <w:rPr>
                <w:rFonts w:asciiTheme="minorHAnsi" w:hAnsiTheme="minorHAnsi"/>
                <w:b/>
              </w:rPr>
              <w:t>R</w:t>
            </w:r>
            <w:r w:rsidR="004F760C" w:rsidRPr="00F15BB5">
              <w:rPr>
                <w:rFonts w:asciiTheme="minorHAnsi" w:hAnsiTheme="minorHAnsi"/>
                <w:b/>
              </w:rPr>
              <w:t>ecognises and describes the element of chance in everyday events</w:t>
            </w:r>
          </w:p>
        </w:tc>
      </w:tr>
      <w:tr w:rsidR="004F760C" w:rsidRPr="004A4DA4" w14:paraId="2B1E5F1E" w14:textId="77777777" w:rsidTr="00073D36">
        <w:trPr>
          <w:trHeight w:hRule="exact" w:val="1267"/>
        </w:trPr>
        <w:tc>
          <w:tcPr>
            <w:tcW w:w="3082" w:type="dxa"/>
            <w:gridSpan w:val="2"/>
            <w:tcBorders>
              <w:top w:val="single" w:sz="4" w:space="0" w:color="auto"/>
              <w:right w:val="single" w:sz="4" w:space="0" w:color="auto"/>
            </w:tcBorders>
            <w:shd w:val="clear" w:color="auto" w:fill="FFFFCC"/>
          </w:tcPr>
          <w:p w14:paraId="5D46B08B" w14:textId="16105013" w:rsidR="00117935" w:rsidRPr="00B66E5F" w:rsidRDefault="004F760C" w:rsidP="00197100">
            <w:pPr>
              <w:rPr>
                <w:rFonts w:ascii="Comic Sans MS" w:hAnsi="Comic Sans MS" w:cs="Weidemann-Book"/>
                <w:sz w:val="18"/>
                <w:szCs w:val="18"/>
              </w:rPr>
            </w:pPr>
            <w:r w:rsidRPr="004A4DA4">
              <w:rPr>
                <w:rFonts w:asciiTheme="minorHAnsi" w:hAnsiTheme="minorHAnsi"/>
                <w:b/>
                <w:sz w:val="24"/>
                <w:szCs w:val="24"/>
              </w:rPr>
              <w:t xml:space="preserve">CONTENT: </w:t>
            </w:r>
          </w:p>
          <w:p w14:paraId="56FE000F" w14:textId="77777777" w:rsidR="001B357E" w:rsidRPr="00FC7956" w:rsidRDefault="001B357E" w:rsidP="001B357E">
            <w:pPr>
              <w:autoSpaceDE w:val="0"/>
              <w:autoSpaceDN w:val="0"/>
              <w:adjustRightInd w:val="0"/>
              <w:rPr>
                <w:rFonts w:asciiTheme="minorHAnsi" w:hAnsiTheme="minorHAnsi" w:cs="Weidemann-Book"/>
                <w:sz w:val="18"/>
              </w:rPr>
            </w:pPr>
            <w:r w:rsidRPr="00FC7956">
              <w:rPr>
                <w:rFonts w:asciiTheme="minorHAnsi" w:hAnsiTheme="minorHAnsi" w:cs="Weidemann-Book"/>
                <w:sz w:val="18"/>
              </w:rPr>
              <w:t xml:space="preserve">Students should be encouraged to recognise that, because of the element of chance, their predictions will not always be proven true. </w:t>
            </w:r>
          </w:p>
          <w:p w14:paraId="28D4C13F" w14:textId="77777777" w:rsidR="00117935" w:rsidRPr="004A4DA4" w:rsidRDefault="00117935" w:rsidP="00923B36">
            <w:pPr>
              <w:rPr>
                <w:rFonts w:asciiTheme="minorHAnsi" w:hAnsiTheme="minorHAnsi"/>
                <w:b/>
                <w:sz w:val="24"/>
                <w:szCs w:val="24"/>
              </w:rPr>
            </w:pPr>
          </w:p>
          <w:p w14:paraId="6AABF219" w14:textId="77777777" w:rsidR="004F760C" w:rsidRDefault="004F760C" w:rsidP="00CA13F7">
            <w:pPr>
              <w:rPr>
                <w:rFonts w:asciiTheme="minorHAnsi" w:hAnsiTheme="minorHAnsi"/>
                <w:szCs w:val="24"/>
              </w:rPr>
            </w:pPr>
          </w:p>
        </w:tc>
        <w:tc>
          <w:tcPr>
            <w:tcW w:w="12675" w:type="dxa"/>
            <w:gridSpan w:val="3"/>
            <w:tcBorders>
              <w:top w:val="single" w:sz="4" w:space="0" w:color="auto"/>
              <w:left w:val="single" w:sz="4" w:space="0" w:color="auto"/>
            </w:tcBorders>
            <w:shd w:val="clear" w:color="auto" w:fill="auto"/>
          </w:tcPr>
          <w:p w14:paraId="6421913F" w14:textId="76CE1060" w:rsidR="003F5D4C" w:rsidRPr="00F15BB5" w:rsidRDefault="004F760C" w:rsidP="00F10A55">
            <w:pPr>
              <w:autoSpaceDE w:val="0"/>
              <w:autoSpaceDN w:val="0"/>
              <w:adjustRightInd w:val="0"/>
              <w:rPr>
                <w:rFonts w:asciiTheme="minorHAnsi" w:hAnsiTheme="minorHAnsi"/>
                <w:b/>
                <w:color w:val="838383"/>
              </w:rPr>
            </w:pPr>
            <w:r w:rsidRPr="00F15BB5">
              <w:rPr>
                <w:rFonts w:asciiTheme="minorHAnsi" w:hAnsiTheme="minorHAnsi"/>
                <w:b/>
                <w:color w:val="000000"/>
              </w:rPr>
              <w:t>Identify outcomes of familiar </w:t>
            </w:r>
            <w:r w:rsidR="00C66781" w:rsidRPr="00F15BB5">
              <w:rPr>
                <w:rFonts w:asciiTheme="minorHAnsi" w:hAnsiTheme="minorHAnsi"/>
              </w:rPr>
              <w:fldChar w:fldCharType="begin"/>
            </w:r>
            <w:r w:rsidR="00C66781" w:rsidRPr="00F15BB5">
              <w:rPr>
                <w:rFonts w:asciiTheme="minorHAnsi" w:hAnsiTheme="minorHAnsi"/>
              </w:rPr>
              <w:instrText xml:space="preserve"> HYPERLINK "http://syllabus.bos.nsw.edu.au/glossary/mat/event/?ajax" \t "_blank" \o "Click for more information about 'events'" </w:instrText>
            </w:r>
            <w:r w:rsidR="00C66781" w:rsidRPr="00F15BB5">
              <w:rPr>
                <w:rFonts w:asciiTheme="minorHAnsi" w:hAnsiTheme="minorHAnsi"/>
              </w:rPr>
              <w:fldChar w:fldCharType="separate"/>
            </w:r>
            <w:r w:rsidRPr="00F15BB5">
              <w:rPr>
                <w:rFonts w:asciiTheme="minorHAnsi" w:hAnsiTheme="minorHAnsi"/>
                <w:b/>
                <w:color w:val="0000FF"/>
              </w:rPr>
              <w:t>events</w:t>
            </w:r>
            <w:r w:rsidR="00C66781" w:rsidRPr="00F15BB5">
              <w:rPr>
                <w:rFonts w:asciiTheme="minorHAnsi" w:hAnsiTheme="minorHAnsi"/>
                <w:b/>
                <w:color w:val="0000FF"/>
              </w:rPr>
              <w:fldChar w:fldCharType="end"/>
            </w:r>
            <w:r w:rsidRPr="00F15BB5">
              <w:rPr>
                <w:rFonts w:asciiTheme="minorHAnsi" w:hAnsiTheme="minorHAnsi"/>
                <w:b/>
                <w:color w:val="000000"/>
              </w:rPr>
              <w:t> involving </w:t>
            </w:r>
            <w:r w:rsidR="00C66781" w:rsidRPr="00F15BB5">
              <w:rPr>
                <w:rFonts w:asciiTheme="minorHAnsi" w:hAnsiTheme="minorHAnsi"/>
              </w:rPr>
              <w:fldChar w:fldCharType="begin"/>
            </w:r>
            <w:r w:rsidR="00C66781" w:rsidRPr="00F15BB5">
              <w:rPr>
                <w:rFonts w:asciiTheme="minorHAnsi" w:hAnsiTheme="minorHAnsi"/>
              </w:rPr>
              <w:instrText xml:space="preserve"> HYPERLINK "http://syllabus.bos.nsw.edu.au/glossary/mat/probability/?ajax" \t "_blank" \o "Click for more information about 'chance'" </w:instrText>
            </w:r>
            <w:r w:rsidR="00C66781" w:rsidRPr="00F15BB5">
              <w:rPr>
                <w:rFonts w:asciiTheme="minorHAnsi" w:hAnsiTheme="minorHAnsi"/>
              </w:rPr>
              <w:fldChar w:fldCharType="separate"/>
            </w:r>
            <w:r w:rsidRPr="00F15BB5">
              <w:rPr>
                <w:rFonts w:asciiTheme="minorHAnsi" w:hAnsiTheme="minorHAnsi"/>
                <w:b/>
                <w:color w:val="0000FF"/>
              </w:rPr>
              <w:t>chance</w:t>
            </w:r>
            <w:r w:rsidR="00C66781" w:rsidRPr="00F15BB5">
              <w:rPr>
                <w:rFonts w:asciiTheme="minorHAnsi" w:hAnsiTheme="minorHAnsi"/>
                <w:b/>
                <w:color w:val="0000FF"/>
              </w:rPr>
              <w:fldChar w:fldCharType="end"/>
            </w:r>
            <w:r w:rsidRPr="00F15BB5">
              <w:rPr>
                <w:rFonts w:asciiTheme="minorHAnsi" w:hAnsiTheme="minorHAnsi"/>
                <w:b/>
                <w:color w:val="000000"/>
              </w:rPr>
              <w:t> and describe them using everyday language, such as 'will happen', 'won't happen' or 'might happen' </w:t>
            </w:r>
            <w:r w:rsidRPr="00F15BB5">
              <w:rPr>
                <w:rFonts w:asciiTheme="minorHAnsi" w:hAnsiTheme="minorHAnsi"/>
                <w:b/>
                <w:color w:val="838383"/>
              </w:rPr>
              <w:t>(ACMSP024)</w:t>
            </w:r>
          </w:p>
          <w:p w14:paraId="71154289" w14:textId="6C6EED64" w:rsidR="004F760C" w:rsidRPr="00F15BB5" w:rsidRDefault="00F15BB5" w:rsidP="00712781">
            <w:pPr>
              <w:pStyle w:val="ListParagraph"/>
              <w:numPr>
                <w:ilvl w:val="0"/>
                <w:numId w:val="20"/>
              </w:numPr>
              <w:autoSpaceDE w:val="0"/>
              <w:autoSpaceDN w:val="0"/>
              <w:adjustRightInd w:val="0"/>
              <w:rPr>
                <w:rFonts w:asciiTheme="minorHAnsi" w:hAnsiTheme="minorHAnsi"/>
                <w:color w:val="0000FF"/>
              </w:rPr>
            </w:pPr>
            <w:r w:rsidRPr="00F15BB5">
              <w:rPr>
                <w:rFonts w:asciiTheme="minorHAnsi" w:hAnsiTheme="minorHAnsi"/>
                <w:color w:val="000000"/>
              </w:rPr>
              <w:t>I</w:t>
            </w:r>
            <w:r w:rsidR="004F760C" w:rsidRPr="00F15BB5">
              <w:rPr>
                <w:rFonts w:asciiTheme="minorHAnsi" w:hAnsiTheme="minorHAnsi"/>
                <w:color w:val="000000"/>
              </w:rPr>
              <w:t xml:space="preserve">dentify possible outcomes of familiar activities and events, </w:t>
            </w:r>
            <w:proofErr w:type="spellStart"/>
            <w:r w:rsidR="004F760C" w:rsidRPr="00F15BB5">
              <w:rPr>
                <w:rFonts w:asciiTheme="minorHAnsi" w:hAnsiTheme="minorHAnsi"/>
                <w:color w:val="000000"/>
              </w:rPr>
              <w:t>eg</w:t>
            </w:r>
            <w:proofErr w:type="spellEnd"/>
            <w:r w:rsidR="004F760C" w:rsidRPr="00F15BB5">
              <w:rPr>
                <w:rFonts w:asciiTheme="minorHAnsi" w:hAnsiTheme="minorHAnsi"/>
                <w:color w:val="000000"/>
              </w:rPr>
              <w:t> the activities that might happen if the class is asked to sit on the floor in a </w:t>
            </w:r>
            <w:r w:rsidR="00C66781" w:rsidRPr="00F15BB5">
              <w:rPr>
                <w:rFonts w:asciiTheme="minorHAnsi" w:hAnsiTheme="minorHAnsi"/>
              </w:rPr>
              <w:fldChar w:fldCharType="begin"/>
            </w:r>
            <w:r w:rsidR="00C66781" w:rsidRPr="00F15BB5">
              <w:rPr>
                <w:rFonts w:asciiTheme="minorHAnsi" w:hAnsiTheme="minorHAnsi"/>
              </w:rPr>
              <w:instrText xml:space="preserve"> HYPERLINK "http://syllabus.bos.nsw.edu.au/glossary/mat/circle/?ajax" \t "_blank" \o "Click for more information about 'circle'" </w:instrText>
            </w:r>
            <w:r w:rsidR="00C66781" w:rsidRPr="00F15BB5">
              <w:rPr>
                <w:rFonts w:asciiTheme="minorHAnsi" w:hAnsiTheme="minorHAnsi"/>
              </w:rPr>
              <w:fldChar w:fldCharType="separate"/>
            </w:r>
            <w:r w:rsidR="004F760C" w:rsidRPr="00F15BB5">
              <w:rPr>
                <w:rFonts w:asciiTheme="minorHAnsi" w:hAnsiTheme="minorHAnsi"/>
                <w:color w:val="0000FF"/>
              </w:rPr>
              <w:t>circle</w:t>
            </w:r>
            <w:r w:rsidR="00C66781" w:rsidRPr="00F15BB5">
              <w:rPr>
                <w:rFonts w:asciiTheme="minorHAnsi" w:hAnsiTheme="minorHAnsi"/>
                <w:color w:val="0000FF"/>
              </w:rPr>
              <w:fldChar w:fldCharType="end"/>
            </w:r>
          </w:p>
          <w:p w14:paraId="61739B6C" w14:textId="767CF775" w:rsidR="004F760C" w:rsidRPr="00F15BB5" w:rsidRDefault="00F15BB5" w:rsidP="00712781">
            <w:pPr>
              <w:pStyle w:val="ListParagraph"/>
              <w:numPr>
                <w:ilvl w:val="0"/>
                <w:numId w:val="20"/>
              </w:numPr>
              <w:autoSpaceDE w:val="0"/>
              <w:autoSpaceDN w:val="0"/>
              <w:adjustRightInd w:val="0"/>
              <w:rPr>
                <w:rFonts w:asciiTheme="minorHAnsi" w:hAnsiTheme="minorHAnsi"/>
              </w:rPr>
            </w:pPr>
            <w:r w:rsidRPr="00F15BB5">
              <w:rPr>
                <w:rFonts w:asciiTheme="minorHAnsi" w:hAnsiTheme="minorHAnsi"/>
                <w:color w:val="000000"/>
              </w:rPr>
              <w:t>U</w:t>
            </w:r>
            <w:r w:rsidR="004F760C" w:rsidRPr="00F15BB5">
              <w:rPr>
                <w:rFonts w:asciiTheme="minorHAnsi" w:hAnsiTheme="minorHAnsi"/>
                <w:color w:val="000000"/>
              </w:rPr>
              <w:t xml:space="preserve">se everyday language to describe the possible outcomes of familiar activities and events, </w:t>
            </w:r>
            <w:proofErr w:type="spellStart"/>
            <w:r w:rsidR="004F760C" w:rsidRPr="00F15BB5">
              <w:rPr>
                <w:rFonts w:asciiTheme="minorHAnsi" w:hAnsiTheme="minorHAnsi"/>
                <w:color w:val="000000"/>
              </w:rPr>
              <w:t>eg</w:t>
            </w:r>
            <w:proofErr w:type="spellEnd"/>
            <w:r w:rsidR="004F760C" w:rsidRPr="00F15BB5">
              <w:rPr>
                <w:rFonts w:asciiTheme="minorHAnsi" w:hAnsiTheme="minorHAnsi"/>
                <w:color w:val="000000"/>
              </w:rPr>
              <w:t> 'will happen', 'might happen', 'won't happen', 'probably' </w:t>
            </w:r>
          </w:p>
        </w:tc>
      </w:tr>
      <w:tr w:rsidR="004F760C" w:rsidRPr="004A4DA4" w14:paraId="3AF8E4E5" w14:textId="77777777" w:rsidTr="00F15BB5">
        <w:trPr>
          <w:trHeight w:hRule="exact" w:val="817"/>
        </w:trPr>
        <w:tc>
          <w:tcPr>
            <w:tcW w:w="3082" w:type="dxa"/>
            <w:gridSpan w:val="2"/>
            <w:tcBorders>
              <w:top w:val="single" w:sz="4" w:space="0" w:color="auto"/>
              <w:right w:val="single" w:sz="4" w:space="0" w:color="auto"/>
            </w:tcBorders>
            <w:shd w:val="clear" w:color="auto" w:fill="FFFFCC"/>
          </w:tcPr>
          <w:p w14:paraId="10544AE5" w14:textId="04A6104B" w:rsidR="004F760C" w:rsidRPr="004A4DA4" w:rsidRDefault="004F760C" w:rsidP="001B357E">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tc>
        <w:tc>
          <w:tcPr>
            <w:tcW w:w="12675" w:type="dxa"/>
            <w:gridSpan w:val="3"/>
            <w:tcBorders>
              <w:top w:val="single" w:sz="4" w:space="0" w:color="auto"/>
              <w:left w:val="single" w:sz="4" w:space="0" w:color="auto"/>
            </w:tcBorders>
            <w:shd w:val="clear" w:color="auto" w:fill="auto"/>
          </w:tcPr>
          <w:p w14:paraId="03705D2F" w14:textId="2B57F846" w:rsidR="004F760C" w:rsidRPr="00F15BB5" w:rsidRDefault="00022C36" w:rsidP="00F15BB5">
            <w:pPr>
              <w:pStyle w:val="ListParagraph"/>
              <w:numPr>
                <w:ilvl w:val="0"/>
                <w:numId w:val="22"/>
              </w:numPr>
              <w:autoSpaceDE w:val="0"/>
              <w:autoSpaceDN w:val="0"/>
              <w:adjustRightInd w:val="0"/>
              <w:rPr>
                <w:rFonts w:asciiTheme="minorHAnsi" w:hAnsiTheme="minorHAnsi"/>
                <w:color w:val="FF0000"/>
              </w:rPr>
            </w:pPr>
            <w:r w:rsidRPr="00F15BB5">
              <w:rPr>
                <w:rFonts w:asciiTheme="minorHAnsi" w:hAnsiTheme="minorHAnsi"/>
                <w:color w:val="FF0000"/>
              </w:rPr>
              <w:t xml:space="preserve">Try to find out what the students know about ‘chance’. Ask </w:t>
            </w:r>
            <w:r w:rsidR="00F53F49" w:rsidRPr="00F15BB5">
              <w:rPr>
                <w:rFonts w:asciiTheme="minorHAnsi" w:hAnsiTheme="minorHAnsi"/>
                <w:color w:val="FF0000"/>
              </w:rPr>
              <w:t>students</w:t>
            </w:r>
            <w:r w:rsidRPr="00F15BB5">
              <w:rPr>
                <w:rFonts w:asciiTheme="minorHAnsi" w:hAnsiTheme="minorHAnsi"/>
                <w:color w:val="FF0000"/>
              </w:rPr>
              <w:t>: “</w:t>
            </w:r>
            <w:r w:rsidR="00D97534" w:rsidRPr="00F15BB5">
              <w:rPr>
                <w:rFonts w:asciiTheme="minorHAnsi" w:hAnsiTheme="minorHAnsi"/>
                <w:color w:val="FF0000"/>
              </w:rPr>
              <w:t>What does</w:t>
            </w:r>
            <w:r w:rsidR="00FA3C58" w:rsidRPr="00F15BB5">
              <w:rPr>
                <w:rFonts w:asciiTheme="minorHAnsi" w:hAnsiTheme="minorHAnsi"/>
                <w:color w:val="FF0000"/>
              </w:rPr>
              <w:t xml:space="preserve"> the word</w:t>
            </w:r>
            <w:r w:rsidR="00D97534" w:rsidRPr="00F15BB5">
              <w:rPr>
                <w:rFonts w:asciiTheme="minorHAnsi" w:hAnsiTheme="minorHAnsi"/>
                <w:color w:val="FF0000"/>
              </w:rPr>
              <w:t xml:space="preserve"> ‘chance’ mean?  When h</w:t>
            </w:r>
            <w:r w:rsidR="00FA3C58" w:rsidRPr="00F15BB5">
              <w:rPr>
                <w:rFonts w:asciiTheme="minorHAnsi" w:hAnsiTheme="minorHAnsi"/>
                <w:color w:val="FF0000"/>
              </w:rPr>
              <w:t>ave you heard this word before?”</w:t>
            </w:r>
          </w:p>
          <w:p w14:paraId="0CC9F641" w14:textId="08B383E2" w:rsidR="00022C36" w:rsidRPr="00F15BB5" w:rsidRDefault="00022C36" w:rsidP="00F15BB5">
            <w:pPr>
              <w:pStyle w:val="ListParagraph"/>
              <w:numPr>
                <w:ilvl w:val="0"/>
                <w:numId w:val="22"/>
              </w:numPr>
              <w:autoSpaceDE w:val="0"/>
              <w:autoSpaceDN w:val="0"/>
              <w:adjustRightInd w:val="0"/>
              <w:rPr>
                <w:rFonts w:asciiTheme="minorHAnsi" w:hAnsiTheme="minorHAnsi"/>
              </w:rPr>
            </w:pPr>
            <w:r w:rsidRPr="00F15BB5">
              <w:rPr>
                <w:rFonts w:asciiTheme="minorHAnsi" w:hAnsiTheme="minorHAnsi"/>
                <w:color w:val="FF0000"/>
                <w:lang w:val="en"/>
              </w:rPr>
              <w:t xml:space="preserve">Can the students communicate using any of the following language: </w:t>
            </w:r>
            <w:r w:rsidRPr="00F15BB5">
              <w:rPr>
                <w:rStyle w:val="Strong"/>
                <w:rFonts w:asciiTheme="minorHAnsi" w:hAnsiTheme="minorHAnsi"/>
                <w:color w:val="FF0000"/>
                <w:lang w:val="en"/>
              </w:rPr>
              <w:t>chance</w:t>
            </w:r>
            <w:r w:rsidRPr="00F15BB5">
              <w:rPr>
                <w:rFonts w:asciiTheme="minorHAnsi" w:hAnsiTheme="minorHAnsi"/>
                <w:color w:val="FF0000"/>
                <w:lang w:val="en"/>
              </w:rPr>
              <w:t xml:space="preserve">, </w:t>
            </w:r>
            <w:r w:rsidRPr="00F15BB5">
              <w:rPr>
                <w:rStyle w:val="Strong"/>
                <w:rFonts w:asciiTheme="minorHAnsi" w:hAnsiTheme="minorHAnsi"/>
                <w:color w:val="FF0000"/>
                <w:lang w:val="en"/>
              </w:rPr>
              <w:t>certain</w:t>
            </w:r>
            <w:r w:rsidRPr="00F15BB5">
              <w:rPr>
                <w:rFonts w:asciiTheme="minorHAnsi" w:hAnsiTheme="minorHAnsi"/>
                <w:color w:val="FF0000"/>
                <w:lang w:val="en"/>
              </w:rPr>
              <w:t xml:space="preserve">, </w:t>
            </w:r>
            <w:r w:rsidRPr="00F15BB5">
              <w:rPr>
                <w:rStyle w:val="Strong"/>
                <w:rFonts w:asciiTheme="minorHAnsi" w:hAnsiTheme="minorHAnsi"/>
                <w:color w:val="FF0000"/>
                <w:lang w:val="en"/>
              </w:rPr>
              <w:t>uncertain</w:t>
            </w:r>
            <w:r w:rsidRPr="00F15BB5">
              <w:rPr>
                <w:rFonts w:asciiTheme="minorHAnsi" w:hAnsiTheme="minorHAnsi"/>
                <w:color w:val="FF0000"/>
                <w:lang w:val="en"/>
              </w:rPr>
              <w:t xml:space="preserve">, </w:t>
            </w:r>
            <w:r w:rsidRPr="00F15BB5">
              <w:rPr>
                <w:rStyle w:val="Strong"/>
                <w:rFonts w:asciiTheme="minorHAnsi" w:hAnsiTheme="minorHAnsi"/>
                <w:color w:val="FF0000"/>
                <w:lang w:val="en"/>
              </w:rPr>
              <w:t>possible</w:t>
            </w:r>
            <w:r w:rsidRPr="00F15BB5">
              <w:rPr>
                <w:rFonts w:asciiTheme="minorHAnsi" w:hAnsiTheme="minorHAnsi"/>
                <w:color w:val="FF0000"/>
                <w:lang w:val="en"/>
              </w:rPr>
              <w:t xml:space="preserve">, </w:t>
            </w:r>
            <w:r w:rsidRPr="00F15BB5">
              <w:rPr>
                <w:rStyle w:val="Strong"/>
                <w:rFonts w:asciiTheme="minorHAnsi" w:hAnsiTheme="minorHAnsi"/>
                <w:color w:val="FF0000"/>
                <w:lang w:val="en"/>
              </w:rPr>
              <w:t>impossible</w:t>
            </w:r>
            <w:r w:rsidRPr="00F15BB5">
              <w:rPr>
                <w:rFonts w:asciiTheme="minorHAnsi" w:hAnsiTheme="minorHAnsi"/>
                <w:color w:val="FF0000"/>
                <w:lang w:val="en"/>
              </w:rPr>
              <w:t xml:space="preserve">, </w:t>
            </w:r>
            <w:r w:rsidRPr="00F15BB5">
              <w:rPr>
                <w:rStyle w:val="Strong"/>
                <w:rFonts w:asciiTheme="minorHAnsi" w:hAnsiTheme="minorHAnsi"/>
                <w:color w:val="FF0000"/>
                <w:lang w:val="en"/>
              </w:rPr>
              <w:t>likely</w:t>
            </w:r>
            <w:r w:rsidRPr="00F15BB5">
              <w:rPr>
                <w:rFonts w:asciiTheme="minorHAnsi" w:hAnsiTheme="minorHAnsi"/>
                <w:color w:val="FF0000"/>
                <w:lang w:val="en"/>
              </w:rPr>
              <w:t xml:space="preserve">, </w:t>
            </w:r>
            <w:r w:rsidRPr="00F15BB5">
              <w:rPr>
                <w:rStyle w:val="Strong"/>
                <w:rFonts w:asciiTheme="minorHAnsi" w:hAnsiTheme="minorHAnsi"/>
                <w:color w:val="FF0000"/>
                <w:lang w:val="en"/>
              </w:rPr>
              <w:t>unlikely</w:t>
            </w:r>
            <w:r w:rsidRPr="00F15BB5">
              <w:rPr>
                <w:rFonts w:asciiTheme="minorHAnsi" w:hAnsiTheme="minorHAnsi"/>
                <w:color w:val="FF0000"/>
                <w:lang w:val="en"/>
              </w:rPr>
              <w:t>?</w:t>
            </w:r>
          </w:p>
        </w:tc>
      </w:tr>
      <w:tr w:rsidR="004F760C" w:rsidRPr="004A4DA4" w14:paraId="3AC2808E" w14:textId="77777777" w:rsidTr="00391E3B">
        <w:trPr>
          <w:trHeight w:hRule="exact" w:val="690"/>
        </w:trPr>
        <w:tc>
          <w:tcPr>
            <w:tcW w:w="3082" w:type="dxa"/>
            <w:gridSpan w:val="2"/>
            <w:tcBorders>
              <w:top w:val="single" w:sz="4" w:space="0" w:color="auto"/>
              <w:right w:val="single" w:sz="4" w:space="0" w:color="auto"/>
            </w:tcBorders>
            <w:shd w:val="clear" w:color="auto" w:fill="FFFFCC"/>
          </w:tcPr>
          <w:p w14:paraId="76D71BE4" w14:textId="1829511E" w:rsidR="004F760C" w:rsidRPr="004A4DA4" w:rsidRDefault="004F760C" w:rsidP="004A4DA4">
            <w:pPr>
              <w:pStyle w:val="Heading2"/>
              <w:rPr>
                <w:rFonts w:asciiTheme="minorHAnsi" w:hAnsiTheme="minorHAnsi"/>
                <w:szCs w:val="24"/>
              </w:rPr>
            </w:pPr>
            <w:r>
              <w:rPr>
                <w:rFonts w:asciiTheme="minorHAnsi" w:hAnsiTheme="minorHAnsi"/>
                <w:szCs w:val="24"/>
              </w:rPr>
              <w:t>WARM UP / DRILL</w:t>
            </w:r>
          </w:p>
        </w:tc>
        <w:tc>
          <w:tcPr>
            <w:tcW w:w="12675" w:type="dxa"/>
            <w:gridSpan w:val="3"/>
            <w:tcBorders>
              <w:top w:val="single" w:sz="4" w:space="0" w:color="auto"/>
              <w:left w:val="single" w:sz="4" w:space="0" w:color="auto"/>
            </w:tcBorders>
            <w:shd w:val="clear" w:color="auto" w:fill="auto"/>
          </w:tcPr>
          <w:p w14:paraId="2ECFF278" w14:textId="77777777" w:rsidR="004F760C" w:rsidRPr="00F15BB5" w:rsidRDefault="00E818A4" w:rsidP="00F15BB5">
            <w:pPr>
              <w:pStyle w:val="ListParagraph"/>
              <w:numPr>
                <w:ilvl w:val="0"/>
                <w:numId w:val="23"/>
              </w:numPr>
              <w:autoSpaceDE w:val="0"/>
              <w:autoSpaceDN w:val="0"/>
              <w:adjustRightInd w:val="0"/>
              <w:rPr>
                <w:rFonts w:asciiTheme="minorHAnsi" w:hAnsiTheme="minorHAnsi"/>
                <w:b/>
              </w:rPr>
            </w:pPr>
            <w:r w:rsidRPr="00F15BB5">
              <w:rPr>
                <w:rFonts w:asciiTheme="minorHAnsi" w:hAnsiTheme="minorHAnsi"/>
                <w:b/>
              </w:rPr>
              <w:t>Weather Watch</w:t>
            </w:r>
          </w:p>
          <w:p w14:paraId="3555E1C1" w14:textId="5B657372" w:rsidR="00E818A4" w:rsidRPr="00F15BB5" w:rsidRDefault="00E818A4" w:rsidP="00E818A4">
            <w:pPr>
              <w:autoSpaceDE w:val="0"/>
              <w:autoSpaceDN w:val="0"/>
              <w:adjustRightInd w:val="0"/>
              <w:rPr>
                <w:rFonts w:asciiTheme="minorHAnsi" w:hAnsiTheme="minorHAnsi"/>
              </w:rPr>
            </w:pPr>
            <w:r w:rsidRPr="00F15BB5">
              <w:rPr>
                <w:rFonts w:asciiTheme="minorHAnsi" w:hAnsiTheme="minorHAnsi"/>
              </w:rPr>
              <w:t xml:space="preserve">Is there a chance of- rain, snow, hail, wind, frost </w:t>
            </w:r>
            <w:proofErr w:type="spellStart"/>
            <w:r w:rsidRPr="00F15BB5">
              <w:rPr>
                <w:rFonts w:asciiTheme="minorHAnsi" w:hAnsiTheme="minorHAnsi"/>
              </w:rPr>
              <w:t>etc</w:t>
            </w:r>
            <w:proofErr w:type="spellEnd"/>
            <w:r w:rsidRPr="00F15BB5">
              <w:rPr>
                <w:rFonts w:asciiTheme="minorHAnsi" w:hAnsiTheme="minorHAnsi"/>
              </w:rPr>
              <w:t xml:space="preserve"> today? </w:t>
            </w:r>
            <w:proofErr w:type="gramStart"/>
            <w:r w:rsidRPr="00F15BB5">
              <w:rPr>
                <w:rFonts w:asciiTheme="minorHAnsi" w:hAnsiTheme="minorHAnsi"/>
              </w:rPr>
              <w:t>Discuss</w:t>
            </w:r>
            <w:proofErr w:type="gramEnd"/>
            <w:r w:rsidRPr="00F15BB5">
              <w:rPr>
                <w:rFonts w:asciiTheme="minorHAnsi" w:hAnsiTheme="minorHAnsi"/>
              </w:rPr>
              <w:t xml:space="preserve">, </w:t>
            </w:r>
            <w:proofErr w:type="gramStart"/>
            <w:r w:rsidRPr="00F15BB5">
              <w:rPr>
                <w:rFonts w:asciiTheme="minorHAnsi" w:hAnsiTheme="minorHAnsi"/>
              </w:rPr>
              <w:t>encourage reasons for comments</w:t>
            </w:r>
            <w:proofErr w:type="gramEnd"/>
            <w:r w:rsidRPr="00F15BB5">
              <w:rPr>
                <w:rFonts w:asciiTheme="minorHAnsi" w:hAnsiTheme="minorHAnsi"/>
              </w:rPr>
              <w:t>.</w:t>
            </w:r>
          </w:p>
        </w:tc>
      </w:tr>
      <w:tr w:rsidR="004F760C" w:rsidRPr="004A4DA4" w14:paraId="23467F1E" w14:textId="77777777" w:rsidTr="00022C36">
        <w:trPr>
          <w:trHeight w:hRule="exact" w:val="581"/>
        </w:trPr>
        <w:tc>
          <w:tcPr>
            <w:tcW w:w="3082" w:type="dxa"/>
            <w:gridSpan w:val="2"/>
            <w:shd w:val="clear" w:color="auto" w:fill="FFFFCC"/>
          </w:tcPr>
          <w:p w14:paraId="30F7D776" w14:textId="7A95AEF2" w:rsidR="004F760C" w:rsidRDefault="004F760C"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4F760C" w:rsidRPr="006D1864" w:rsidRDefault="004F760C"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4F760C" w:rsidRPr="006D1864" w:rsidRDefault="004F760C" w:rsidP="00A11BAA">
            <w:pPr>
              <w:pStyle w:val="Heading2"/>
            </w:pPr>
          </w:p>
        </w:tc>
        <w:tc>
          <w:tcPr>
            <w:tcW w:w="12675" w:type="dxa"/>
            <w:gridSpan w:val="3"/>
            <w:shd w:val="clear" w:color="auto" w:fill="auto"/>
          </w:tcPr>
          <w:p w14:paraId="7971F164" w14:textId="32D1FB0D" w:rsidR="00D97534" w:rsidRPr="00F15BB5" w:rsidRDefault="00022C36" w:rsidP="00F15BB5">
            <w:pPr>
              <w:pStyle w:val="ListParagraph"/>
              <w:numPr>
                <w:ilvl w:val="0"/>
                <w:numId w:val="23"/>
              </w:numPr>
              <w:rPr>
                <w:rFonts w:asciiTheme="minorHAnsi" w:hAnsiTheme="minorHAnsi"/>
                <w:lang w:eastAsia="en-AU"/>
              </w:rPr>
            </w:pPr>
            <w:r w:rsidRPr="00F15BB5">
              <w:rPr>
                <w:rFonts w:asciiTheme="minorHAnsi" w:hAnsiTheme="minorHAnsi"/>
                <w:lang w:eastAsia="en-AU"/>
              </w:rPr>
              <w:t xml:space="preserve">“What is the chance </w:t>
            </w:r>
            <w:proofErr w:type="gramStart"/>
            <w:r w:rsidRPr="00F15BB5">
              <w:rPr>
                <w:rFonts w:asciiTheme="minorHAnsi" w:hAnsiTheme="minorHAnsi"/>
                <w:lang w:eastAsia="en-AU"/>
              </w:rPr>
              <w:t>of…..?</w:t>
            </w:r>
            <w:proofErr w:type="gramEnd"/>
            <w:r w:rsidRPr="00F15BB5">
              <w:rPr>
                <w:rFonts w:asciiTheme="minorHAnsi" w:hAnsiTheme="minorHAnsi"/>
                <w:lang w:eastAsia="en-AU"/>
              </w:rPr>
              <w:t xml:space="preserve"> Discussion cards </w:t>
            </w:r>
            <w:r w:rsidR="00F53F49" w:rsidRPr="00F15BB5">
              <w:rPr>
                <w:rFonts w:asciiTheme="minorHAnsi" w:hAnsiTheme="minorHAnsi"/>
                <w:lang w:eastAsia="en-AU"/>
              </w:rPr>
              <w:t xml:space="preserve">–pictures </w:t>
            </w:r>
            <w:proofErr w:type="spellStart"/>
            <w:r w:rsidR="00F53F49" w:rsidRPr="00F15BB5">
              <w:rPr>
                <w:rFonts w:asciiTheme="minorHAnsi" w:hAnsiTheme="minorHAnsi"/>
                <w:lang w:eastAsia="en-AU"/>
              </w:rPr>
              <w:t>eg</w:t>
            </w:r>
            <w:proofErr w:type="spellEnd"/>
            <w:r w:rsidR="00F53F49" w:rsidRPr="00F15BB5">
              <w:rPr>
                <w:rFonts w:asciiTheme="minorHAnsi" w:hAnsiTheme="minorHAnsi"/>
                <w:lang w:eastAsia="en-AU"/>
              </w:rPr>
              <w:t xml:space="preserve">. </w:t>
            </w:r>
            <w:proofErr w:type="gramStart"/>
            <w:r w:rsidR="00F53F49" w:rsidRPr="00F15BB5">
              <w:rPr>
                <w:rFonts w:asciiTheme="minorHAnsi" w:hAnsiTheme="minorHAnsi"/>
                <w:lang w:eastAsia="en-AU"/>
              </w:rPr>
              <w:t>bike</w:t>
            </w:r>
            <w:proofErr w:type="gramEnd"/>
            <w:r w:rsidR="00F53F49" w:rsidRPr="00F15BB5">
              <w:rPr>
                <w:rFonts w:asciiTheme="minorHAnsi" w:hAnsiTheme="minorHAnsi"/>
                <w:lang w:eastAsia="en-AU"/>
              </w:rPr>
              <w:t xml:space="preserve">, car, horse, taxi, school boy, mother &amp; baby, ferry, motor bike,  helicopter etc. </w:t>
            </w:r>
          </w:p>
        </w:tc>
      </w:tr>
      <w:tr w:rsidR="004F760C" w:rsidRPr="004A4DA4" w14:paraId="747DA87F" w14:textId="77777777" w:rsidTr="00022C36">
        <w:trPr>
          <w:trHeight w:val="378"/>
        </w:trPr>
        <w:tc>
          <w:tcPr>
            <w:tcW w:w="3082" w:type="dxa"/>
            <w:gridSpan w:val="2"/>
            <w:vMerge w:val="restart"/>
            <w:tcBorders>
              <w:right w:val="single" w:sz="4" w:space="0" w:color="auto"/>
            </w:tcBorders>
            <w:shd w:val="clear" w:color="auto" w:fill="FFFFCC"/>
          </w:tcPr>
          <w:p w14:paraId="60096E34" w14:textId="77777777" w:rsidR="004F760C" w:rsidRPr="004A4DA4" w:rsidRDefault="004F760C" w:rsidP="006C3EF5">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5" w:type="dxa"/>
            <w:shd w:val="clear" w:color="auto" w:fill="C2D69B" w:themeFill="accent3" w:themeFillTint="99"/>
          </w:tcPr>
          <w:p w14:paraId="4DE562E7" w14:textId="7B6BB050" w:rsidR="004F760C" w:rsidRPr="00D41A1D" w:rsidRDefault="004F760C"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5" w:type="dxa"/>
            <w:shd w:val="clear" w:color="auto" w:fill="C2D69B" w:themeFill="accent3" w:themeFillTint="99"/>
          </w:tcPr>
          <w:p w14:paraId="741026F5" w14:textId="180141D8" w:rsidR="004F760C" w:rsidRPr="00D41A1D" w:rsidRDefault="004F760C"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5" w:type="dxa"/>
            <w:shd w:val="clear" w:color="auto" w:fill="C2D69B" w:themeFill="accent3" w:themeFillTint="99"/>
          </w:tcPr>
          <w:p w14:paraId="64D5ADE9" w14:textId="7090A5C3" w:rsidR="004F760C" w:rsidRPr="00D41A1D" w:rsidRDefault="004F760C"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391E3B" w:rsidRPr="004A4DA4" w14:paraId="08AC31A2" w14:textId="77777777" w:rsidTr="00391E3B">
        <w:trPr>
          <w:trHeight w:hRule="exact" w:val="1590"/>
        </w:trPr>
        <w:tc>
          <w:tcPr>
            <w:tcW w:w="3082" w:type="dxa"/>
            <w:gridSpan w:val="2"/>
            <w:vMerge/>
            <w:tcBorders>
              <w:right w:val="single" w:sz="4" w:space="0" w:color="auto"/>
            </w:tcBorders>
            <w:shd w:val="clear" w:color="auto" w:fill="FFFFCC"/>
          </w:tcPr>
          <w:p w14:paraId="7D7B2454" w14:textId="77777777" w:rsidR="00391E3B" w:rsidRPr="004A4DA4" w:rsidRDefault="00391E3B" w:rsidP="006C3EF5">
            <w:pPr>
              <w:pStyle w:val="Heading2"/>
              <w:tabs>
                <w:tab w:val="left" w:pos="4191"/>
              </w:tabs>
              <w:rPr>
                <w:rFonts w:asciiTheme="minorHAnsi" w:hAnsiTheme="minorHAnsi"/>
                <w:szCs w:val="24"/>
              </w:rPr>
            </w:pPr>
          </w:p>
        </w:tc>
        <w:tc>
          <w:tcPr>
            <w:tcW w:w="4225" w:type="dxa"/>
            <w:shd w:val="clear" w:color="auto" w:fill="auto"/>
          </w:tcPr>
          <w:p w14:paraId="320EB06B" w14:textId="77777777" w:rsidR="00391E3B" w:rsidRDefault="00391E3B" w:rsidP="00391E3B">
            <w:pPr>
              <w:pStyle w:val="ListParagraph"/>
              <w:numPr>
                <w:ilvl w:val="0"/>
                <w:numId w:val="21"/>
              </w:numPr>
              <w:autoSpaceDE w:val="0"/>
              <w:autoSpaceDN w:val="0"/>
              <w:adjustRightInd w:val="0"/>
              <w:ind w:right="508"/>
              <w:rPr>
                <w:rFonts w:ascii="Calibri" w:hAnsi="Calibri" w:cs="Calibri"/>
                <w:color w:val="231F20"/>
                <w:spacing w:val="-11"/>
              </w:rPr>
            </w:pPr>
            <w:r>
              <w:rPr>
                <w:rFonts w:ascii="Calibri" w:hAnsi="Calibri" w:cs="Calibri"/>
                <w:color w:val="231F20"/>
              </w:rPr>
              <w:t>Deep</w:t>
            </w:r>
            <w:r>
              <w:rPr>
                <w:rFonts w:ascii="Calibri" w:hAnsi="Calibri" w:cs="Calibri"/>
                <w:color w:val="231F20"/>
                <w:spacing w:val="-5"/>
              </w:rPr>
              <w:t xml:space="preserve"> </w:t>
            </w:r>
            <w:r>
              <w:rPr>
                <w:rFonts w:ascii="Calibri" w:hAnsi="Calibri" w:cs="Calibri"/>
                <w:color w:val="231F20"/>
              </w:rPr>
              <w:t>knowledge</w:t>
            </w:r>
            <w:r>
              <w:rPr>
                <w:rFonts w:ascii="Calibri" w:hAnsi="Calibri" w:cs="Calibri"/>
                <w:color w:val="231F20"/>
                <w:spacing w:val="-11"/>
              </w:rPr>
              <w:t xml:space="preserve"> </w:t>
            </w:r>
          </w:p>
          <w:p w14:paraId="7892BD34"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000000"/>
              </w:rPr>
            </w:pPr>
            <w:r>
              <w:rPr>
                <w:rFonts w:ascii="Calibri" w:hAnsi="Calibri" w:cs="Calibri"/>
                <w:color w:val="231F20"/>
              </w:rPr>
              <w:t>Deep</w:t>
            </w:r>
            <w:r>
              <w:rPr>
                <w:rFonts w:ascii="Calibri" w:hAnsi="Calibri" w:cs="Calibri"/>
                <w:color w:val="231F20"/>
                <w:spacing w:val="-5"/>
              </w:rPr>
              <w:t xml:space="preserve"> </w:t>
            </w:r>
            <w:r>
              <w:rPr>
                <w:rFonts w:ascii="Calibri" w:hAnsi="Calibri" w:cs="Calibri"/>
                <w:color w:val="231F20"/>
              </w:rPr>
              <w:t>understanding</w:t>
            </w:r>
          </w:p>
          <w:p w14:paraId="307166E8"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000000"/>
              </w:rPr>
            </w:pPr>
            <w:r>
              <w:rPr>
                <w:rFonts w:ascii="Calibri" w:hAnsi="Calibri" w:cs="Calibri"/>
                <w:color w:val="231F20"/>
              </w:rPr>
              <w:t>Problematic</w:t>
            </w:r>
            <w:r>
              <w:rPr>
                <w:rFonts w:ascii="Calibri" w:hAnsi="Calibri" w:cs="Calibri"/>
                <w:color w:val="231F20"/>
                <w:spacing w:val="-12"/>
              </w:rPr>
              <w:t xml:space="preserve"> </w:t>
            </w:r>
            <w:r>
              <w:rPr>
                <w:rFonts w:ascii="Calibri" w:hAnsi="Calibri" w:cs="Calibri"/>
                <w:color w:val="231F20"/>
              </w:rPr>
              <w:t>knowledge</w:t>
            </w:r>
          </w:p>
          <w:p w14:paraId="0985A53B"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000000"/>
              </w:rPr>
            </w:pPr>
            <w:r>
              <w:rPr>
                <w:rFonts w:ascii="Calibri" w:hAnsi="Calibri" w:cs="Calibri"/>
                <w:color w:val="231F20"/>
              </w:rPr>
              <w:t>Highe</w:t>
            </w:r>
            <w:r>
              <w:rPr>
                <w:rFonts w:ascii="Calibri" w:hAnsi="Calibri" w:cs="Calibri"/>
                <w:color w:val="231F20"/>
                <w:spacing w:val="-2"/>
              </w:rPr>
              <w:t>r</w:t>
            </w:r>
            <w:r>
              <w:rPr>
                <w:rFonts w:ascii="Calibri" w:hAnsi="Calibri" w:cs="Calibri"/>
                <w:color w:val="231F20"/>
              </w:rPr>
              <w:t>-order</w:t>
            </w:r>
            <w:r>
              <w:rPr>
                <w:rFonts w:ascii="Calibri" w:hAnsi="Calibri" w:cs="Calibri"/>
                <w:color w:val="231F20"/>
                <w:spacing w:val="-6"/>
              </w:rPr>
              <w:t xml:space="preserve"> </w:t>
            </w:r>
            <w:r>
              <w:rPr>
                <w:rFonts w:ascii="Calibri" w:hAnsi="Calibri" w:cs="Calibri"/>
                <w:color w:val="231F20"/>
              </w:rPr>
              <w:t>thinking</w:t>
            </w:r>
          </w:p>
          <w:p w14:paraId="67207ED4" w14:textId="77777777" w:rsidR="00391E3B" w:rsidRPr="00391E3B" w:rsidRDefault="00391E3B" w:rsidP="00391E3B">
            <w:pPr>
              <w:pStyle w:val="ListParagraph"/>
              <w:numPr>
                <w:ilvl w:val="0"/>
                <w:numId w:val="21"/>
              </w:numPr>
              <w:autoSpaceDE w:val="0"/>
              <w:autoSpaceDN w:val="0"/>
              <w:adjustRightInd w:val="0"/>
              <w:spacing w:before="83"/>
              <w:ind w:right="508"/>
              <w:rPr>
                <w:rFonts w:ascii="Calibri" w:hAnsi="Calibri" w:cs="Calibri"/>
                <w:color w:val="000000"/>
              </w:rPr>
            </w:pPr>
            <w:r>
              <w:rPr>
                <w:rFonts w:ascii="Calibri" w:hAnsi="Calibri" w:cs="Calibri"/>
                <w:color w:val="231F20"/>
              </w:rPr>
              <w:t>Metalanguage</w:t>
            </w:r>
          </w:p>
          <w:p w14:paraId="782DA745" w14:textId="64AE8645" w:rsidR="00391E3B" w:rsidRPr="00391E3B" w:rsidRDefault="00391E3B" w:rsidP="00391E3B">
            <w:pPr>
              <w:pStyle w:val="ListParagraph"/>
              <w:numPr>
                <w:ilvl w:val="0"/>
                <w:numId w:val="21"/>
              </w:numPr>
              <w:autoSpaceDE w:val="0"/>
              <w:autoSpaceDN w:val="0"/>
              <w:adjustRightInd w:val="0"/>
              <w:spacing w:before="83"/>
              <w:ind w:right="508"/>
              <w:rPr>
                <w:rFonts w:ascii="Calibri" w:hAnsi="Calibri" w:cs="Calibri"/>
                <w:color w:val="000000"/>
              </w:rPr>
            </w:pPr>
            <w:r w:rsidRPr="00391E3B">
              <w:rPr>
                <w:rFonts w:ascii="Calibri" w:hAnsi="Calibri" w:cs="Calibri"/>
                <w:color w:val="231F20"/>
              </w:rPr>
              <w:t>Substanti</w:t>
            </w:r>
            <w:r w:rsidRPr="00391E3B">
              <w:rPr>
                <w:rFonts w:ascii="Calibri" w:hAnsi="Calibri" w:cs="Calibri"/>
                <w:color w:val="231F20"/>
                <w:spacing w:val="-2"/>
              </w:rPr>
              <w:t>v</w:t>
            </w:r>
            <w:r w:rsidRPr="00391E3B">
              <w:rPr>
                <w:rFonts w:ascii="Calibri" w:hAnsi="Calibri" w:cs="Calibri"/>
                <w:color w:val="231F20"/>
              </w:rPr>
              <w:t>e</w:t>
            </w:r>
            <w:r w:rsidRPr="00391E3B">
              <w:rPr>
                <w:rFonts w:ascii="Calibri" w:hAnsi="Calibri" w:cs="Calibri"/>
                <w:color w:val="231F20"/>
                <w:spacing w:val="-26"/>
              </w:rPr>
              <w:t xml:space="preserve"> </w:t>
            </w:r>
            <w:r w:rsidRPr="00391E3B">
              <w:rPr>
                <w:rFonts w:ascii="Calibri" w:hAnsi="Calibri" w:cs="Calibri"/>
                <w:color w:val="231F20"/>
              </w:rPr>
              <w:t>communication</w:t>
            </w:r>
          </w:p>
        </w:tc>
        <w:tc>
          <w:tcPr>
            <w:tcW w:w="4225" w:type="dxa"/>
            <w:shd w:val="clear" w:color="auto" w:fill="auto"/>
          </w:tcPr>
          <w:p w14:paraId="4848E70F"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Explicit quality criteria</w:t>
            </w:r>
          </w:p>
          <w:p w14:paraId="2FD50650"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Engagement</w:t>
            </w:r>
          </w:p>
          <w:p w14:paraId="1A5FF911"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High expectations</w:t>
            </w:r>
          </w:p>
          <w:p w14:paraId="6EE2B805"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Social support</w:t>
            </w:r>
          </w:p>
          <w:p w14:paraId="0ABA9686"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Students’ self-regulation</w:t>
            </w:r>
          </w:p>
          <w:p w14:paraId="0A76EC8B" w14:textId="332D4C27" w:rsidR="00391E3B" w:rsidRP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sidRPr="00391E3B">
              <w:rPr>
                <w:rFonts w:ascii="Calibri" w:hAnsi="Calibri" w:cs="Calibri"/>
                <w:color w:val="231F20"/>
              </w:rPr>
              <w:t>Student direction</w:t>
            </w:r>
          </w:p>
        </w:tc>
        <w:tc>
          <w:tcPr>
            <w:tcW w:w="4225" w:type="dxa"/>
            <w:shd w:val="clear" w:color="auto" w:fill="auto"/>
          </w:tcPr>
          <w:p w14:paraId="07054189"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Background knowledge</w:t>
            </w:r>
          </w:p>
          <w:p w14:paraId="6FAFEAAD"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Cultural knowledge</w:t>
            </w:r>
          </w:p>
          <w:p w14:paraId="4ACADABE"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Knowledge integration</w:t>
            </w:r>
          </w:p>
          <w:p w14:paraId="63369A71"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 xml:space="preserve">Inclusivity </w:t>
            </w:r>
          </w:p>
          <w:p w14:paraId="40CFBEB6" w14:textId="77777777" w:rsid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Pr>
                <w:rFonts w:ascii="Calibri" w:hAnsi="Calibri" w:cs="Calibri"/>
                <w:color w:val="231F20"/>
              </w:rPr>
              <w:t>Connectedness</w:t>
            </w:r>
          </w:p>
          <w:p w14:paraId="0F5D4852" w14:textId="0D9DBE2D" w:rsidR="00391E3B" w:rsidRPr="00391E3B" w:rsidRDefault="00391E3B" w:rsidP="00391E3B">
            <w:pPr>
              <w:pStyle w:val="ListParagraph"/>
              <w:numPr>
                <w:ilvl w:val="0"/>
                <w:numId w:val="21"/>
              </w:numPr>
              <w:autoSpaceDE w:val="0"/>
              <w:autoSpaceDN w:val="0"/>
              <w:adjustRightInd w:val="0"/>
              <w:spacing w:before="83"/>
              <w:ind w:right="508"/>
              <w:rPr>
                <w:rFonts w:ascii="Calibri" w:hAnsi="Calibri" w:cs="Calibri"/>
                <w:color w:val="231F20"/>
              </w:rPr>
            </w:pPr>
            <w:r w:rsidRPr="00391E3B">
              <w:rPr>
                <w:rFonts w:ascii="Calibri" w:hAnsi="Calibri" w:cs="Calibri"/>
                <w:color w:val="231F20"/>
              </w:rPr>
              <w:t>Narrative</w:t>
            </w:r>
          </w:p>
        </w:tc>
      </w:tr>
      <w:tr w:rsidR="004F760C" w:rsidRPr="004A4DA4" w14:paraId="41B31CB3" w14:textId="77777777" w:rsidTr="00101709">
        <w:trPr>
          <w:trHeight w:hRule="exact" w:val="2552"/>
        </w:trPr>
        <w:tc>
          <w:tcPr>
            <w:tcW w:w="3082" w:type="dxa"/>
            <w:gridSpan w:val="2"/>
            <w:tcBorders>
              <w:right w:val="single" w:sz="4" w:space="0" w:color="auto"/>
            </w:tcBorders>
            <w:shd w:val="clear" w:color="auto" w:fill="FFFFCC"/>
          </w:tcPr>
          <w:p w14:paraId="6D4B0E8C" w14:textId="77777777" w:rsidR="004F760C" w:rsidRDefault="004F760C" w:rsidP="006C3EF5">
            <w:pPr>
              <w:pStyle w:val="Heading2"/>
              <w:tabs>
                <w:tab w:val="left" w:pos="4191"/>
              </w:tabs>
              <w:rPr>
                <w:rFonts w:asciiTheme="minorHAnsi" w:hAnsiTheme="minorHAnsi"/>
                <w:szCs w:val="24"/>
              </w:rPr>
            </w:pPr>
            <w:r w:rsidRPr="004A4DA4">
              <w:rPr>
                <w:rFonts w:asciiTheme="minorHAnsi" w:hAnsiTheme="minorHAnsi"/>
                <w:szCs w:val="24"/>
              </w:rPr>
              <w:t>RESOURCES</w:t>
            </w:r>
          </w:p>
          <w:p w14:paraId="13B5FCB6" w14:textId="644984C9" w:rsidR="00022C36" w:rsidRPr="00022C36" w:rsidRDefault="00022C36" w:rsidP="00022C36">
            <w:pPr>
              <w:autoSpaceDE w:val="0"/>
              <w:autoSpaceDN w:val="0"/>
              <w:adjustRightInd w:val="0"/>
              <w:rPr>
                <w:rFonts w:ascii="Comic Sans MS" w:hAnsi="Comic Sans MS" w:cs="Weidemann-Book"/>
                <w:sz w:val="18"/>
                <w:szCs w:val="18"/>
              </w:rPr>
            </w:pPr>
          </w:p>
        </w:tc>
        <w:tc>
          <w:tcPr>
            <w:tcW w:w="12675" w:type="dxa"/>
            <w:gridSpan w:val="3"/>
          </w:tcPr>
          <w:p w14:paraId="0AD4FDAE" w14:textId="77777777" w:rsidR="00101709" w:rsidRPr="003F5D4C" w:rsidRDefault="00D97534" w:rsidP="00101709">
            <w:pPr>
              <w:pStyle w:val="NormalWeb"/>
              <w:shd w:val="clear" w:color="auto" w:fill="FFFFFF"/>
              <w:ind w:left="37"/>
              <w:rPr>
                <w:rFonts w:asciiTheme="minorHAnsi" w:hAnsiTheme="minorHAnsi"/>
                <w:color w:val="000000"/>
                <w:sz w:val="20"/>
                <w:szCs w:val="20"/>
                <w:lang w:val="en"/>
              </w:rPr>
            </w:pPr>
            <w:r w:rsidRPr="003F5D4C">
              <w:rPr>
                <w:rFonts w:asciiTheme="minorHAnsi" w:hAnsiTheme="minorHAnsi"/>
                <w:color w:val="000000"/>
                <w:sz w:val="20"/>
                <w:szCs w:val="20"/>
                <w:lang w:val="en"/>
              </w:rPr>
              <w:t>Students should be encouraged to recognise that, because of the element of chance, their predictions will not always be proven true.</w:t>
            </w:r>
            <w:r w:rsidR="00022C36" w:rsidRPr="003F5D4C">
              <w:rPr>
                <w:rFonts w:asciiTheme="minorHAnsi" w:hAnsiTheme="minorHAnsi"/>
                <w:color w:val="000000"/>
                <w:sz w:val="20"/>
                <w:szCs w:val="20"/>
                <w:lang w:val="en"/>
              </w:rPr>
              <w:t xml:space="preserve"> </w:t>
            </w:r>
            <w:r w:rsidRPr="003F5D4C">
              <w:rPr>
                <w:rFonts w:asciiTheme="minorHAnsi" w:hAnsiTheme="minorHAnsi"/>
                <w:color w:val="000000"/>
                <w:sz w:val="20"/>
                <w:szCs w:val="20"/>
                <w:lang w:val="en"/>
              </w:rPr>
              <w:t>When discussing certainty, there are two extremes: events that are certain to happen and those that are certain not to happen. Words such as 'might', 'may' and 'possible' are used to describe events between these two extremes.</w:t>
            </w:r>
          </w:p>
          <w:p w14:paraId="3FA16236" w14:textId="77777777" w:rsidR="00101709" w:rsidRPr="003F5D4C" w:rsidRDefault="009D593A" w:rsidP="00101709">
            <w:pPr>
              <w:pStyle w:val="NormalWeb"/>
              <w:shd w:val="clear" w:color="auto" w:fill="FFFFFF"/>
              <w:ind w:left="37"/>
              <w:rPr>
                <w:rFonts w:asciiTheme="minorHAnsi" w:hAnsiTheme="minorHAnsi"/>
                <w:color w:val="000000"/>
                <w:sz w:val="20"/>
                <w:szCs w:val="20"/>
                <w:lang w:val="en"/>
              </w:rPr>
            </w:pPr>
            <w:hyperlink r:id="rId7" w:history="1">
              <w:r w:rsidR="009D46E7" w:rsidRPr="003F5D4C">
                <w:rPr>
                  <w:rStyle w:val="Hyperlink"/>
                  <w:rFonts w:asciiTheme="minorHAnsi" w:hAnsiTheme="minorHAnsi"/>
                  <w:sz w:val="20"/>
                  <w:szCs w:val="20"/>
                  <w:lang w:val="en"/>
                </w:rPr>
                <w:t>http://www.youtube.com/watch?v=eO9WSw1l3SI</w:t>
              </w:r>
            </w:hyperlink>
            <w:r w:rsidR="009D46E7" w:rsidRPr="003F5D4C">
              <w:rPr>
                <w:rFonts w:asciiTheme="minorHAnsi" w:hAnsiTheme="minorHAnsi"/>
                <w:color w:val="000000"/>
                <w:sz w:val="20"/>
                <w:szCs w:val="20"/>
                <w:lang w:val="en"/>
              </w:rPr>
              <w:t xml:space="preserve"> (Ben and Hollie’s Kingdom- Snow- What’s the Chance?)</w:t>
            </w:r>
            <w:r w:rsidR="00A96DD6" w:rsidRPr="003F5D4C">
              <w:rPr>
                <w:rFonts w:asciiTheme="minorHAnsi" w:hAnsiTheme="minorHAnsi"/>
                <w:color w:val="000000"/>
                <w:sz w:val="20"/>
                <w:szCs w:val="20"/>
                <w:lang w:val="en"/>
              </w:rPr>
              <w:t xml:space="preserve"> </w:t>
            </w:r>
          </w:p>
          <w:p w14:paraId="66E8B4BE" w14:textId="77777777" w:rsidR="00824D00" w:rsidRPr="003F5D4C" w:rsidRDefault="009D593A" w:rsidP="00101709">
            <w:pPr>
              <w:pStyle w:val="NormalWeb"/>
              <w:shd w:val="clear" w:color="auto" w:fill="FFFFFF"/>
              <w:ind w:left="37"/>
              <w:rPr>
                <w:rStyle w:val="Hyperlink"/>
                <w:rFonts w:asciiTheme="minorHAnsi" w:hAnsiTheme="minorHAnsi" w:cs="Weidemann-Book"/>
                <w:sz w:val="20"/>
                <w:szCs w:val="20"/>
              </w:rPr>
            </w:pPr>
            <w:hyperlink r:id="rId8" w:history="1">
              <w:r w:rsidR="00022C36" w:rsidRPr="003F5D4C">
                <w:rPr>
                  <w:rStyle w:val="Hyperlink"/>
                  <w:rFonts w:asciiTheme="minorHAnsi" w:hAnsiTheme="minorHAnsi" w:cs="Weidemann-Book"/>
                  <w:sz w:val="20"/>
                  <w:szCs w:val="20"/>
                </w:rPr>
                <w:t>https://interactivemaths.wikispaces.com/Chance</w:t>
              </w:r>
            </w:hyperlink>
            <w:r w:rsidR="00A96DD6" w:rsidRPr="003F5D4C">
              <w:rPr>
                <w:rStyle w:val="Hyperlink"/>
                <w:rFonts w:asciiTheme="minorHAnsi" w:hAnsiTheme="minorHAnsi"/>
                <w:color w:val="000000"/>
                <w:sz w:val="20"/>
                <w:szCs w:val="20"/>
                <w:u w:val="none"/>
                <w:lang w:val="en"/>
              </w:rPr>
              <w:t xml:space="preserve"> </w:t>
            </w:r>
            <w:hyperlink r:id="rId9" w:history="1">
              <w:r w:rsidR="00022C36" w:rsidRPr="003F5D4C">
                <w:rPr>
                  <w:rStyle w:val="Hyperlink"/>
                  <w:rFonts w:asciiTheme="minorHAnsi" w:hAnsiTheme="minorHAnsi" w:cs="Weidemann-Book"/>
                  <w:sz w:val="20"/>
                  <w:szCs w:val="20"/>
                </w:rPr>
                <w:t>http://www.abc.net.au/countusin/games/game12.htm</w:t>
              </w:r>
            </w:hyperlink>
            <w:r w:rsidR="00A96DD6" w:rsidRPr="003F5D4C">
              <w:rPr>
                <w:rStyle w:val="Hyperlink"/>
                <w:rFonts w:asciiTheme="minorHAnsi" w:hAnsiTheme="minorHAnsi" w:cs="Weidemann-Book"/>
                <w:sz w:val="20"/>
                <w:szCs w:val="20"/>
              </w:rPr>
              <w:t xml:space="preserve">  </w:t>
            </w:r>
          </w:p>
          <w:p w14:paraId="0FE7C9AD" w14:textId="1BBB159F" w:rsidR="00022C36" w:rsidRDefault="009D593A" w:rsidP="00101709">
            <w:pPr>
              <w:pStyle w:val="NormalWeb"/>
              <w:shd w:val="clear" w:color="auto" w:fill="FFFFFF"/>
              <w:ind w:left="37"/>
              <w:rPr>
                <w:rFonts w:asciiTheme="minorHAnsi" w:hAnsiTheme="minorHAnsi" w:cs="Weidemann-Book"/>
                <w:sz w:val="20"/>
                <w:szCs w:val="20"/>
              </w:rPr>
            </w:pPr>
            <w:hyperlink r:id="rId10" w:history="1">
              <w:r w:rsidR="003F5D4C" w:rsidRPr="00B23462">
                <w:rPr>
                  <w:rStyle w:val="Hyperlink"/>
                  <w:rFonts w:asciiTheme="minorHAnsi" w:hAnsiTheme="minorHAnsi" w:cs="Weidemann-Book"/>
                  <w:sz w:val="20"/>
                  <w:szCs w:val="20"/>
                </w:rPr>
                <w:t>https://www.studyladder.com.au/learn/mathematics/topic/chance-456</w:t>
              </w:r>
            </w:hyperlink>
          </w:p>
          <w:p w14:paraId="1E089E72" w14:textId="77777777" w:rsidR="003F5D4C" w:rsidRPr="003F5D4C" w:rsidRDefault="003F5D4C" w:rsidP="00101709">
            <w:pPr>
              <w:pStyle w:val="NormalWeb"/>
              <w:shd w:val="clear" w:color="auto" w:fill="FFFFFF"/>
              <w:ind w:left="37"/>
              <w:rPr>
                <w:rFonts w:asciiTheme="minorHAnsi" w:hAnsiTheme="minorHAnsi"/>
                <w:color w:val="000000"/>
                <w:sz w:val="20"/>
                <w:szCs w:val="20"/>
                <w:lang w:val="en"/>
              </w:rPr>
            </w:pPr>
          </w:p>
          <w:p w14:paraId="47AC8D3C" w14:textId="77777777" w:rsidR="004F760C" w:rsidRPr="004A4DA4" w:rsidRDefault="004F760C" w:rsidP="00101709">
            <w:pPr>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101709">
        <w:trPr>
          <w:trHeight w:val="1104"/>
        </w:trPr>
        <w:tc>
          <w:tcPr>
            <w:tcW w:w="3936" w:type="dxa"/>
            <w:vMerge w:val="restart"/>
            <w:tcBorders>
              <w:right w:val="single" w:sz="4" w:space="0" w:color="auto"/>
            </w:tcBorders>
          </w:tcPr>
          <w:p w14:paraId="20E5612A" w14:textId="2D307FE0" w:rsidR="00FC742F" w:rsidRPr="00F15BB5" w:rsidRDefault="00F53F49" w:rsidP="00F15BB5">
            <w:pPr>
              <w:pStyle w:val="ListParagraph"/>
              <w:numPr>
                <w:ilvl w:val="0"/>
                <w:numId w:val="23"/>
              </w:numPr>
              <w:autoSpaceDE w:val="0"/>
              <w:autoSpaceDN w:val="0"/>
              <w:adjustRightInd w:val="0"/>
              <w:rPr>
                <w:rFonts w:asciiTheme="minorHAnsi" w:hAnsiTheme="minorHAnsi" w:cs="Weidemann-Bold"/>
                <w:b/>
                <w:bCs/>
              </w:rPr>
            </w:pPr>
            <w:r w:rsidRPr="00F15BB5">
              <w:rPr>
                <w:rFonts w:asciiTheme="minorHAnsi" w:hAnsiTheme="minorHAnsi" w:cs="Weidemann-Bold"/>
                <w:b/>
                <w:bCs/>
              </w:rPr>
              <w:t>Likely or N</w:t>
            </w:r>
            <w:r w:rsidR="00FC742F" w:rsidRPr="00F15BB5">
              <w:rPr>
                <w:rFonts w:asciiTheme="minorHAnsi" w:hAnsiTheme="minorHAnsi" w:cs="Weidemann-Bold"/>
                <w:b/>
                <w:bCs/>
              </w:rPr>
              <w:t>ot?</w:t>
            </w:r>
          </w:p>
          <w:p w14:paraId="1ACD3CB6" w14:textId="46E5A1BA" w:rsidR="00FC742F" w:rsidRPr="003F5D4C" w:rsidRDefault="00FC742F" w:rsidP="00FC742F">
            <w:pPr>
              <w:autoSpaceDE w:val="0"/>
              <w:autoSpaceDN w:val="0"/>
              <w:adjustRightInd w:val="0"/>
              <w:rPr>
                <w:rFonts w:asciiTheme="minorHAnsi" w:hAnsiTheme="minorHAnsi" w:cs="Weidemann-Book"/>
              </w:rPr>
            </w:pPr>
            <w:r w:rsidRPr="003F5D4C">
              <w:rPr>
                <w:rFonts w:asciiTheme="minorHAnsi" w:hAnsiTheme="minorHAnsi" w:cs="Weidemann-Book"/>
              </w:rPr>
              <w:t>The teacher prepares cards with ‘always’, ‘likely’, ‘unlikely’ and ‘never’ on them an</w:t>
            </w:r>
            <w:r w:rsidR="00F53F49" w:rsidRPr="003F5D4C">
              <w:rPr>
                <w:rFonts w:asciiTheme="minorHAnsi" w:hAnsiTheme="minorHAnsi" w:cs="Weidemann-Book"/>
              </w:rPr>
              <w:t>d orders them on the floor. Then</w:t>
            </w:r>
            <w:r w:rsidRPr="003F5D4C">
              <w:rPr>
                <w:rFonts w:asciiTheme="minorHAnsi" w:hAnsiTheme="minorHAnsi" w:cs="Weidemann-Book"/>
              </w:rPr>
              <w:t xml:space="preserve"> pose the question:</w:t>
            </w:r>
          </w:p>
          <w:p w14:paraId="09483DFF" w14:textId="77777777" w:rsidR="004D3356" w:rsidRPr="003F5D4C" w:rsidRDefault="00FC742F" w:rsidP="00987F8E">
            <w:pPr>
              <w:autoSpaceDE w:val="0"/>
              <w:autoSpaceDN w:val="0"/>
              <w:adjustRightInd w:val="0"/>
              <w:rPr>
                <w:rFonts w:asciiTheme="minorHAnsi" w:hAnsiTheme="minorHAnsi" w:cs="Weidemann-Book"/>
              </w:rPr>
            </w:pPr>
            <w:r w:rsidRPr="003F5D4C">
              <w:rPr>
                <w:rFonts w:asciiTheme="minorHAnsi" w:hAnsiTheme="minorHAnsi" w:cs="Weidemann-Book"/>
              </w:rPr>
              <w:t>‘How likely is it that someone in another class has a vegemite sandwich today?’</w:t>
            </w:r>
            <w:r w:rsidR="00987F8E" w:rsidRPr="003F5D4C">
              <w:rPr>
                <w:rFonts w:asciiTheme="minorHAnsi" w:hAnsiTheme="minorHAnsi" w:cs="Weidemann-Book"/>
              </w:rPr>
              <w:t xml:space="preserve"> </w:t>
            </w:r>
            <w:r w:rsidRPr="003F5D4C">
              <w:rPr>
                <w:rFonts w:asciiTheme="minorHAnsi" w:hAnsiTheme="minorHAnsi" w:cs="Weidemann-Book"/>
              </w:rPr>
              <w:t>Students stand behind the chance card that they think is the best answer to the question and explain their reasons.</w:t>
            </w:r>
          </w:p>
          <w:p w14:paraId="162B32D1" w14:textId="4790601A" w:rsidR="00B257BC" w:rsidRPr="003F5D4C" w:rsidRDefault="00B257BC" w:rsidP="00B257BC">
            <w:pPr>
              <w:keepNext/>
              <w:autoSpaceDE w:val="0"/>
              <w:autoSpaceDN w:val="0"/>
              <w:adjustRightInd w:val="0"/>
              <w:rPr>
                <w:rFonts w:asciiTheme="minorHAnsi" w:hAnsiTheme="minorHAnsi"/>
              </w:rPr>
            </w:pPr>
          </w:p>
          <w:p w14:paraId="10A33316" w14:textId="5A81FB3E" w:rsidR="00B257BC" w:rsidRPr="003F5D4C" w:rsidRDefault="00B257BC" w:rsidP="00B257BC">
            <w:pPr>
              <w:pStyle w:val="Caption"/>
              <w:rPr>
                <w:rFonts w:asciiTheme="minorHAnsi" w:hAnsiTheme="minorHAnsi" w:cs="Weidemann-Book"/>
                <w:sz w:val="20"/>
                <w:szCs w:val="20"/>
              </w:rPr>
            </w:pPr>
            <w:r w:rsidRPr="003F5D4C">
              <w:rPr>
                <w:rFonts w:asciiTheme="minorHAnsi" w:hAnsiTheme="minorHAnsi"/>
                <w:sz w:val="20"/>
                <w:szCs w:val="20"/>
              </w:rPr>
              <w:t xml:space="preserve">Is It Likely Chance Cards </w:t>
            </w:r>
            <w:r w:rsidR="00C41863" w:rsidRPr="003F5D4C">
              <w:rPr>
                <w:rFonts w:asciiTheme="minorHAnsi" w:hAnsiTheme="minorHAnsi"/>
                <w:sz w:val="20"/>
                <w:szCs w:val="20"/>
              </w:rPr>
              <w:fldChar w:fldCharType="begin"/>
            </w:r>
            <w:r w:rsidR="00C41863" w:rsidRPr="003F5D4C">
              <w:rPr>
                <w:rFonts w:asciiTheme="minorHAnsi" w:hAnsiTheme="minorHAnsi"/>
                <w:sz w:val="20"/>
                <w:szCs w:val="20"/>
              </w:rPr>
              <w:instrText xml:space="preserve"> SEQ Is_It_Likely_Chance_Cards \* ARABIC </w:instrText>
            </w:r>
            <w:r w:rsidR="00C41863" w:rsidRPr="003F5D4C">
              <w:rPr>
                <w:rFonts w:asciiTheme="minorHAnsi" w:hAnsiTheme="minorHAnsi"/>
                <w:sz w:val="20"/>
                <w:szCs w:val="20"/>
              </w:rPr>
              <w:fldChar w:fldCharType="separate"/>
            </w:r>
            <w:r w:rsidRPr="003F5D4C">
              <w:rPr>
                <w:rFonts w:asciiTheme="minorHAnsi" w:hAnsiTheme="minorHAnsi"/>
                <w:noProof/>
                <w:sz w:val="20"/>
                <w:szCs w:val="20"/>
              </w:rPr>
              <w:t>1</w:t>
            </w:r>
            <w:r w:rsidR="00C41863" w:rsidRPr="003F5D4C">
              <w:rPr>
                <w:rFonts w:asciiTheme="minorHAnsi" w:hAnsiTheme="minorHAnsi"/>
                <w:noProof/>
                <w:sz w:val="20"/>
                <w:szCs w:val="20"/>
              </w:rPr>
              <w:fldChar w:fldCharType="end"/>
            </w:r>
          </w:p>
          <w:p w14:paraId="337F2373" w14:textId="77777777" w:rsidR="00673960" w:rsidRPr="00F15BB5" w:rsidRDefault="00673960" w:rsidP="00F15BB5">
            <w:pPr>
              <w:pStyle w:val="ListParagraph"/>
              <w:numPr>
                <w:ilvl w:val="0"/>
                <w:numId w:val="23"/>
              </w:numPr>
              <w:autoSpaceDE w:val="0"/>
              <w:autoSpaceDN w:val="0"/>
              <w:adjustRightInd w:val="0"/>
              <w:rPr>
                <w:rFonts w:asciiTheme="minorHAnsi" w:hAnsiTheme="minorHAnsi"/>
                <w:b/>
                <w:lang w:val="en-US"/>
              </w:rPr>
            </w:pPr>
            <w:r w:rsidRPr="00F15BB5">
              <w:rPr>
                <w:rFonts w:asciiTheme="minorHAnsi" w:hAnsiTheme="minorHAnsi"/>
                <w:b/>
                <w:lang w:val="en-US"/>
              </w:rPr>
              <w:t xml:space="preserve">Is It Possible? </w:t>
            </w:r>
          </w:p>
          <w:p w14:paraId="63B13285" w14:textId="77777777" w:rsidR="00673960" w:rsidRDefault="00673960" w:rsidP="00673960">
            <w:pPr>
              <w:autoSpaceDE w:val="0"/>
              <w:autoSpaceDN w:val="0"/>
              <w:adjustRightInd w:val="0"/>
              <w:rPr>
                <w:rFonts w:asciiTheme="minorHAnsi" w:hAnsiTheme="minorHAnsi"/>
                <w:lang w:val="en-US"/>
              </w:rPr>
            </w:pPr>
            <w:r w:rsidRPr="003F5D4C">
              <w:rPr>
                <w:rFonts w:asciiTheme="minorHAnsi" w:hAnsiTheme="minorHAnsi"/>
                <w:lang w:val="en-US"/>
              </w:rPr>
              <w:t xml:space="preserve">Use discussion cards to elicit discussion about the chance of events being likely to happen /or unlikely to happen. </w:t>
            </w:r>
            <w:proofErr w:type="spellStart"/>
            <w:proofErr w:type="gramStart"/>
            <w:r w:rsidRPr="003F5D4C">
              <w:rPr>
                <w:rFonts w:asciiTheme="minorHAnsi" w:hAnsiTheme="minorHAnsi"/>
                <w:lang w:val="en-US"/>
              </w:rPr>
              <w:t>eg</w:t>
            </w:r>
            <w:proofErr w:type="spellEnd"/>
            <w:proofErr w:type="gramEnd"/>
            <w:r w:rsidRPr="003F5D4C">
              <w:rPr>
                <w:rFonts w:asciiTheme="minorHAnsi" w:hAnsiTheme="minorHAnsi"/>
                <w:lang w:val="en-US"/>
              </w:rPr>
              <w:t xml:space="preserve"> beach scene, </w:t>
            </w:r>
            <w:proofErr w:type="spellStart"/>
            <w:r w:rsidRPr="003F5D4C">
              <w:rPr>
                <w:rFonts w:asciiTheme="minorHAnsi" w:hAnsiTheme="minorHAnsi"/>
                <w:lang w:val="en-US"/>
              </w:rPr>
              <w:t>aeroplane</w:t>
            </w:r>
            <w:proofErr w:type="spellEnd"/>
            <w:r w:rsidRPr="003F5D4C">
              <w:rPr>
                <w:rFonts w:asciiTheme="minorHAnsi" w:hAnsiTheme="minorHAnsi"/>
                <w:lang w:val="en-US"/>
              </w:rPr>
              <w:t>, dog &amp; bone, someone fishing, alien, cat &amp; litter of kittens, racing car, unlikely events</w:t>
            </w:r>
          </w:p>
          <w:p w14:paraId="1FEC05A4" w14:textId="77777777" w:rsidR="003F5D4C" w:rsidRDefault="003F5D4C" w:rsidP="00673960">
            <w:pPr>
              <w:autoSpaceDE w:val="0"/>
              <w:autoSpaceDN w:val="0"/>
              <w:adjustRightInd w:val="0"/>
              <w:rPr>
                <w:rFonts w:asciiTheme="minorHAnsi" w:hAnsiTheme="minorHAnsi"/>
                <w:lang w:val="en-US"/>
              </w:rPr>
            </w:pPr>
          </w:p>
          <w:p w14:paraId="3CA11894" w14:textId="77777777" w:rsidR="003F5D4C" w:rsidRPr="003F5D4C" w:rsidRDefault="003F5D4C" w:rsidP="003F5D4C">
            <w:pPr>
              <w:keepNext/>
              <w:autoSpaceDE w:val="0"/>
              <w:autoSpaceDN w:val="0"/>
              <w:adjustRightInd w:val="0"/>
              <w:rPr>
                <w:rFonts w:asciiTheme="minorHAnsi" w:hAnsiTheme="minorHAnsi"/>
              </w:rPr>
            </w:pPr>
          </w:p>
          <w:p w14:paraId="0B38C1DB" w14:textId="7FF102C4" w:rsidR="003F5D4C" w:rsidRPr="003F5D4C" w:rsidRDefault="003F5D4C" w:rsidP="003F5D4C">
            <w:pPr>
              <w:pStyle w:val="Caption"/>
              <w:rPr>
                <w:rFonts w:asciiTheme="minorHAnsi" w:hAnsiTheme="minorHAnsi" w:cs="Weidemann-Book"/>
                <w:sz w:val="20"/>
                <w:szCs w:val="20"/>
              </w:rPr>
            </w:pPr>
            <w:r>
              <w:rPr>
                <w:rFonts w:asciiTheme="minorHAnsi" w:hAnsiTheme="minorHAnsi"/>
                <w:sz w:val="20"/>
                <w:szCs w:val="20"/>
              </w:rPr>
              <w:t>Discussion</w:t>
            </w:r>
            <w:r w:rsidRPr="003F5D4C">
              <w:rPr>
                <w:rFonts w:asciiTheme="minorHAnsi" w:hAnsiTheme="minorHAnsi"/>
                <w:sz w:val="20"/>
                <w:szCs w:val="20"/>
              </w:rPr>
              <w:t xml:space="preserve"> Cards </w:t>
            </w:r>
            <w:r>
              <w:rPr>
                <w:rFonts w:asciiTheme="minorHAnsi" w:hAnsiTheme="minorHAnsi"/>
                <w:sz w:val="20"/>
                <w:szCs w:val="20"/>
              </w:rPr>
              <w:t>2</w:t>
            </w:r>
          </w:p>
          <w:p w14:paraId="0595B3CA" w14:textId="2F7FB504" w:rsidR="003F5D4C" w:rsidRPr="003F5D4C" w:rsidRDefault="003F5D4C" w:rsidP="00673960">
            <w:pPr>
              <w:autoSpaceDE w:val="0"/>
              <w:autoSpaceDN w:val="0"/>
              <w:adjustRightInd w:val="0"/>
              <w:rPr>
                <w:rFonts w:asciiTheme="minorHAnsi" w:hAnsiTheme="minorHAnsi" w:cs="Weidemann-Book"/>
              </w:rPr>
            </w:pPr>
          </w:p>
        </w:tc>
        <w:tc>
          <w:tcPr>
            <w:tcW w:w="2126" w:type="dxa"/>
            <w:tcBorders>
              <w:right w:val="single" w:sz="4" w:space="0" w:color="auto"/>
            </w:tcBorders>
            <w:shd w:val="clear" w:color="auto" w:fill="FFFFCC"/>
          </w:tcPr>
          <w:p w14:paraId="5B1F0AF2" w14:textId="1D76170B" w:rsidR="001C6A19" w:rsidRPr="003F5D4C" w:rsidRDefault="001C6A19" w:rsidP="00520774">
            <w:pPr>
              <w:pStyle w:val="Heading2"/>
              <w:jc w:val="center"/>
              <w:rPr>
                <w:rFonts w:asciiTheme="minorHAnsi" w:hAnsiTheme="minorHAnsi"/>
                <w:sz w:val="20"/>
              </w:rPr>
            </w:pPr>
            <w:r w:rsidRPr="003F5D4C">
              <w:rPr>
                <w:rFonts w:asciiTheme="minorHAnsi" w:hAnsiTheme="minorHAnsi"/>
                <w:sz w:val="20"/>
              </w:rPr>
              <w:t>LEARNING SEQUENCE</w:t>
            </w:r>
          </w:p>
          <w:p w14:paraId="5F1C0765" w14:textId="10A616C2" w:rsidR="00373C06" w:rsidRPr="003F5D4C" w:rsidRDefault="00373C06" w:rsidP="00A96DD6">
            <w:pPr>
              <w:pStyle w:val="Heading2"/>
              <w:jc w:val="center"/>
              <w:rPr>
                <w:rFonts w:asciiTheme="minorHAnsi" w:hAnsiTheme="minorHAnsi"/>
                <w:b w:val="0"/>
                <w:sz w:val="20"/>
              </w:rPr>
            </w:pPr>
            <w:r w:rsidRPr="003F5D4C">
              <w:rPr>
                <w:rFonts w:asciiTheme="minorHAnsi" w:hAnsiTheme="minorHAnsi"/>
                <w:b w:val="0"/>
                <w:sz w:val="20"/>
              </w:rPr>
              <w:t>Remediation</w:t>
            </w:r>
          </w:p>
          <w:p w14:paraId="35EA146D" w14:textId="7999D8D1" w:rsidR="001C6A19" w:rsidRPr="003F5D4C" w:rsidRDefault="00E6053A" w:rsidP="00E6053A">
            <w:pPr>
              <w:pStyle w:val="Heading2"/>
              <w:jc w:val="center"/>
              <w:rPr>
                <w:rFonts w:asciiTheme="minorHAnsi" w:hAnsiTheme="minorHAnsi"/>
                <w:b w:val="0"/>
                <w:sz w:val="20"/>
              </w:rPr>
            </w:pPr>
            <w:r w:rsidRPr="003F5D4C">
              <w:rPr>
                <w:rFonts w:asciiTheme="minorHAnsi" w:hAnsiTheme="minorHAnsi"/>
                <w:b w:val="0"/>
                <w:sz w:val="20"/>
              </w:rPr>
              <w:t>E</w:t>
            </w:r>
            <w:r w:rsidR="00932461" w:rsidRPr="003F5D4C">
              <w:rPr>
                <w:rFonts w:asciiTheme="minorHAnsi" w:hAnsiTheme="minorHAnsi"/>
                <w:b w:val="0"/>
                <w:sz w:val="20"/>
              </w:rPr>
              <w:t>S</w:t>
            </w:r>
            <w:r w:rsidRPr="003F5D4C">
              <w:rPr>
                <w:rFonts w:asciiTheme="minorHAnsi" w:hAnsiTheme="minorHAnsi"/>
                <w:b w:val="0"/>
                <w:sz w:val="20"/>
              </w:rPr>
              <w:t>1</w:t>
            </w:r>
            <w:r w:rsidR="00932461" w:rsidRPr="003F5D4C">
              <w:rPr>
                <w:rFonts w:asciiTheme="minorHAnsi" w:hAnsiTheme="minorHAnsi"/>
                <w:b w:val="0"/>
                <w:sz w:val="20"/>
              </w:rPr>
              <w:t xml:space="preserve"> </w:t>
            </w:r>
          </w:p>
        </w:tc>
        <w:tc>
          <w:tcPr>
            <w:tcW w:w="9639" w:type="dxa"/>
          </w:tcPr>
          <w:p w14:paraId="2E27E9D3" w14:textId="77777777" w:rsidR="004D3356" w:rsidRPr="00F15BB5" w:rsidRDefault="004D3356" w:rsidP="00F15BB5">
            <w:pPr>
              <w:pStyle w:val="ListParagraph"/>
              <w:numPr>
                <w:ilvl w:val="0"/>
                <w:numId w:val="23"/>
              </w:numPr>
              <w:autoSpaceDE w:val="0"/>
              <w:autoSpaceDN w:val="0"/>
              <w:adjustRightInd w:val="0"/>
              <w:rPr>
                <w:rFonts w:asciiTheme="minorHAnsi" w:hAnsiTheme="minorHAnsi"/>
                <w:b/>
                <w:bCs/>
                <w:lang w:val="en-US"/>
              </w:rPr>
            </w:pPr>
            <w:r w:rsidRPr="00F15BB5">
              <w:rPr>
                <w:rFonts w:asciiTheme="minorHAnsi" w:hAnsiTheme="minorHAnsi"/>
                <w:b/>
                <w:bCs/>
                <w:lang w:val="en-US"/>
              </w:rPr>
              <w:t>Questioning</w:t>
            </w:r>
          </w:p>
          <w:p w14:paraId="4C422189" w14:textId="5BFA2AF6" w:rsidR="004D3356" w:rsidRPr="003F5D4C" w:rsidRDefault="004D3356" w:rsidP="004D3356">
            <w:pPr>
              <w:autoSpaceDE w:val="0"/>
              <w:autoSpaceDN w:val="0"/>
              <w:adjustRightInd w:val="0"/>
              <w:rPr>
                <w:rFonts w:asciiTheme="minorHAnsi" w:hAnsiTheme="minorHAnsi"/>
                <w:lang w:val="en-US"/>
              </w:rPr>
            </w:pPr>
            <w:r w:rsidRPr="003F5D4C">
              <w:rPr>
                <w:rFonts w:asciiTheme="minorHAnsi" w:hAnsiTheme="minorHAnsi"/>
                <w:lang w:val="en-US"/>
              </w:rPr>
              <w:t xml:space="preserve">Students are encouraged to </w:t>
            </w:r>
            <w:r w:rsidR="00142C1F" w:rsidRPr="003F5D4C">
              <w:rPr>
                <w:rFonts w:asciiTheme="minorHAnsi" w:hAnsiTheme="minorHAnsi"/>
                <w:lang w:val="en-US"/>
              </w:rPr>
              <w:t xml:space="preserve">talk and </w:t>
            </w:r>
            <w:r w:rsidRPr="003F5D4C">
              <w:rPr>
                <w:rFonts w:asciiTheme="minorHAnsi" w:hAnsiTheme="minorHAnsi"/>
                <w:lang w:val="en-US"/>
              </w:rPr>
              <w:t xml:space="preserve">ask questions about the likelihood of events happening </w:t>
            </w:r>
            <w:proofErr w:type="spellStart"/>
            <w:r w:rsidRPr="003F5D4C">
              <w:rPr>
                <w:rFonts w:asciiTheme="minorHAnsi" w:hAnsiTheme="minorHAnsi"/>
                <w:lang w:val="en-US"/>
              </w:rPr>
              <w:t>eg</w:t>
            </w:r>
            <w:proofErr w:type="spellEnd"/>
            <w:r w:rsidRPr="003F5D4C">
              <w:rPr>
                <w:rFonts w:asciiTheme="minorHAnsi" w:hAnsiTheme="minorHAnsi"/>
                <w:lang w:val="en-US"/>
              </w:rPr>
              <w:t xml:space="preserve"> ‘Is </w:t>
            </w:r>
            <w:proofErr w:type="spellStart"/>
            <w:r w:rsidRPr="003F5D4C">
              <w:rPr>
                <w:rFonts w:asciiTheme="minorHAnsi" w:hAnsiTheme="minorHAnsi"/>
                <w:lang w:val="en-US"/>
              </w:rPr>
              <w:t>Mr</w:t>
            </w:r>
            <w:proofErr w:type="spellEnd"/>
            <w:r w:rsidRPr="003F5D4C">
              <w:rPr>
                <w:rFonts w:asciiTheme="minorHAnsi" w:hAnsiTheme="minorHAnsi"/>
                <w:lang w:val="en-US"/>
              </w:rPr>
              <w:t xml:space="preserve"> </w:t>
            </w:r>
            <w:r w:rsidR="00E4292F" w:rsidRPr="003F5D4C">
              <w:rPr>
                <w:rFonts w:asciiTheme="minorHAnsi" w:hAnsiTheme="minorHAnsi"/>
                <w:lang w:val="en-US"/>
              </w:rPr>
              <w:t>Harris</w:t>
            </w:r>
            <w:r w:rsidRPr="003F5D4C">
              <w:rPr>
                <w:rFonts w:asciiTheme="minorHAnsi" w:hAnsiTheme="minorHAnsi"/>
                <w:lang w:val="en-US"/>
              </w:rPr>
              <w:t xml:space="preserve"> coming up to visit our class?</w:t>
            </w:r>
            <w:proofErr w:type="gramStart"/>
            <w:r w:rsidRPr="003F5D4C">
              <w:rPr>
                <w:rFonts w:asciiTheme="minorHAnsi" w:hAnsiTheme="minorHAnsi"/>
                <w:lang w:val="en-US"/>
              </w:rPr>
              <w:t>’,</w:t>
            </w:r>
            <w:proofErr w:type="gramEnd"/>
            <w:r w:rsidRPr="003F5D4C">
              <w:rPr>
                <w:rFonts w:asciiTheme="minorHAnsi" w:hAnsiTheme="minorHAnsi"/>
                <w:lang w:val="en-US"/>
              </w:rPr>
              <w:t xml:space="preserve"> ‘Is Stan’s mum going to have a baby boy or girl?’ </w:t>
            </w:r>
          </w:p>
          <w:p w14:paraId="200D7577" w14:textId="338AA204" w:rsidR="004D3356" w:rsidRPr="003F5D4C" w:rsidRDefault="004D3356" w:rsidP="004D3356">
            <w:pPr>
              <w:autoSpaceDE w:val="0"/>
              <w:autoSpaceDN w:val="0"/>
              <w:adjustRightInd w:val="0"/>
              <w:rPr>
                <w:rFonts w:asciiTheme="minorHAnsi" w:hAnsiTheme="minorHAnsi"/>
                <w:lang w:val="en-US"/>
              </w:rPr>
            </w:pPr>
            <w:r w:rsidRPr="003F5D4C">
              <w:rPr>
                <w:rFonts w:asciiTheme="minorHAnsi" w:hAnsiTheme="minorHAnsi"/>
                <w:lang w:val="en-US"/>
              </w:rPr>
              <w:t xml:space="preserve">Students </w:t>
            </w:r>
            <w:r w:rsidR="00142C1F" w:rsidRPr="003F5D4C">
              <w:rPr>
                <w:rFonts w:asciiTheme="minorHAnsi" w:hAnsiTheme="minorHAnsi"/>
                <w:lang w:val="en-US"/>
              </w:rPr>
              <w:t>sort pictures to match events depicting</w:t>
            </w:r>
            <w:r w:rsidRPr="003F5D4C">
              <w:rPr>
                <w:rFonts w:asciiTheme="minorHAnsi" w:hAnsiTheme="minorHAnsi"/>
                <w:lang w:val="en-US"/>
              </w:rPr>
              <w:t xml:space="preserve"> the terms ‘likely’ and ‘unlikely’.</w:t>
            </w:r>
          </w:p>
          <w:p w14:paraId="19DB8B04" w14:textId="5A264595" w:rsidR="001C6A19" w:rsidRPr="003F5D4C" w:rsidRDefault="001C6A19" w:rsidP="00673960">
            <w:pPr>
              <w:autoSpaceDE w:val="0"/>
              <w:autoSpaceDN w:val="0"/>
              <w:adjustRightInd w:val="0"/>
              <w:rPr>
                <w:rFonts w:asciiTheme="minorHAnsi" w:hAnsiTheme="minorHAnsi"/>
                <w:lang w:val="en-US"/>
              </w:rPr>
            </w:pPr>
          </w:p>
        </w:tc>
      </w:tr>
      <w:tr w:rsidR="001C6A19" w:rsidRPr="004A4DA4" w14:paraId="3552F0D4" w14:textId="1670C5DD" w:rsidTr="00673960">
        <w:trPr>
          <w:trHeight w:val="4441"/>
        </w:trPr>
        <w:tc>
          <w:tcPr>
            <w:tcW w:w="3936" w:type="dxa"/>
            <w:vMerge/>
            <w:tcBorders>
              <w:right w:val="single" w:sz="4" w:space="0" w:color="auto"/>
            </w:tcBorders>
          </w:tcPr>
          <w:p w14:paraId="1B9B11E8" w14:textId="51549CF6" w:rsidR="001C6A19" w:rsidRPr="003F5D4C"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70C910BC" w14:textId="0C43C05B" w:rsidR="001C6A19" w:rsidRPr="003F5D4C" w:rsidRDefault="001C6A19" w:rsidP="00EB1737">
            <w:pPr>
              <w:pStyle w:val="Heading2"/>
              <w:jc w:val="center"/>
              <w:rPr>
                <w:rFonts w:asciiTheme="minorHAnsi" w:hAnsiTheme="minorHAnsi"/>
                <w:sz w:val="20"/>
              </w:rPr>
            </w:pPr>
            <w:r w:rsidRPr="003F5D4C">
              <w:rPr>
                <w:rFonts w:asciiTheme="minorHAnsi" w:hAnsiTheme="minorHAnsi"/>
                <w:sz w:val="20"/>
              </w:rPr>
              <w:t>LEARNING SEQUENCE</w:t>
            </w:r>
          </w:p>
          <w:p w14:paraId="7E928140" w14:textId="77777777" w:rsidR="001C6A19" w:rsidRPr="003F5D4C" w:rsidRDefault="001C6A19" w:rsidP="00EB1737">
            <w:pPr>
              <w:pStyle w:val="Heading2"/>
              <w:jc w:val="center"/>
              <w:rPr>
                <w:rFonts w:asciiTheme="minorHAnsi" w:hAnsiTheme="minorHAnsi"/>
                <w:sz w:val="20"/>
              </w:rPr>
            </w:pPr>
          </w:p>
          <w:p w14:paraId="61C670F6" w14:textId="2CFA3724" w:rsidR="001C6A19" w:rsidRPr="003F5D4C" w:rsidRDefault="00932461" w:rsidP="00E6053A">
            <w:pPr>
              <w:pStyle w:val="Heading2"/>
              <w:jc w:val="center"/>
              <w:rPr>
                <w:rFonts w:asciiTheme="minorHAnsi" w:hAnsiTheme="minorHAnsi"/>
                <w:sz w:val="20"/>
              </w:rPr>
            </w:pPr>
            <w:r w:rsidRPr="003F5D4C">
              <w:rPr>
                <w:rFonts w:asciiTheme="minorHAnsi" w:hAnsiTheme="minorHAnsi"/>
                <w:sz w:val="20"/>
              </w:rPr>
              <w:t>S</w:t>
            </w:r>
            <w:r w:rsidR="00E6053A" w:rsidRPr="003F5D4C">
              <w:rPr>
                <w:rFonts w:asciiTheme="minorHAnsi" w:hAnsiTheme="minorHAnsi"/>
                <w:sz w:val="20"/>
              </w:rPr>
              <w:t>1</w:t>
            </w:r>
          </w:p>
        </w:tc>
        <w:tc>
          <w:tcPr>
            <w:tcW w:w="9639" w:type="dxa"/>
          </w:tcPr>
          <w:p w14:paraId="2C0981A8" w14:textId="68FF476F" w:rsidR="00FC742F" w:rsidRPr="00F15BB5" w:rsidRDefault="00A24FE0" w:rsidP="00F15BB5">
            <w:pPr>
              <w:autoSpaceDE w:val="0"/>
              <w:autoSpaceDN w:val="0"/>
              <w:adjustRightInd w:val="0"/>
              <w:rPr>
                <w:rFonts w:asciiTheme="minorHAnsi" w:hAnsiTheme="minorHAnsi"/>
                <w:b/>
                <w:bCs/>
                <w:u w:val="single"/>
                <w:lang w:val="en-US"/>
              </w:rPr>
            </w:pPr>
            <w:r w:rsidRPr="00F15BB5">
              <w:rPr>
                <w:rFonts w:asciiTheme="minorHAnsi" w:hAnsiTheme="minorHAnsi"/>
                <w:b/>
                <w:bCs/>
                <w:u w:val="single"/>
                <w:lang w:val="en-US"/>
              </w:rPr>
              <w:t xml:space="preserve">Group and Independent </w:t>
            </w:r>
            <w:r w:rsidR="00FC742F" w:rsidRPr="00F15BB5">
              <w:rPr>
                <w:rFonts w:asciiTheme="minorHAnsi" w:hAnsiTheme="minorHAnsi"/>
                <w:b/>
                <w:bCs/>
                <w:u w:val="single"/>
                <w:lang w:val="en-US"/>
              </w:rPr>
              <w:t>Activities</w:t>
            </w:r>
          </w:p>
          <w:p w14:paraId="647E1D83" w14:textId="77777777" w:rsidR="004D3356" w:rsidRPr="00F15BB5" w:rsidRDefault="004D3356" w:rsidP="00F15BB5">
            <w:pPr>
              <w:pStyle w:val="ListParagraph"/>
              <w:numPr>
                <w:ilvl w:val="0"/>
                <w:numId w:val="23"/>
              </w:numPr>
              <w:autoSpaceDE w:val="0"/>
              <w:autoSpaceDN w:val="0"/>
              <w:adjustRightInd w:val="0"/>
              <w:rPr>
                <w:rFonts w:asciiTheme="minorHAnsi" w:hAnsiTheme="minorHAnsi"/>
                <w:b/>
                <w:bCs/>
                <w:lang w:val="en-US"/>
              </w:rPr>
            </w:pPr>
            <w:r w:rsidRPr="00F15BB5">
              <w:rPr>
                <w:rFonts w:asciiTheme="minorHAnsi" w:hAnsiTheme="minorHAnsi"/>
                <w:b/>
                <w:bCs/>
                <w:lang w:val="en-US"/>
              </w:rPr>
              <w:t>What might you see?</w:t>
            </w:r>
          </w:p>
          <w:p w14:paraId="4E89323B" w14:textId="61B46F42" w:rsidR="007E4125" w:rsidRPr="003F5D4C" w:rsidRDefault="004D3356" w:rsidP="00673960">
            <w:pPr>
              <w:autoSpaceDE w:val="0"/>
              <w:autoSpaceDN w:val="0"/>
              <w:adjustRightInd w:val="0"/>
              <w:rPr>
                <w:rFonts w:asciiTheme="minorHAnsi" w:hAnsiTheme="minorHAnsi"/>
                <w:lang w:val="en-US"/>
              </w:rPr>
            </w:pPr>
            <w:r w:rsidRPr="003F5D4C">
              <w:rPr>
                <w:rFonts w:asciiTheme="minorHAnsi" w:hAnsiTheme="minorHAnsi"/>
                <w:lang w:val="en-US"/>
              </w:rPr>
              <w:t xml:space="preserve">Students are divided into four groups. Each group is given a picture depicting a particular environment </w:t>
            </w:r>
            <w:proofErr w:type="spellStart"/>
            <w:r w:rsidRPr="003F5D4C">
              <w:rPr>
                <w:rFonts w:asciiTheme="minorHAnsi" w:hAnsiTheme="minorHAnsi"/>
                <w:lang w:val="en-US"/>
              </w:rPr>
              <w:t>eg</w:t>
            </w:r>
            <w:proofErr w:type="spellEnd"/>
            <w:r w:rsidRPr="003F5D4C">
              <w:rPr>
                <w:rFonts w:asciiTheme="minorHAnsi" w:hAnsiTheme="minorHAnsi"/>
                <w:lang w:val="en-US"/>
              </w:rPr>
              <w:t xml:space="preserve"> snow, forest, outback, </w:t>
            </w:r>
            <w:proofErr w:type="gramStart"/>
            <w:r w:rsidRPr="003F5D4C">
              <w:rPr>
                <w:rFonts w:asciiTheme="minorHAnsi" w:hAnsiTheme="minorHAnsi"/>
                <w:lang w:val="en-US"/>
              </w:rPr>
              <w:t>coastline</w:t>
            </w:r>
            <w:proofErr w:type="gramEnd"/>
            <w:r w:rsidRPr="003F5D4C">
              <w:rPr>
                <w:rFonts w:asciiTheme="minorHAnsi" w:hAnsiTheme="minorHAnsi"/>
                <w:lang w:val="en-US"/>
              </w:rPr>
              <w:t>. The groups are asked to imagine they are in a house in their ‘environment’</w:t>
            </w:r>
            <w:r w:rsidR="003F5D4C">
              <w:rPr>
                <w:rFonts w:asciiTheme="minorHAnsi" w:hAnsiTheme="minorHAnsi"/>
                <w:lang w:val="en-US"/>
              </w:rPr>
              <w:t xml:space="preserve"> </w:t>
            </w:r>
            <w:r w:rsidRPr="003F5D4C">
              <w:rPr>
                <w:rFonts w:asciiTheme="minorHAnsi" w:hAnsiTheme="minorHAnsi"/>
                <w:lang w:val="en-US"/>
              </w:rPr>
              <w:t>and to list the things they would see in their yard. In turn, each group states an item on their list. Other students discuss the chance of finding the same item in their ‘environment’.</w:t>
            </w:r>
          </w:p>
          <w:p w14:paraId="22955BC8" w14:textId="77777777" w:rsidR="004D3356" w:rsidRPr="00F15BB5" w:rsidRDefault="004D3356" w:rsidP="00F15BB5">
            <w:pPr>
              <w:pStyle w:val="ListParagraph"/>
              <w:numPr>
                <w:ilvl w:val="0"/>
                <w:numId w:val="23"/>
              </w:numPr>
              <w:autoSpaceDE w:val="0"/>
              <w:autoSpaceDN w:val="0"/>
              <w:adjustRightInd w:val="0"/>
              <w:rPr>
                <w:rFonts w:asciiTheme="minorHAnsi" w:hAnsiTheme="minorHAnsi"/>
                <w:b/>
                <w:bCs/>
                <w:lang w:val="en-US"/>
              </w:rPr>
            </w:pPr>
            <w:r w:rsidRPr="00F15BB5">
              <w:rPr>
                <w:rFonts w:asciiTheme="minorHAnsi" w:hAnsiTheme="minorHAnsi"/>
                <w:b/>
                <w:bCs/>
                <w:lang w:val="en-US"/>
              </w:rPr>
              <w:t>Will it happen tomorrow?</w:t>
            </w:r>
          </w:p>
          <w:p w14:paraId="341D7761" w14:textId="5AE9ACC8" w:rsidR="00FC742F" w:rsidRPr="003F5D4C" w:rsidRDefault="004D3356" w:rsidP="00673960">
            <w:pPr>
              <w:autoSpaceDE w:val="0"/>
              <w:autoSpaceDN w:val="0"/>
              <w:adjustRightInd w:val="0"/>
              <w:rPr>
                <w:rFonts w:asciiTheme="minorHAnsi" w:hAnsiTheme="minorHAnsi"/>
                <w:lang w:val="en-US"/>
              </w:rPr>
            </w:pPr>
            <w:r w:rsidRPr="003F5D4C">
              <w:rPr>
                <w:rFonts w:asciiTheme="minorHAnsi" w:hAnsiTheme="minorHAnsi"/>
                <w:lang w:val="en-US"/>
              </w:rPr>
              <w:t>Students are sho</w:t>
            </w:r>
            <w:bookmarkStart w:id="0" w:name="_GoBack"/>
            <w:bookmarkEnd w:id="0"/>
            <w:r w:rsidRPr="003F5D4C">
              <w:rPr>
                <w:rFonts w:asciiTheme="minorHAnsi" w:hAnsiTheme="minorHAnsi"/>
                <w:lang w:val="en-US"/>
              </w:rPr>
              <w:t xml:space="preserve">wn pictures of children doing a variety of activities </w:t>
            </w:r>
            <w:proofErr w:type="spellStart"/>
            <w:r w:rsidRPr="003F5D4C">
              <w:rPr>
                <w:rFonts w:asciiTheme="minorHAnsi" w:hAnsiTheme="minorHAnsi"/>
                <w:lang w:val="en-US"/>
              </w:rPr>
              <w:t>eg</w:t>
            </w:r>
            <w:proofErr w:type="spellEnd"/>
            <w:r w:rsidRPr="003F5D4C">
              <w:rPr>
                <w:rFonts w:asciiTheme="minorHAnsi" w:hAnsiTheme="minorHAnsi"/>
                <w:lang w:val="en-US"/>
              </w:rPr>
              <w:t xml:space="preserve"> eating lunch, playing in the rain, using a calculator, and visiting the zoo. Students discuss whether the activity ‘might happen’, ‘will probably happen’, or ‘is unlikely to happen’ tomorrow. Students are encouraged to discuss any differences in opinion.</w:t>
            </w:r>
          </w:p>
          <w:p w14:paraId="41C21DCC" w14:textId="0EB2CB49" w:rsidR="004D3356" w:rsidRPr="00F15BB5" w:rsidRDefault="007E4125" w:rsidP="00F15BB5">
            <w:pPr>
              <w:pStyle w:val="ListParagraph"/>
              <w:numPr>
                <w:ilvl w:val="0"/>
                <w:numId w:val="23"/>
              </w:numPr>
              <w:autoSpaceDE w:val="0"/>
              <w:autoSpaceDN w:val="0"/>
              <w:adjustRightInd w:val="0"/>
              <w:rPr>
                <w:rFonts w:asciiTheme="minorHAnsi" w:hAnsiTheme="minorHAnsi" w:cs="Weidemann-Bold"/>
              </w:rPr>
            </w:pPr>
            <w:r w:rsidRPr="00F15BB5">
              <w:rPr>
                <w:rFonts w:asciiTheme="minorHAnsi" w:hAnsiTheme="minorHAnsi"/>
              </w:rPr>
              <w:t>Investigation:</w:t>
            </w:r>
            <w:r w:rsidR="004D3356" w:rsidRPr="00F15BB5">
              <w:rPr>
                <w:rFonts w:asciiTheme="minorHAnsi" w:hAnsiTheme="minorHAnsi"/>
              </w:rPr>
              <w:t xml:space="preserve"> </w:t>
            </w:r>
            <w:r w:rsidR="00673960" w:rsidRPr="00F15BB5">
              <w:rPr>
                <w:rFonts w:asciiTheme="minorHAnsi" w:hAnsiTheme="minorHAnsi" w:cs="Weidemann-Bold"/>
              </w:rPr>
              <w:t xml:space="preserve"> </w:t>
            </w:r>
            <w:r w:rsidR="004D3356" w:rsidRPr="00F15BB5">
              <w:rPr>
                <w:rFonts w:asciiTheme="minorHAnsi" w:hAnsiTheme="minorHAnsi"/>
                <w:b/>
                <w:bCs/>
                <w:lang w:val="en-US"/>
              </w:rPr>
              <w:t>Weather</w:t>
            </w:r>
          </w:p>
          <w:p w14:paraId="4EFE01B0" w14:textId="77777777" w:rsidR="004D3356" w:rsidRPr="003F5D4C" w:rsidRDefault="004D3356" w:rsidP="004D3356">
            <w:pPr>
              <w:autoSpaceDE w:val="0"/>
              <w:autoSpaceDN w:val="0"/>
              <w:adjustRightInd w:val="0"/>
              <w:rPr>
                <w:rFonts w:asciiTheme="minorHAnsi" w:hAnsiTheme="minorHAnsi"/>
                <w:lang w:val="en-US"/>
              </w:rPr>
            </w:pPr>
            <w:r w:rsidRPr="003F5D4C">
              <w:rPr>
                <w:rFonts w:asciiTheme="minorHAnsi" w:hAnsiTheme="minorHAnsi"/>
                <w:lang w:val="en-US"/>
              </w:rPr>
              <w:t>In the playground, students observe the weather. They discuss how sunny, cloudy, cold or hot it is. From these observations students are asked:</w:t>
            </w:r>
          </w:p>
          <w:p w14:paraId="0193A0F9" w14:textId="77777777" w:rsidR="004D3356" w:rsidRPr="003F5D4C" w:rsidRDefault="004D3356" w:rsidP="004D3356">
            <w:pPr>
              <w:autoSpaceDE w:val="0"/>
              <w:autoSpaceDN w:val="0"/>
              <w:adjustRightInd w:val="0"/>
              <w:ind w:left="720"/>
              <w:rPr>
                <w:rFonts w:asciiTheme="minorHAnsi" w:hAnsiTheme="minorHAnsi"/>
                <w:lang w:val="en-US"/>
              </w:rPr>
            </w:pPr>
            <w:r w:rsidRPr="003F5D4C">
              <w:rPr>
                <w:rFonts w:asciiTheme="minorHAnsi" w:hAnsiTheme="minorHAnsi"/>
                <w:lang w:val="en-US"/>
              </w:rPr>
              <w:t xml:space="preserve">- </w:t>
            </w:r>
            <w:proofErr w:type="gramStart"/>
            <w:r w:rsidRPr="003F5D4C">
              <w:rPr>
                <w:rFonts w:asciiTheme="minorHAnsi" w:hAnsiTheme="minorHAnsi"/>
                <w:lang w:val="en-US"/>
              </w:rPr>
              <w:t>do</w:t>
            </w:r>
            <w:proofErr w:type="gramEnd"/>
            <w:r w:rsidRPr="003F5D4C">
              <w:rPr>
                <w:rFonts w:asciiTheme="minorHAnsi" w:hAnsiTheme="minorHAnsi"/>
                <w:lang w:val="en-US"/>
              </w:rPr>
              <w:t xml:space="preserve"> you think it is likely or unlikely to rain?</w:t>
            </w:r>
          </w:p>
          <w:p w14:paraId="17931061" w14:textId="77777777" w:rsidR="004D3356" w:rsidRPr="003F5D4C" w:rsidRDefault="004D3356" w:rsidP="004D3356">
            <w:pPr>
              <w:autoSpaceDE w:val="0"/>
              <w:autoSpaceDN w:val="0"/>
              <w:adjustRightInd w:val="0"/>
              <w:ind w:left="720"/>
              <w:rPr>
                <w:rFonts w:asciiTheme="minorHAnsi" w:hAnsiTheme="minorHAnsi"/>
                <w:lang w:val="en-US"/>
              </w:rPr>
            </w:pPr>
            <w:r w:rsidRPr="003F5D4C">
              <w:rPr>
                <w:rFonts w:asciiTheme="minorHAnsi" w:hAnsiTheme="minorHAnsi"/>
                <w:lang w:val="en-US"/>
              </w:rPr>
              <w:t xml:space="preserve">- </w:t>
            </w:r>
            <w:proofErr w:type="gramStart"/>
            <w:r w:rsidRPr="003F5D4C">
              <w:rPr>
                <w:rFonts w:asciiTheme="minorHAnsi" w:hAnsiTheme="minorHAnsi"/>
                <w:lang w:val="en-US"/>
              </w:rPr>
              <w:t>do</w:t>
            </w:r>
            <w:proofErr w:type="gramEnd"/>
            <w:r w:rsidRPr="003F5D4C">
              <w:rPr>
                <w:rFonts w:asciiTheme="minorHAnsi" w:hAnsiTheme="minorHAnsi"/>
                <w:lang w:val="en-US"/>
              </w:rPr>
              <w:t xml:space="preserve"> you think it is likely to be very hot tomorrow?</w:t>
            </w:r>
          </w:p>
          <w:p w14:paraId="357AF903" w14:textId="77777777" w:rsidR="007E4125" w:rsidRPr="003F5D4C" w:rsidRDefault="004D3356" w:rsidP="004D3356">
            <w:pPr>
              <w:rPr>
                <w:rFonts w:asciiTheme="minorHAnsi" w:hAnsiTheme="minorHAnsi"/>
                <w:lang w:val="en-US"/>
              </w:rPr>
            </w:pPr>
            <w:r w:rsidRPr="003F5D4C">
              <w:rPr>
                <w:rFonts w:asciiTheme="minorHAnsi" w:hAnsiTheme="minorHAnsi"/>
                <w:lang w:val="en-US"/>
              </w:rPr>
              <w:t>Daily predictions of the next day’s weather are recorded on a weather chart or calendar. They are then compared to observations on the day.</w:t>
            </w:r>
          </w:p>
          <w:p w14:paraId="49AFC5C0" w14:textId="77777777" w:rsidR="00CF7A86" w:rsidRPr="00F15BB5" w:rsidRDefault="00CF7A86" w:rsidP="00F15BB5">
            <w:pPr>
              <w:pStyle w:val="ListParagraph"/>
              <w:numPr>
                <w:ilvl w:val="0"/>
                <w:numId w:val="23"/>
              </w:numPr>
              <w:autoSpaceDE w:val="0"/>
              <w:autoSpaceDN w:val="0"/>
              <w:adjustRightInd w:val="0"/>
              <w:rPr>
                <w:rFonts w:asciiTheme="minorHAnsi" w:hAnsiTheme="minorHAnsi" w:cs="Weidemann-Bold"/>
                <w:b/>
                <w:bCs/>
                <w:color w:val="FF0000"/>
              </w:rPr>
            </w:pPr>
            <w:r w:rsidRPr="00F15BB5">
              <w:rPr>
                <w:rFonts w:asciiTheme="minorHAnsi" w:hAnsiTheme="minorHAnsi" w:cs="Weidemann-Bold"/>
                <w:b/>
                <w:bCs/>
                <w:color w:val="FF0000"/>
              </w:rPr>
              <w:t>Likely or not? Assessment Task</w:t>
            </w:r>
          </w:p>
          <w:p w14:paraId="7F63659B" w14:textId="7C2D6BC2" w:rsidR="00CF7A86" w:rsidRPr="003F5D4C" w:rsidRDefault="00CF7A86" w:rsidP="00673960">
            <w:pPr>
              <w:autoSpaceDE w:val="0"/>
              <w:autoSpaceDN w:val="0"/>
              <w:adjustRightInd w:val="0"/>
              <w:rPr>
                <w:rFonts w:asciiTheme="minorHAnsi" w:hAnsiTheme="minorHAnsi" w:cs="Weidemann-Book"/>
                <w:color w:val="FF0000"/>
              </w:rPr>
            </w:pPr>
            <w:r w:rsidRPr="003F5D4C">
              <w:rPr>
                <w:rFonts w:asciiTheme="minorHAnsi" w:hAnsiTheme="minorHAnsi" w:cs="Weidemann-Book"/>
                <w:color w:val="FF0000"/>
              </w:rPr>
              <w:t>The t</w:t>
            </w:r>
            <w:r w:rsidR="00CF1972" w:rsidRPr="003F5D4C">
              <w:rPr>
                <w:rFonts w:asciiTheme="minorHAnsi" w:hAnsiTheme="minorHAnsi" w:cs="Weidemann-Book"/>
                <w:color w:val="FF0000"/>
              </w:rPr>
              <w:t xml:space="preserve">eacher issues a worksheet with </w:t>
            </w:r>
            <w:r w:rsidRPr="003F5D4C">
              <w:rPr>
                <w:rFonts w:asciiTheme="minorHAnsi" w:hAnsiTheme="minorHAnsi" w:cs="Weidemann-Book"/>
                <w:color w:val="FF0000"/>
              </w:rPr>
              <w:t>the headings:  ‘likely’ or ‘unlikely’. Students draw one event or match selection of event picture cards to the headings.</w:t>
            </w:r>
          </w:p>
        </w:tc>
      </w:tr>
      <w:tr w:rsidR="001C6A19" w:rsidRPr="004A4DA4" w14:paraId="59210916" w14:textId="233DDF99" w:rsidTr="00CF7A86">
        <w:trPr>
          <w:trHeight w:val="1174"/>
        </w:trPr>
        <w:tc>
          <w:tcPr>
            <w:tcW w:w="3936" w:type="dxa"/>
            <w:vMerge/>
            <w:tcBorders>
              <w:right w:val="single" w:sz="4" w:space="0" w:color="auto"/>
            </w:tcBorders>
          </w:tcPr>
          <w:p w14:paraId="49EDC7E3" w14:textId="03BFC408" w:rsidR="001C6A19" w:rsidRPr="003F5D4C"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6C93DDED" w14:textId="4068AE76" w:rsidR="001C6A19" w:rsidRPr="003F5D4C" w:rsidRDefault="001C6A19" w:rsidP="00EB1737">
            <w:pPr>
              <w:pStyle w:val="Heading2"/>
              <w:jc w:val="center"/>
              <w:rPr>
                <w:rFonts w:asciiTheme="minorHAnsi" w:hAnsiTheme="minorHAnsi"/>
                <w:sz w:val="20"/>
              </w:rPr>
            </w:pPr>
            <w:r w:rsidRPr="003F5D4C">
              <w:rPr>
                <w:rFonts w:asciiTheme="minorHAnsi" w:hAnsiTheme="minorHAnsi"/>
                <w:sz w:val="20"/>
              </w:rPr>
              <w:t>LEARNING SEQUENCE</w:t>
            </w:r>
          </w:p>
          <w:p w14:paraId="58B480C0" w14:textId="7354884F" w:rsidR="00373C06" w:rsidRPr="003F5D4C" w:rsidRDefault="001C6A19" w:rsidP="00A96DD6">
            <w:pPr>
              <w:pStyle w:val="Heading2"/>
              <w:jc w:val="center"/>
              <w:rPr>
                <w:rFonts w:asciiTheme="minorHAnsi" w:hAnsiTheme="minorHAnsi"/>
                <w:b w:val="0"/>
                <w:sz w:val="20"/>
              </w:rPr>
            </w:pPr>
            <w:r w:rsidRPr="003F5D4C">
              <w:rPr>
                <w:rFonts w:asciiTheme="minorHAnsi" w:hAnsiTheme="minorHAnsi"/>
                <w:b w:val="0"/>
                <w:sz w:val="20"/>
              </w:rPr>
              <w:t>Extension</w:t>
            </w:r>
          </w:p>
          <w:p w14:paraId="00142DFF" w14:textId="45F04D33" w:rsidR="001C6A19" w:rsidRPr="003F5D4C" w:rsidRDefault="00373C06" w:rsidP="00E6053A">
            <w:pPr>
              <w:pStyle w:val="Heading2"/>
              <w:jc w:val="center"/>
              <w:rPr>
                <w:rFonts w:asciiTheme="minorHAnsi" w:hAnsiTheme="minorHAnsi"/>
                <w:b w:val="0"/>
                <w:sz w:val="20"/>
              </w:rPr>
            </w:pPr>
            <w:r w:rsidRPr="003F5D4C">
              <w:rPr>
                <w:rFonts w:asciiTheme="minorHAnsi" w:hAnsiTheme="minorHAnsi"/>
                <w:b w:val="0"/>
                <w:sz w:val="20"/>
              </w:rPr>
              <w:t xml:space="preserve">Early </w:t>
            </w:r>
            <w:r w:rsidR="00932461" w:rsidRPr="003F5D4C">
              <w:rPr>
                <w:rFonts w:asciiTheme="minorHAnsi" w:hAnsiTheme="minorHAnsi"/>
                <w:b w:val="0"/>
                <w:sz w:val="20"/>
              </w:rPr>
              <w:t>S</w:t>
            </w:r>
            <w:r w:rsidR="00E6053A" w:rsidRPr="003F5D4C">
              <w:rPr>
                <w:rFonts w:asciiTheme="minorHAnsi" w:hAnsiTheme="minorHAnsi"/>
                <w:b w:val="0"/>
                <w:sz w:val="20"/>
              </w:rPr>
              <w:t>2</w:t>
            </w:r>
          </w:p>
        </w:tc>
        <w:tc>
          <w:tcPr>
            <w:tcW w:w="9639" w:type="dxa"/>
          </w:tcPr>
          <w:p w14:paraId="5974C67B" w14:textId="77777777" w:rsidR="00E4292F" w:rsidRPr="00F15BB5" w:rsidRDefault="00E4292F" w:rsidP="00F15BB5">
            <w:pPr>
              <w:pStyle w:val="ListParagraph"/>
              <w:numPr>
                <w:ilvl w:val="0"/>
                <w:numId w:val="23"/>
              </w:numPr>
              <w:autoSpaceDE w:val="0"/>
              <w:autoSpaceDN w:val="0"/>
              <w:adjustRightInd w:val="0"/>
              <w:rPr>
                <w:rFonts w:asciiTheme="minorHAnsi" w:hAnsiTheme="minorHAnsi"/>
                <w:b/>
                <w:bCs/>
                <w:lang w:val="en-US"/>
              </w:rPr>
            </w:pPr>
            <w:r w:rsidRPr="00F15BB5">
              <w:rPr>
                <w:rFonts w:asciiTheme="minorHAnsi" w:hAnsiTheme="minorHAnsi"/>
                <w:b/>
                <w:bCs/>
                <w:lang w:val="en-US"/>
              </w:rPr>
              <w:t xml:space="preserve">Knock </w:t>
            </w:r>
            <w:proofErr w:type="spellStart"/>
            <w:r w:rsidRPr="00F15BB5">
              <w:rPr>
                <w:rFonts w:asciiTheme="minorHAnsi" w:hAnsiTheme="minorHAnsi"/>
                <w:b/>
                <w:bCs/>
                <w:lang w:val="en-US"/>
              </w:rPr>
              <w:t>Knock</w:t>
            </w:r>
            <w:proofErr w:type="spellEnd"/>
          </w:p>
          <w:p w14:paraId="17B7C6D4" w14:textId="49A94638" w:rsidR="001C6A19" w:rsidRPr="003F5D4C" w:rsidRDefault="00E4292F" w:rsidP="00E4292F">
            <w:pPr>
              <w:autoSpaceDE w:val="0"/>
              <w:autoSpaceDN w:val="0"/>
              <w:adjustRightInd w:val="0"/>
              <w:rPr>
                <w:rFonts w:asciiTheme="minorHAnsi" w:hAnsiTheme="minorHAnsi"/>
                <w:lang w:val="en-US"/>
              </w:rPr>
            </w:pPr>
            <w:r w:rsidRPr="003F5D4C">
              <w:rPr>
                <w:rFonts w:asciiTheme="minorHAnsi" w:hAnsiTheme="minorHAnsi"/>
                <w:lang w:val="en-US"/>
              </w:rPr>
              <w:t xml:space="preserve">Students brainstorm a list of possible people who could knock at the classroom door </w:t>
            </w:r>
            <w:proofErr w:type="spellStart"/>
            <w:r w:rsidRPr="003F5D4C">
              <w:rPr>
                <w:rFonts w:asciiTheme="minorHAnsi" w:hAnsiTheme="minorHAnsi"/>
                <w:lang w:val="en-US"/>
              </w:rPr>
              <w:t>eg</w:t>
            </w:r>
            <w:proofErr w:type="spellEnd"/>
            <w:r w:rsidRPr="003F5D4C">
              <w:rPr>
                <w:rFonts w:asciiTheme="minorHAnsi" w:hAnsiTheme="minorHAnsi"/>
                <w:lang w:val="en-US"/>
              </w:rPr>
              <w:t xml:space="preserve"> the principal, a teacher, a primary child, an </w:t>
            </w:r>
            <w:proofErr w:type="gramStart"/>
            <w:r w:rsidRPr="003F5D4C">
              <w:rPr>
                <w:rFonts w:asciiTheme="minorHAnsi" w:hAnsiTheme="minorHAnsi"/>
                <w:lang w:val="en-US"/>
              </w:rPr>
              <w:t>infants</w:t>
            </w:r>
            <w:proofErr w:type="gramEnd"/>
            <w:r w:rsidRPr="003F5D4C">
              <w:rPr>
                <w:rFonts w:asciiTheme="minorHAnsi" w:hAnsiTheme="minorHAnsi"/>
                <w:lang w:val="en-US"/>
              </w:rPr>
              <w:t xml:space="preserve"> child, a mother, a father, a grandmother, a grandfather. Students write the names on cards. As a class, students discuss and rate people from ‘least likely to knock’ to ‘most likely to knock’. During the day the students record who comes to the door. At the end of the day, students discuss the findings.</w:t>
            </w:r>
          </w:p>
        </w:tc>
      </w:tr>
      <w:tr w:rsidR="001C6A19" w:rsidRPr="004A4DA4" w14:paraId="7076240C" w14:textId="0053691E" w:rsidTr="00197100">
        <w:trPr>
          <w:trHeight w:val="883"/>
        </w:trPr>
        <w:tc>
          <w:tcPr>
            <w:tcW w:w="3936" w:type="dxa"/>
            <w:vMerge/>
            <w:tcBorders>
              <w:right w:val="single" w:sz="4" w:space="0" w:color="auto"/>
            </w:tcBorders>
            <w:shd w:val="clear" w:color="auto" w:fill="C2D69B" w:themeFill="accent3" w:themeFillTint="99"/>
          </w:tcPr>
          <w:p w14:paraId="3D25DE6F" w14:textId="0F0BE783" w:rsidR="001C6A19" w:rsidRPr="003F5D4C" w:rsidRDefault="001C6A19" w:rsidP="00BA6310">
            <w:pPr>
              <w:pStyle w:val="Heading2"/>
              <w:rPr>
                <w:rFonts w:asciiTheme="minorHAnsi" w:hAnsiTheme="minorHAnsi"/>
                <w:sz w:val="20"/>
              </w:rPr>
            </w:pPr>
          </w:p>
        </w:tc>
        <w:tc>
          <w:tcPr>
            <w:tcW w:w="2126" w:type="dxa"/>
            <w:shd w:val="clear" w:color="auto" w:fill="FFFFCC"/>
          </w:tcPr>
          <w:p w14:paraId="70A26BB9" w14:textId="43F6D59E" w:rsidR="001C6A19" w:rsidRPr="003F5D4C" w:rsidRDefault="001C6A19" w:rsidP="00520774">
            <w:pPr>
              <w:rPr>
                <w:rFonts w:asciiTheme="minorHAnsi" w:hAnsiTheme="minorHAnsi"/>
              </w:rPr>
            </w:pPr>
            <w:r w:rsidRPr="003F5D4C">
              <w:rPr>
                <w:rFonts w:asciiTheme="minorHAnsi" w:eastAsia="Times" w:hAnsiTheme="minorHAnsi"/>
                <w:b/>
                <w:lang w:eastAsia="en-AU"/>
              </w:rPr>
              <w:t xml:space="preserve">EVALUATION </w:t>
            </w:r>
            <w:r w:rsidR="00AA36FD" w:rsidRPr="003F5D4C">
              <w:rPr>
                <w:rFonts w:asciiTheme="minorHAnsi" w:eastAsia="Times" w:hAnsiTheme="minorHAnsi"/>
                <w:b/>
                <w:lang w:eastAsia="en-AU"/>
              </w:rPr>
              <w:t xml:space="preserve">&amp; </w:t>
            </w:r>
            <w:r w:rsidRPr="003F5D4C">
              <w:rPr>
                <w:rFonts w:asciiTheme="minorHAnsi" w:eastAsia="Times" w:hAnsiTheme="minorHAnsi"/>
                <w:b/>
                <w:lang w:eastAsia="en-AU"/>
              </w:rPr>
              <w:t>REFLECTION</w:t>
            </w:r>
          </w:p>
        </w:tc>
        <w:tc>
          <w:tcPr>
            <w:tcW w:w="9639" w:type="dxa"/>
            <w:shd w:val="clear" w:color="auto" w:fill="auto"/>
          </w:tcPr>
          <w:p w14:paraId="3EDAF84D" w14:textId="6481AC39" w:rsidR="00CF7A86" w:rsidRPr="003F5D4C" w:rsidRDefault="00CF7A86" w:rsidP="00CF7A86">
            <w:pPr>
              <w:autoSpaceDE w:val="0"/>
              <w:autoSpaceDN w:val="0"/>
              <w:adjustRightInd w:val="0"/>
              <w:rPr>
                <w:rFonts w:asciiTheme="minorHAnsi" w:hAnsiTheme="minorHAnsi"/>
              </w:rPr>
            </w:pPr>
            <w:r w:rsidRPr="003F5D4C">
              <w:rPr>
                <w:rFonts w:asciiTheme="minorHAnsi" w:hAnsiTheme="minorHAnsi"/>
              </w:rPr>
              <w:t>Student Engagement</w:t>
            </w:r>
            <w:proofErr w:type="gramStart"/>
            <w:r w:rsidRPr="003F5D4C">
              <w:rPr>
                <w:rFonts w:asciiTheme="minorHAnsi" w:hAnsiTheme="minorHAnsi"/>
              </w:rPr>
              <w:t>:                                                                Resources</w:t>
            </w:r>
            <w:proofErr w:type="gramEnd"/>
            <w:r w:rsidRPr="003F5D4C">
              <w:rPr>
                <w:rFonts w:asciiTheme="minorHAnsi" w:hAnsiTheme="minorHAnsi"/>
              </w:rPr>
              <w:t>:</w:t>
            </w:r>
          </w:p>
          <w:p w14:paraId="2C703E39" w14:textId="19D5BDA9" w:rsidR="00CF7A86" w:rsidRPr="003F5D4C" w:rsidRDefault="00CF7A86" w:rsidP="00CF7A86">
            <w:pPr>
              <w:autoSpaceDE w:val="0"/>
              <w:autoSpaceDN w:val="0"/>
              <w:adjustRightInd w:val="0"/>
              <w:rPr>
                <w:rFonts w:asciiTheme="minorHAnsi" w:hAnsiTheme="minorHAnsi"/>
              </w:rPr>
            </w:pPr>
            <w:r w:rsidRPr="003F5D4C">
              <w:rPr>
                <w:rFonts w:asciiTheme="minorHAnsi" w:hAnsiTheme="minorHAnsi"/>
              </w:rPr>
              <w:t>Achievement of Outcomes</w:t>
            </w:r>
            <w:proofErr w:type="gramStart"/>
            <w:r w:rsidRPr="003F5D4C">
              <w:rPr>
                <w:rFonts w:asciiTheme="minorHAnsi" w:hAnsiTheme="minorHAnsi"/>
              </w:rPr>
              <w:t>:                                                      Follow</w:t>
            </w:r>
            <w:proofErr w:type="gramEnd"/>
            <w:r w:rsidRPr="003F5D4C">
              <w:rPr>
                <w:rFonts w:asciiTheme="minorHAnsi" w:hAnsiTheme="minorHAnsi"/>
              </w:rPr>
              <w:t>-up:</w:t>
            </w:r>
          </w:p>
          <w:p w14:paraId="1AF45CEC" w14:textId="43C18656" w:rsidR="00CF7A86" w:rsidRPr="003F5D4C" w:rsidRDefault="00CF7A86" w:rsidP="00CF7A86">
            <w:pPr>
              <w:autoSpaceDE w:val="0"/>
              <w:autoSpaceDN w:val="0"/>
              <w:adjustRightInd w:val="0"/>
              <w:rPr>
                <w:rFonts w:asciiTheme="minorHAnsi" w:hAnsiTheme="minorHAnsi"/>
              </w:rPr>
            </w:pPr>
          </w:p>
        </w:tc>
      </w:tr>
    </w:tbl>
    <w:p w14:paraId="7F217419" w14:textId="690FD74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80672B"/>
    <w:multiLevelType w:val="hybridMultilevel"/>
    <w:tmpl w:val="62EA311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EB83285"/>
    <w:multiLevelType w:val="multilevel"/>
    <w:tmpl w:val="BAC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32D1121"/>
    <w:multiLevelType w:val="hybridMultilevel"/>
    <w:tmpl w:val="0DF01E7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82134"/>
    <w:multiLevelType w:val="hybridMultilevel"/>
    <w:tmpl w:val="13A4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F959D3"/>
    <w:multiLevelType w:val="hybridMultilevel"/>
    <w:tmpl w:val="8334E63A"/>
    <w:lvl w:ilvl="0" w:tplc="6246A25A">
      <w:start w:val="1"/>
      <w:numFmt w:val="bullet"/>
      <w:lvlText w:val=""/>
      <w:lvlJc w:val="left"/>
      <w:pPr>
        <w:tabs>
          <w:tab w:val="num" w:pos="0"/>
        </w:tabs>
        <w:ind w:left="1077" w:hanging="360"/>
      </w:pPr>
      <w:rPr>
        <w:rFonts w:ascii="Wingdings 2" w:hAnsi="Wingdings 2" w:cs="Wingdings 2"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nsid w:val="77F3099D"/>
    <w:multiLevelType w:val="hybridMultilevel"/>
    <w:tmpl w:val="F88817B6"/>
    <w:lvl w:ilvl="0" w:tplc="0C09000D">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8"/>
  </w:num>
  <w:num w:numId="4">
    <w:abstractNumId w:val="8"/>
  </w:num>
  <w:num w:numId="5">
    <w:abstractNumId w:val="4"/>
  </w:num>
  <w:num w:numId="6">
    <w:abstractNumId w:val="1"/>
  </w:num>
  <w:num w:numId="7">
    <w:abstractNumId w:val="13"/>
  </w:num>
  <w:num w:numId="8">
    <w:abstractNumId w:val="22"/>
  </w:num>
  <w:num w:numId="9">
    <w:abstractNumId w:val="12"/>
  </w:num>
  <w:num w:numId="10">
    <w:abstractNumId w:val="17"/>
  </w:num>
  <w:num w:numId="11">
    <w:abstractNumId w:val="11"/>
  </w:num>
  <w:num w:numId="12">
    <w:abstractNumId w:val="21"/>
  </w:num>
  <w:num w:numId="13">
    <w:abstractNumId w:val="7"/>
  </w:num>
  <w:num w:numId="14">
    <w:abstractNumId w:val="3"/>
  </w:num>
  <w:num w:numId="15">
    <w:abstractNumId w:val="15"/>
  </w:num>
  <w:num w:numId="16">
    <w:abstractNumId w:val="6"/>
  </w:num>
  <w:num w:numId="17">
    <w:abstractNumId w:val="9"/>
  </w:num>
  <w:num w:numId="18">
    <w:abstractNumId w:val="20"/>
  </w:num>
  <w:num w:numId="19">
    <w:abstractNumId w:val="5"/>
  </w:num>
  <w:num w:numId="20">
    <w:abstractNumId w:val="14"/>
  </w:num>
  <w:num w:numId="21">
    <w:abstractNumId w:val="19"/>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2C36"/>
    <w:rsid w:val="000328F1"/>
    <w:rsid w:val="00052DA9"/>
    <w:rsid w:val="00071D2F"/>
    <w:rsid w:val="00073D36"/>
    <w:rsid w:val="00081A4D"/>
    <w:rsid w:val="00083754"/>
    <w:rsid w:val="000A54BD"/>
    <w:rsid w:val="00101709"/>
    <w:rsid w:val="0010795F"/>
    <w:rsid w:val="00116C60"/>
    <w:rsid w:val="00117935"/>
    <w:rsid w:val="001357A6"/>
    <w:rsid w:val="00142C1F"/>
    <w:rsid w:val="001451A1"/>
    <w:rsid w:val="001717B7"/>
    <w:rsid w:val="00174D77"/>
    <w:rsid w:val="00197100"/>
    <w:rsid w:val="001B357E"/>
    <w:rsid w:val="001B7956"/>
    <w:rsid w:val="001C6A19"/>
    <w:rsid w:val="001F0A11"/>
    <w:rsid w:val="002055D1"/>
    <w:rsid w:val="00210BA1"/>
    <w:rsid w:val="0022220D"/>
    <w:rsid w:val="00262977"/>
    <w:rsid w:val="002650AE"/>
    <w:rsid w:val="002A32F4"/>
    <w:rsid w:val="002B3979"/>
    <w:rsid w:val="002E2AC1"/>
    <w:rsid w:val="00373C06"/>
    <w:rsid w:val="00391E3B"/>
    <w:rsid w:val="003D09B5"/>
    <w:rsid w:val="003F5D4C"/>
    <w:rsid w:val="003F5FE9"/>
    <w:rsid w:val="00403F6E"/>
    <w:rsid w:val="00443B37"/>
    <w:rsid w:val="00486C58"/>
    <w:rsid w:val="004A4DA4"/>
    <w:rsid w:val="004B2453"/>
    <w:rsid w:val="004B76C4"/>
    <w:rsid w:val="004D1266"/>
    <w:rsid w:val="004D3356"/>
    <w:rsid w:val="004F760C"/>
    <w:rsid w:val="00503370"/>
    <w:rsid w:val="00520774"/>
    <w:rsid w:val="00521B3A"/>
    <w:rsid w:val="0053162C"/>
    <w:rsid w:val="00536C4D"/>
    <w:rsid w:val="0057006E"/>
    <w:rsid w:val="00571856"/>
    <w:rsid w:val="00571ECB"/>
    <w:rsid w:val="00575B6D"/>
    <w:rsid w:val="005A7343"/>
    <w:rsid w:val="005B1782"/>
    <w:rsid w:val="005D2618"/>
    <w:rsid w:val="00620F13"/>
    <w:rsid w:val="00633BA7"/>
    <w:rsid w:val="006466C1"/>
    <w:rsid w:val="00673960"/>
    <w:rsid w:val="00691A0B"/>
    <w:rsid w:val="006C3EF5"/>
    <w:rsid w:val="006D1864"/>
    <w:rsid w:val="006E7517"/>
    <w:rsid w:val="00712781"/>
    <w:rsid w:val="0079079B"/>
    <w:rsid w:val="007A1EA1"/>
    <w:rsid w:val="007A222F"/>
    <w:rsid w:val="007B138F"/>
    <w:rsid w:val="007C50E5"/>
    <w:rsid w:val="007E3C19"/>
    <w:rsid w:val="007E4125"/>
    <w:rsid w:val="007F31F4"/>
    <w:rsid w:val="00803F1E"/>
    <w:rsid w:val="00816899"/>
    <w:rsid w:val="00824D00"/>
    <w:rsid w:val="008442F2"/>
    <w:rsid w:val="00845A5B"/>
    <w:rsid w:val="00877309"/>
    <w:rsid w:val="0088150C"/>
    <w:rsid w:val="008C7B62"/>
    <w:rsid w:val="008D520D"/>
    <w:rsid w:val="008F4588"/>
    <w:rsid w:val="009138EC"/>
    <w:rsid w:val="00923B36"/>
    <w:rsid w:val="00925DF8"/>
    <w:rsid w:val="00932461"/>
    <w:rsid w:val="00932E16"/>
    <w:rsid w:val="00961AC9"/>
    <w:rsid w:val="00977E43"/>
    <w:rsid w:val="00987F8E"/>
    <w:rsid w:val="009D46E7"/>
    <w:rsid w:val="009D593A"/>
    <w:rsid w:val="009F49B9"/>
    <w:rsid w:val="009F6542"/>
    <w:rsid w:val="00A11BAA"/>
    <w:rsid w:val="00A24FE0"/>
    <w:rsid w:val="00A96550"/>
    <w:rsid w:val="00A96DD6"/>
    <w:rsid w:val="00AA36FD"/>
    <w:rsid w:val="00AA6F6C"/>
    <w:rsid w:val="00AA7C36"/>
    <w:rsid w:val="00AB5CAF"/>
    <w:rsid w:val="00AC10DF"/>
    <w:rsid w:val="00AD2470"/>
    <w:rsid w:val="00B030A8"/>
    <w:rsid w:val="00B257BC"/>
    <w:rsid w:val="00B4193E"/>
    <w:rsid w:val="00B54A6D"/>
    <w:rsid w:val="00B63786"/>
    <w:rsid w:val="00B73124"/>
    <w:rsid w:val="00BA6310"/>
    <w:rsid w:val="00BC43B0"/>
    <w:rsid w:val="00BD33F5"/>
    <w:rsid w:val="00BF49F1"/>
    <w:rsid w:val="00C4146A"/>
    <w:rsid w:val="00C41863"/>
    <w:rsid w:val="00C42F08"/>
    <w:rsid w:val="00C660B3"/>
    <w:rsid w:val="00C66781"/>
    <w:rsid w:val="00C7475F"/>
    <w:rsid w:val="00C909B1"/>
    <w:rsid w:val="00CA13F7"/>
    <w:rsid w:val="00CB2AF4"/>
    <w:rsid w:val="00CC5D42"/>
    <w:rsid w:val="00CF1972"/>
    <w:rsid w:val="00CF540C"/>
    <w:rsid w:val="00CF7A86"/>
    <w:rsid w:val="00D01B42"/>
    <w:rsid w:val="00D36387"/>
    <w:rsid w:val="00D41A1D"/>
    <w:rsid w:val="00D45271"/>
    <w:rsid w:val="00D67175"/>
    <w:rsid w:val="00D67D2E"/>
    <w:rsid w:val="00D97534"/>
    <w:rsid w:val="00DB3CCB"/>
    <w:rsid w:val="00DF47F3"/>
    <w:rsid w:val="00DF7960"/>
    <w:rsid w:val="00E1733F"/>
    <w:rsid w:val="00E202DD"/>
    <w:rsid w:val="00E40A2A"/>
    <w:rsid w:val="00E4292F"/>
    <w:rsid w:val="00E4494B"/>
    <w:rsid w:val="00E6053A"/>
    <w:rsid w:val="00E818A4"/>
    <w:rsid w:val="00E84467"/>
    <w:rsid w:val="00EA612E"/>
    <w:rsid w:val="00EB1737"/>
    <w:rsid w:val="00ED18F4"/>
    <w:rsid w:val="00EE7DFF"/>
    <w:rsid w:val="00F0294E"/>
    <w:rsid w:val="00F10A55"/>
    <w:rsid w:val="00F15BB5"/>
    <w:rsid w:val="00F46276"/>
    <w:rsid w:val="00F53F49"/>
    <w:rsid w:val="00F557FA"/>
    <w:rsid w:val="00F56BA0"/>
    <w:rsid w:val="00F97771"/>
    <w:rsid w:val="00FA063A"/>
    <w:rsid w:val="00FA3C58"/>
    <w:rsid w:val="00FA3E3E"/>
    <w:rsid w:val="00FC742F"/>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D97534"/>
    <w:rPr>
      <w:b/>
      <w:bCs/>
    </w:rPr>
  </w:style>
  <w:style w:type="paragraph" w:styleId="NormalWeb">
    <w:name w:val="Normal (Web)"/>
    <w:basedOn w:val="Normal"/>
    <w:uiPriority w:val="99"/>
    <w:unhideWhenUsed/>
    <w:rsid w:val="00D97534"/>
    <w:pPr>
      <w:spacing w:after="225"/>
    </w:pPr>
    <w:rPr>
      <w:sz w:val="24"/>
      <w:szCs w:val="24"/>
      <w:lang w:eastAsia="en-AU"/>
    </w:rPr>
  </w:style>
  <w:style w:type="paragraph" w:styleId="Caption">
    <w:name w:val="caption"/>
    <w:basedOn w:val="Normal"/>
    <w:next w:val="Normal"/>
    <w:uiPriority w:val="35"/>
    <w:unhideWhenUsed/>
    <w:qFormat/>
    <w:rsid w:val="00B257BC"/>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D97534"/>
    <w:rPr>
      <w:b/>
      <w:bCs/>
    </w:rPr>
  </w:style>
  <w:style w:type="paragraph" w:styleId="NormalWeb">
    <w:name w:val="Normal (Web)"/>
    <w:basedOn w:val="Normal"/>
    <w:uiPriority w:val="99"/>
    <w:unhideWhenUsed/>
    <w:rsid w:val="00D97534"/>
    <w:pPr>
      <w:spacing w:after="225"/>
    </w:pPr>
    <w:rPr>
      <w:sz w:val="24"/>
      <w:szCs w:val="24"/>
      <w:lang w:eastAsia="en-AU"/>
    </w:rPr>
  </w:style>
  <w:style w:type="paragraph" w:styleId="Caption">
    <w:name w:val="caption"/>
    <w:basedOn w:val="Normal"/>
    <w:next w:val="Normal"/>
    <w:uiPriority w:val="35"/>
    <w:unhideWhenUsed/>
    <w:qFormat/>
    <w:rsid w:val="00B257B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1436">
      <w:bodyDiv w:val="1"/>
      <w:marLeft w:val="0"/>
      <w:marRight w:val="0"/>
      <w:marTop w:val="0"/>
      <w:marBottom w:val="0"/>
      <w:divBdr>
        <w:top w:val="none" w:sz="0" w:space="0" w:color="auto"/>
        <w:left w:val="none" w:sz="0" w:space="0" w:color="auto"/>
        <w:bottom w:val="none" w:sz="0" w:space="0" w:color="auto"/>
        <w:right w:val="none" w:sz="0" w:space="0" w:color="auto"/>
      </w:divBdr>
      <w:divsChild>
        <w:div w:id="2108381978">
          <w:marLeft w:val="1980"/>
          <w:marRight w:val="0"/>
          <w:marTop w:val="0"/>
          <w:marBottom w:val="0"/>
          <w:divBdr>
            <w:top w:val="none" w:sz="0" w:space="0" w:color="auto"/>
            <w:left w:val="none" w:sz="0" w:space="0" w:color="auto"/>
            <w:bottom w:val="none" w:sz="0" w:space="0" w:color="auto"/>
            <w:right w:val="none" w:sz="0" w:space="0" w:color="auto"/>
          </w:divBdr>
          <w:divsChild>
            <w:div w:id="135688687">
              <w:marLeft w:val="0"/>
              <w:marRight w:val="0"/>
              <w:marTop w:val="0"/>
              <w:marBottom w:val="0"/>
              <w:divBdr>
                <w:top w:val="none" w:sz="0" w:space="0" w:color="auto"/>
                <w:left w:val="none" w:sz="0" w:space="0" w:color="auto"/>
                <w:bottom w:val="none" w:sz="0" w:space="0" w:color="auto"/>
                <w:right w:val="none" w:sz="0" w:space="0" w:color="auto"/>
              </w:divBdr>
              <w:divsChild>
                <w:div w:id="17095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eO9WSw1l3SI" TargetMode="External"/><Relationship Id="rId8" Type="http://schemas.openxmlformats.org/officeDocument/2006/relationships/hyperlink" Target="https://interactivemaths.wikispaces.com/Chance" TargetMode="External"/><Relationship Id="rId9" Type="http://schemas.openxmlformats.org/officeDocument/2006/relationships/hyperlink" Target="http://www.abc.net.au/countusin/games/game12.htm" TargetMode="External"/><Relationship Id="rId10" Type="http://schemas.openxmlformats.org/officeDocument/2006/relationships/hyperlink" Target="https://www.studyladder.com.au/learn/mathematics/topic/chance-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2C75-E4FF-044C-87F7-3A83C6C4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2015-01-14T23:15:00Z</dcterms:created>
  <dcterms:modified xsi:type="dcterms:W3CDTF">2015-01-14T23:15:00Z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