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FA32FD" w:rsidRDefault="00D41A1D" w:rsidP="00373C06">
      <w:pPr>
        <w:tabs>
          <w:tab w:val="left" w:pos="14459"/>
        </w:tabs>
        <w:rPr>
          <w:rFonts w:asciiTheme="minorHAnsi" w:hAnsiTheme="minorHAnsi"/>
          <w:sz w:val="24"/>
          <w:szCs w:val="24"/>
        </w:rPr>
      </w:pPr>
      <w:bookmarkStart w:id="0" w:name="_GoBack"/>
      <w:bookmarkEnd w:id="0"/>
      <w:r w:rsidRPr="00FA32FD">
        <w:rPr>
          <w:rFonts w:asciiTheme="minorHAnsi" w:hAnsiTheme="minorHAnsi"/>
          <w:b/>
          <w:sz w:val="24"/>
          <w:szCs w:val="24"/>
        </w:rPr>
        <w:t>MATHEMATICS</w:t>
      </w:r>
      <w:r w:rsidR="00CA13F7" w:rsidRPr="00FA32FD">
        <w:rPr>
          <w:rFonts w:asciiTheme="minorHAnsi" w:hAnsiTheme="minorHAnsi"/>
          <w:b/>
          <w:sz w:val="24"/>
          <w:szCs w:val="24"/>
        </w:rPr>
        <w:tab/>
      </w:r>
      <w:r w:rsidRPr="00FA32FD">
        <w:rPr>
          <w:rFonts w:asciiTheme="minorHAnsi" w:hAnsiTheme="minorHAnsi"/>
          <w:b/>
          <w:sz w:val="24"/>
          <w:szCs w:val="24"/>
        </w:rPr>
        <w:t xml:space="preserve">STAGE </w:t>
      </w:r>
      <w:r w:rsidR="00503370" w:rsidRPr="00FA32FD">
        <w:rPr>
          <w:rFonts w:asciiTheme="minorHAnsi" w:hAnsiTheme="minorHAnsi"/>
          <w:b/>
          <w:sz w:val="24"/>
          <w:szCs w:val="24"/>
        </w:rPr>
        <w:t>1</w:t>
      </w:r>
    </w:p>
    <w:p w14:paraId="347939F2" w14:textId="70208CC4" w:rsidR="00CA13F7" w:rsidRPr="00FA32FD" w:rsidRDefault="00CA13F7" w:rsidP="008F4588">
      <w:pPr>
        <w:spacing w:after="120"/>
        <w:jc w:val="center"/>
        <w:rPr>
          <w:rFonts w:asciiTheme="minorHAnsi" w:hAnsiTheme="minorHAnsi"/>
          <w:b/>
          <w:color w:val="008000"/>
          <w:sz w:val="24"/>
          <w:szCs w:val="24"/>
        </w:rPr>
      </w:pPr>
      <w:r w:rsidRPr="00FA32FD">
        <w:rPr>
          <w:rFonts w:asciiTheme="minorHAnsi" w:hAnsiTheme="minorHAnsi"/>
          <w:b/>
          <w:color w:val="008000"/>
          <w:sz w:val="24"/>
          <w:szCs w:val="24"/>
        </w:rPr>
        <w:t xml:space="preserve">TEACHING AND LEARNING </w:t>
      </w:r>
      <w:r w:rsidR="00081A4D" w:rsidRPr="00FA32FD">
        <w:rPr>
          <w:rFonts w:asciiTheme="minorHAnsi" w:hAnsiTheme="minorHAnsi"/>
          <w:b/>
          <w:color w:val="008000"/>
          <w:sz w:val="24"/>
          <w:szCs w:val="24"/>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68"/>
        <w:gridCol w:w="4224"/>
        <w:gridCol w:w="4224"/>
        <w:gridCol w:w="4224"/>
      </w:tblGrid>
      <w:tr w:rsidR="00D41A1D" w:rsidRPr="00FA32FD" w14:paraId="558EF306" w14:textId="77777777" w:rsidTr="00A103C0">
        <w:trPr>
          <w:trHeight w:hRule="exact" w:val="735"/>
        </w:trPr>
        <w:tc>
          <w:tcPr>
            <w:tcW w:w="1517"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955B5" w:rsidRDefault="00D41A1D" w:rsidP="00CA13F7">
            <w:pPr>
              <w:pStyle w:val="Heading2"/>
              <w:rPr>
                <w:rFonts w:asciiTheme="minorHAnsi" w:hAnsiTheme="minorHAnsi"/>
                <w:szCs w:val="24"/>
              </w:rPr>
            </w:pPr>
            <w:r w:rsidRPr="009955B5">
              <w:rPr>
                <w:rFonts w:asciiTheme="minorHAnsi" w:hAnsiTheme="minorHAnsi"/>
                <w:szCs w:val="24"/>
              </w:rPr>
              <w:t>TERM:</w:t>
            </w:r>
            <w:r w:rsidR="00923B36" w:rsidRPr="009955B5">
              <w:rPr>
                <w:rFonts w:asciiTheme="minorHAnsi" w:hAnsiTheme="minorHAnsi"/>
                <w:szCs w:val="24"/>
              </w:rPr>
              <w:t xml:space="preserve"> </w:t>
            </w: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3168C" w14:textId="77777777" w:rsidR="00D41A1D" w:rsidRPr="009955B5" w:rsidRDefault="00D41A1D" w:rsidP="00CA13F7">
            <w:pPr>
              <w:pStyle w:val="Heading2"/>
              <w:rPr>
                <w:rFonts w:asciiTheme="minorHAnsi" w:hAnsiTheme="minorHAnsi"/>
                <w:szCs w:val="24"/>
              </w:rPr>
            </w:pPr>
            <w:r w:rsidRPr="009955B5">
              <w:rPr>
                <w:rFonts w:asciiTheme="minorHAnsi" w:hAnsiTheme="minorHAnsi"/>
                <w:szCs w:val="24"/>
              </w:rPr>
              <w:t>WEEK:</w:t>
            </w:r>
            <w:r w:rsidR="00923B36" w:rsidRPr="009955B5">
              <w:rPr>
                <w:rFonts w:asciiTheme="minorHAnsi" w:hAnsiTheme="minorHAnsi"/>
                <w:szCs w:val="24"/>
              </w:rPr>
              <w:t xml:space="preserve"> </w:t>
            </w:r>
          </w:p>
          <w:p w14:paraId="7DAC7D08" w14:textId="4F1EFA8F" w:rsidR="00A103C0" w:rsidRPr="009955B5" w:rsidRDefault="00B52DE0" w:rsidP="00A103C0">
            <w:pPr>
              <w:rPr>
                <w:rFonts w:asciiTheme="minorHAnsi" w:hAnsiTheme="minorHAnsi"/>
                <w:b/>
                <w:sz w:val="24"/>
                <w:szCs w:val="24"/>
                <w:lang w:eastAsia="en-AU"/>
              </w:rPr>
            </w:pPr>
            <w:r w:rsidRPr="009955B5">
              <w:rPr>
                <w:rFonts w:asciiTheme="minorHAnsi" w:hAnsiTheme="minorHAnsi"/>
                <w:b/>
                <w:sz w:val="24"/>
                <w:szCs w:val="24"/>
                <w:lang w:eastAsia="en-AU"/>
              </w:rPr>
              <w:t>3</w:t>
            </w:r>
          </w:p>
        </w:tc>
        <w:tc>
          <w:tcPr>
            <w:tcW w:w="422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9955B5" w:rsidRDefault="00D41A1D" w:rsidP="00CA13F7">
            <w:pPr>
              <w:pStyle w:val="Heading2"/>
              <w:rPr>
                <w:rFonts w:asciiTheme="minorHAnsi" w:hAnsiTheme="minorHAnsi"/>
                <w:szCs w:val="24"/>
              </w:rPr>
            </w:pPr>
            <w:r w:rsidRPr="009955B5">
              <w:rPr>
                <w:rFonts w:asciiTheme="minorHAnsi" w:hAnsiTheme="minorHAnsi"/>
                <w:szCs w:val="24"/>
              </w:rPr>
              <w:t>STRAND:</w:t>
            </w:r>
            <w:r w:rsidR="00923B36" w:rsidRPr="009955B5">
              <w:rPr>
                <w:rFonts w:asciiTheme="minorHAnsi" w:hAnsiTheme="minorHAnsi"/>
                <w:szCs w:val="24"/>
              </w:rPr>
              <w:t xml:space="preserve"> </w:t>
            </w:r>
            <w:r w:rsidRPr="009955B5">
              <w:rPr>
                <w:rFonts w:asciiTheme="minorHAnsi" w:hAnsiTheme="minorHAnsi"/>
                <w:szCs w:val="24"/>
              </w:rPr>
              <w:t xml:space="preserve"> </w:t>
            </w:r>
          </w:p>
          <w:p w14:paraId="5D459EBB" w14:textId="76DC38F9" w:rsidR="00D41A1D" w:rsidRPr="009955B5" w:rsidRDefault="004F760C" w:rsidP="005D2618">
            <w:pPr>
              <w:pStyle w:val="Heading2"/>
              <w:rPr>
                <w:rFonts w:asciiTheme="minorHAnsi" w:hAnsiTheme="minorHAnsi"/>
                <w:szCs w:val="24"/>
              </w:rPr>
            </w:pPr>
            <w:r w:rsidRPr="009955B5">
              <w:rPr>
                <w:rFonts w:asciiTheme="minorHAnsi" w:hAnsiTheme="minorHAnsi"/>
                <w:szCs w:val="24"/>
              </w:rPr>
              <w:t>Statistics &amp; Probability</w:t>
            </w:r>
          </w:p>
        </w:tc>
        <w:tc>
          <w:tcPr>
            <w:tcW w:w="422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82A522" w14:textId="77777777" w:rsidR="00D41A1D" w:rsidRPr="009955B5" w:rsidRDefault="00D41A1D" w:rsidP="004A4DA4">
            <w:pPr>
              <w:rPr>
                <w:rFonts w:asciiTheme="minorHAnsi" w:eastAsia="Times" w:hAnsiTheme="minorHAnsi"/>
                <w:b/>
                <w:sz w:val="24"/>
                <w:szCs w:val="24"/>
                <w:lang w:eastAsia="en-AU"/>
              </w:rPr>
            </w:pPr>
            <w:r w:rsidRPr="009955B5">
              <w:rPr>
                <w:rFonts w:asciiTheme="minorHAnsi" w:eastAsia="Times" w:hAnsiTheme="minorHAnsi"/>
                <w:b/>
                <w:sz w:val="24"/>
                <w:szCs w:val="24"/>
                <w:lang w:eastAsia="en-AU"/>
              </w:rPr>
              <w:t>SUB-STRAND:</w:t>
            </w:r>
            <w:r w:rsidR="00923B36" w:rsidRPr="009955B5">
              <w:rPr>
                <w:rFonts w:asciiTheme="minorHAnsi" w:eastAsia="Times" w:hAnsiTheme="minorHAnsi"/>
                <w:b/>
                <w:sz w:val="24"/>
                <w:szCs w:val="24"/>
                <w:lang w:eastAsia="en-AU"/>
              </w:rPr>
              <w:t xml:space="preserve"> </w:t>
            </w:r>
          </w:p>
          <w:p w14:paraId="410E81FB" w14:textId="7DABB246" w:rsidR="004F760C" w:rsidRPr="009955B5" w:rsidRDefault="002E31FA" w:rsidP="00A103C0">
            <w:pPr>
              <w:rPr>
                <w:rFonts w:asciiTheme="minorHAnsi" w:hAnsiTheme="minorHAnsi"/>
                <w:b/>
                <w:sz w:val="24"/>
                <w:szCs w:val="24"/>
              </w:rPr>
            </w:pPr>
            <w:r w:rsidRPr="009955B5">
              <w:rPr>
                <w:rFonts w:asciiTheme="minorHAnsi" w:eastAsia="Times" w:hAnsiTheme="minorHAnsi"/>
                <w:b/>
                <w:sz w:val="24"/>
                <w:szCs w:val="24"/>
                <w:lang w:eastAsia="en-AU"/>
              </w:rPr>
              <w:t>Chance 2</w:t>
            </w:r>
          </w:p>
        </w:tc>
        <w:tc>
          <w:tcPr>
            <w:tcW w:w="422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3ADF38" w14:textId="77777777" w:rsidR="00D41A1D" w:rsidRPr="009955B5" w:rsidRDefault="00D41A1D" w:rsidP="004A4DA4">
            <w:pPr>
              <w:rPr>
                <w:rFonts w:asciiTheme="minorHAnsi" w:hAnsiTheme="minorHAnsi"/>
                <w:b/>
                <w:sz w:val="24"/>
                <w:szCs w:val="24"/>
              </w:rPr>
            </w:pPr>
            <w:r w:rsidRPr="009955B5">
              <w:rPr>
                <w:rFonts w:asciiTheme="minorHAnsi" w:hAnsiTheme="minorHAnsi"/>
                <w:b/>
                <w:sz w:val="24"/>
                <w:szCs w:val="24"/>
              </w:rPr>
              <w:t>WORKING MATHEMATICALLY:</w:t>
            </w:r>
            <w:r w:rsidR="00923B36" w:rsidRPr="009955B5">
              <w:rPr>
                <w:rFonts w:asciiTheme="minorHAnsi" w:hAnsiTheme="minorHAnsi"/>
                <w:b/>
                <w:sz w:val="24"/>
                <w:szCs w:val="24"/>
              </w:rPr>
              <w:t xml:space="preserve"> </w:t>
            </w:r>
          </w:p>
          <w:p w14:paraId="0E4704C7" w14:textId="47A240A9" w:rsidR="004F760C" w:rsidRPr="009955B5" w:rsidRDefault="004F760C" w:rsidP="00F71D4D">
            <w:pPr>
              <w:rPr>
                <w:rFonts w:asciiTheme="minorHAnsi" w:hAnsiTheme="minorHAnsi"/>
                <w:b/>
                <w:sz w:val="24"/>
                <w:szCs w:val="24"/>
              </w:rPr>
            </w:pPr>
            <w:r w:rsidRPr="009955B5">
              <w:rPr>
                <w:rFonts w:asciiTheme="minorHAnsi" w:hAnsiTheme="minorHAnsi"/>
                <w:b/>
                <w:sz w:val="24"/>
                <w:szCs w:val="24"/>
              </w:rPr>
              <w:t>MA1-1WM</w:t>
            </w:r>
          </w:p>
        </w:tc>
      </w:tr>
      <w:tr w:rsidR="00CA13F7" w:rsidRPr="00FA32FD" w14:paraId="2E3192F3" w14:textId="77777777" w:rsidTr="00B52DE0">
        <w:trPr>
          <w:trHeight w:hRule="exact" w:val="831"/>
        </w:trPr>
        <w:tc>
          <w:tcPr>
            <w:tcW w:w="3085" w:type="dxa"/>
            <w:gridSpan w:val="2"/>
            <w:tcBorders>
              <w:bottom w:val="single" w:sz="4" w:space="0" w:color="auto"/>
              <w:right w:val="single" w:sz="4" w:space="0" w:color="auto"/>
            </w:tcBorders>
            <w:shd w:val="clear" w:color="auto" w:fill="FFFFCC"/>
          </w:tcPr>
          <w:p w14:paraId="279110A6" w14:textId="77777777" w:rsidR="00CA13F7" w:rsidRPr="00A103C0" w:rsidRDefault="00CA13F7" w:rsidP="002B3979">
            <w:pPr>
              <w:pStyle w:val="Heading2"/>
              <w:rPr>
                <w:rFonts w:asciiTheme="minorHAnsi" w:hAnsiTheme="minorHAnsi"/>
                <w:sz w:val="20"/>
              </w:rPr>
            </w:pPr>
            <w:r w:rsidRPr="00A103C0">
              <w:rPr>
                <w:rFonts w:asciiTheme="minorHAnsi" w:hAnsiTheme="minorHAnsi"/>
                <w:sz w:val="20"/>
              </w:rPr>
              <w:t>OUTCOMES:</w:t>
            </w:r>
          </w:p>
          <w:p w14:paraId="6CB8F9FA" w14:textId="630DB8B1" w:rsidR="00A103C0" w:rsidRPr="00A103C0" w:rsidRDefault="00B52DE0" w:rsidP="00A103C0">
            <w:pPr>
              <w:rPr>
                <w:rFonts w:asciiTheme="minorHAnsi" w:hAnsiTheme="minorHAnsi"/>
                <w:lang w:eastAsia="en-AU"/>
              </w:rPr>
            </w:pPr>
            <w:r w:rsidRPr="006C3EF5">
              <w:rPr>
                <w:rFonts w:asciiTheme="minorHAnsi" w:hAnsiTheme="minorHAnsi"/>
                <w:b/>
                <w:sz w:val="22"/>
                <w:szCs w:val="22"/>
              </w:rPr>
              <w:t>MA1-18SP</w:t>
            </w:r>
          </w:p>
        </w:tc>
        <w:tc>
          <w:tcPr>
            <w:tcW w:w="12672" w:type="dxa"/>
            <w:gridSpan w:val="3"/>
            <w:tcBorders>
              <w:bottom w:val="single" w:sz="4" w:space="0" w:color="auto"/>
            </w:tcBorders>
            <w:shd w:val="clear" w:color="auto" w:fill="auto"/>
          </w:tcPr>
          <w:p w14:paraId="0F5AEC8D" w14:textId="369CA675" w:rsidR="00CA13F7" w:rsidRPr="00B52DE0" w:rsidRDefault="00B52DE0" w:rsidP="00923B36">
            <w:pPr>
              <w:rPr>
                <w:rFonts w:asciiTheme="minorHAnsi" w:hAnsiTheme="minorHAnsi"/>
                <w:b/>
              </w:rPr>
            </w:pPr>
            <w:r w:rsidRPr="00B52DE0">
              <w:rPr>
                <w:rFonts w:asciiTheme="minorHAnsi" w:hAnsiTheme="minorHAnsi"/>
                <w:b/>
              </w:rPr>
              <w:t xml:space="preserve">Recognises and describes the element of chance in everyday events </w:t>
            </w:r>
          </w:p>
        </w:tc>
      </w:tr>
      <w:tr w:rsidR="002550D5" w:rsidRPr="00FA32FD" w14:paraId="2B1E5F1E" w14:textId="77777777" w:rsidTr="005E46F6">
        <w:trPr>
          <w:trHeight w:hRule="exact" w:val="1428"/>
        </w:trPr>
        <w:tc>
          <w:tcPr>
            <w:tcW w:w="3085" w:type="dxa"/>
            <w:gridSpan w:val="2"/>
            <w:tcBorders>
              <w:top w:val="single" w:sz="4" w:space="0" w:color="auto"/>
              <w:right w:val="single" w:sz="4" w:space="0" w:color="auto"/>
            </w:tcBorders>
            <w:shd w:val="clear" w:color="auto" w:fill="FFFFCC"/>
          </w:tcPr>
          <w:p w14:paraId="2530B747" w14:textId="30F0A1EC" w:rsidR="00662C4B" w:rsidRPr="00A103C0" w:rsidRDefault="002550D5" w:rsidP="005E46F6">
            <w:pPr>
              <w:rPr>
                <w:rFonts w:asciiTheme="minorHAnsi" w:hAnsiTheme="minorHAnsi" w:cs="Weidemann-Book"/>
              </w:rPr>
            </w:pPr>
            <w:r w:rsidRPr="00A103C0">
              <w:rPr>
                <w:rFonts w:asciiTheme="minorHAnsi" w:hAnsiTheme="minorHAnsi"/>
                <w:b/>
              </w:rPr>
              <w:t xml:space="preserve">CONTENT: </w:t>
            </w:r>
          </w:p>
          <w:p w14:paraId="491F0D21" w14:textId="77777777" w:rsidR="00662C4B" w:rsidRPr="00A103C0" w:rsidRDefault="00662C4B" w:rsidP="00923B36">
            <w:pPr>
              <w:rPr>
                <w:rFonts w:asciiTheme="minorHAnsi" w:hAnsiTheme="minorHAnsi"/>
                <w:b/>
              </w:rPr>
            </w:pPr>
          </w:p>
          <w:p w14:paraId="6AABF219" w14:textId="77777777" w:rsidR="002550D5" w:rsidRPr="00A103C0" w:rsidRDefault="002550D5" w:rsidP="00CA13F7">
            <w:pPr>
              <w:rPr>
                <w:rFonts w:asciiTheme="minorHAnsi" w:hAnsiTheme="minorHAnsi"/>
              </w:rPr>
            </w:pPr>
          </w:p>
        </w:tc>
        <w:tc>
          <w:tcPr>
            <w:tcW w:w="12672" w:type="dxa"/>
            <w:gridSpan w:val="3"/>
            <w:tcBorders>
              <w:top w:val="single" w:sz="4" w:space="0" w:color="auto"/>
              <w:left w:val="single" w:sz="4" w:space="0" w:color="auto"/>
            </w:tcBorders>
            <w:shd w:val="clear" w:color="auto" w:fill="auto"/>
          </w:tcPr>
          <w:p w14:paraId="6922D13D" w14:textId="77777777" w:rsidR="002550D5" w:rsidRPr="00B52DE0" w:rsidRDefault="002550D5" w:rsidP="00F10A55">
            <w:pPr>
              <w:autoSpaceDE w:val="0"/>
              <w:autoSpaceDN w:val="0"/>
              <w:adjustRightInd w:val="0"/>
              <w:rPr>
                <w:rFonts w:asciiTheme="minorHAnsi" w:hAnsiTheme="minorHAnsi"/>
                <w:b/>
                <w:color w:val="838383"/>
              </w:rPr>
            </w:pPr>
            <w:r w:rsidRPr="00B52DE0">
              <w:rPr>
                <w:rFonts w:asciiTheme="minorHAnsi" w:hAnsiTheme="minorHAnsi"/>
                <w:b/>
                <w:color w:val="000000"/>
              </w:rPr>
              <w:t>Identify practical activities and everyday </w:t>
            </w:r>
            <w:r w:rsidR="00B52DE0" w:rsidRPr="00B52DE0">
              <w:rPr>
                <w:rFonts w:asciiTheme="minorHAnsi" w:hAnsiTheme="minorHAnsi"/>
              </w:rPr>
              <w:fldChar w:fldCharType="begin"/>
            </w:r>
            <w:r w:rsidR="00B52DE0" w:rsidRPr="00B52DE0">
              <w:rPr>
                <w:rFonts w:asciiTheme="minorHAnsi" w:hAnsiTheme="minorHAnsi"/>
              </w:rPr>
              <w:instrText xml:space="preserve"> HYPERLINK "http://syllabus.bos.nsw.edu.au/glossary/mat/event/?ajax" \t "_blank" \o "Click for more information about 'events'" </w:instrText>
            </w:r>
            <w:r w:rsidR="00B52DE0" w:rsidRPr="00B52DE0">
              <w:rPr>
                <w:rFonts w:asciiTheme="minorHAnsi" w:hAnsiTheme="minorHAnsi"/>
              </w:rPr>
              <w:fldChar w:fldCharType="separate"/>
            </w:r>
            <w:r w:rsidRPr="00B52DE0">
              <w:rPr>
                <w:rFonts w:asciiTheme="minorHAnsi" w:hAnsiTheme="minorHAnsi"/>
                <w:b/>
                <w:color w:val="0000FF"/>
              </w:rPr>
              <w:t>events</w:t>
            </w:r>
            <w:r w:rsidR="00B52DE0" w:rsidRPr="00B52DE0">
              <w:rPr>
                <w:rFonts w:asciiTheme="minorHAnsi" w:hAnsiTheme="minorHAnsi"/>
                <w:b/>
                <w:color w:val="0000FF"/>
              </w:rPr>
              <w:fldChar w:fldCharType="end"/>
            </w:r>
            <w:r w:rsidRPr="00B52DE0">
              <w:rPr>
                <w:rFonts w:asciiTheme="minorHAnsi" w:hAnsiTheme="minorHAnsi"/>
                <w:b/>
                <w:color w:val="000000"/>
              </w:rPr>
              <w:t> that involve </w:t>
            </w:r>
            <w:r w:rsidR="00B52DE0" w:rsidRPr="00B52DE0">
              <w:rPr>
                <w:rFonts w:asciiTheme="minorHAnsi" w:hAnsiTheme="minorHAnsi"/>
              </w:rPr>
              <w:fldChar w:fldCharType="begin"/>
            </w:r>
            <w:r w:rsidR="00B52DE0" w:rsidRPr="00B52DE0">
              <w:rPr>
                <w:rFonts w:asciiTheme="minorHAnsi" w:hAnsiTheme="minorHAnsi"/>
              </w:rPr>
              <w:instrText xml:space="preserve"> HYPERLINK "http://syllabus.bos.nsw.edu.au/glossary/mat/probability/?ajax" \t "_blank" \o "Click for more information about 'chance'" </w:instrText>
            </w:r>
            <w:r w:rsidR="00B52DE0" w:rsidRPr="00B52DE0">
              <w:rPr>
                <w:rFonts w:asciiTheme="minorHAnsi" w:hAnsiTheme="minorHAnsi"/>
              </w:rPr>
              <w:fldChar w:fldCharType="separate"/>
            </w:r>
            <w:r w:rsidRPr="00B52DE0">
              <w:rPr>
                <w:rFonts w:asciiTheme="minorHAnsi" w:hAnsiTheme="minorHAnsi"/>
                <w:b/>
                <w:color w:val="0000FF"/>
              </w:rPr>
              <w:t>chance</w:t>
            </w:r>
            <w:r w:rsidR="00B52DE0" w:rsidRPr="00B52DE0">
              <w:rPr>
                <w:rFonts w:asciiTheme="minorHAnsi" w:hAnsiTheme="minorHAnsi"/>
                <w:b/>
                <w:color w:val="0000FF"/>
              </w:rPr>
              <w:fldChar w:fldCharType="end"/>
            </w:r>
            <w:r w:rsidRPr="00B52DE0">
              <w:rPr>
                <w:rFonts w:asciiTheme="minorHAnsi" w:hAnsiTheme="minorHAnsi"/>
                <w:b/>
                <w:color w:val="000000"/>
              </w:rPr>
              <w:t> </w:t>
            </w:r>
            <w:r w:rsidRPr="00B52DE0">
              <w:rPr>
                <w:rFonts w:asciiTheme="minorHAnsi" w:hAnsiTheme="minorHAnsi"/>
                <w:b/>
                <w:color w:val="838383"/>
              </w:rPr>
              <w:t>(ACMSP047)</w:t>
            </w:r>
          </w:p>
          <w:p w14:paraId="20B0036A" w14:textId="009F1ED9" w:rsidR="002550D5" w:rsidRPr="00B52DE0" w:rsidRDefault="00B52DE0" w:rsidP="00B52DE0">
            <w:pPr>
              <w:pStyle w:val="ListParagraph"/>
              <w:numPr>
                <w:ilvl w:val="0"/>
                <w:numId w:val="22"/>
              </w:numPr>
              <w:autoSpaceDE w:val="0"/>
              <w:autoSpaceDN w:val="0"/>
              <w:adjustRightInd w:val="0"/>
              <w:rPr>
                <w:rFonts w:asciiTheme="minorHAnsi" w:hAnsiTheme="minorHAnsi"/>
                <w:color w:val="000000"/>
              </w:rPr>
            </w:pPr>
            <w:r w:rsidRPr="00B52DE0">
              <w:rPr>
                <w:rFonts w:asciiTheme="minorHAnsi" w:hAnsiTheme="minorHAnsi"/>
                <w:color w:val="000000"/>
              </w:rPr>
              <w:t>R</w:t>
            </w:r>
            <w:r w:rsidR="002550D5" w:rsidRPr="00B52DE0">
              <w:rPr>
                <w:rFonts w:asciiTheme="minorHAnsi" w:hAnsiTheme="minorHAnsi"/>
                <w:color w:val="000000"/>
              </w:rPr>
              <w:t xml:space="preserve">ecognise and describe the element of chance in familiar activities and events, </w:t>
            </w:r>
            <w:proofErr w:type="spellStart"/>
            <w:r w:rsidR="002550D5" w:rsidRPr="00B52DE0">
              <w:rPr>
                <w:rFonts w:asciiTheme="minorHAnsi" w:hAnsiTheme="minorHAnsi"/>
                <w:color w:val="000000"/>
              </w:rPr>
              <w:t>eg</w:t>
            </w:r>
            <w:proofErr w:type="spellEnd"/>
            <w:r w:rsidR="002550D5" w:rsidRPr="00B52DE0">
              <w:rPr>
                <w:rFonts w:asciiTheme="minorHAnsi" w:hAnsiTheme="minorHAnsi"/>
                <w:color w:val="000000"/>
              </w:rPr>
              <w:t> 'I might play with my friend after school' </w:t>
            </w:r>
            <w:r w:rsidR="002550D5" w:rsidRPr="00B52DE0">
              <w:rPr>
                <w:rFonts w:asciiTheme="minorHAnsi" w:hAnsiTheme="minorHAnsi"/>
                <w:noProof/>
                <w:lang w:val="en-US"/>
              </w:rPr>
              <w:drawing>
                <wp:inline distT="0" distB="0" distL="0" distR="0" wp14:anchorId="6746FAD0" wp14:editId="2910F779">
                  <wp:extent cx="203200" cy="203200"/>
                  <wp:effectExtent l="0" t="0" r="0" b="0"/>
                  <wp:docPr id="3" name="Picture 3"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llabus.bos.nsw.edu.au/wsimages/cc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8442533" w14:textId="079FFD40" w:rsidR="002550D5" w:rsidRPr="00B52DE0" w:rsidRDefault="00B52DE0" w:rsidP="00B52DE0">
            <w:pPr>
              <w:pStyle w:val="ListParagraph"/>
              <w:numPr>
                <w:ilvl w:val="0"/>
                <w:numId w:val="22"/>
              </w:numPr>
              <w:autoSpaceDE w:val="0"/>
              <w:autoSpaceDN w:val="0"/>
              <w:adjustRightInd w:val="0"/>
              <w:rPr>
                <w:rFonts w:asciiTheme="minorHAnsi" w:hAnsiTheme="minorHAnsi"/>
                <w:color w:val="000000"/>
              </w:rPr>
            </w:pPr>
            <w:r w:rsidRPr="00B52DE0">
              <w:rPr>
                <w:rFonts w:asciiTheme="minorHAnsi" w:hAnsiTheme="minorHAnsi"/>
                <w:color w:val="000000"/>
              </w:rPr>
              <w:t>P</w:t>
            </w:r>
            <w:r w:rsidR="002550D5" w:rsidRPr="00B52DE0">
              <w:rPr>
                <w:rFonts w:asciiTheme="minorHAnsi" w:hAnsiTheme="minorHAnsi"/>
                <w:color w:val="000000"/>
              </w:rPr>
              <w:t xml:space="preserve">redict what might occur during the next lesson or in the near future, </w:t>
            </w:r>
            <w:proofErr w:type="spellStart"/>
            <w:r w:rsidR="002550D5" w:rsidRPr="00B52DE0">
              <w:rPr>
                <w:rFonts w:asciiTheme="minorHAnsi" w:hAnsiTheme="minorHAnsi"/>
                <w:color w:val="000000"/>
              </w:rPr>
              <w:t>eg</w:t>
            </w:r>
            <w:proofErr w:type="spellEnd"/>
            <w:r w:rsidR="002550D5" w:rsidRPr="00B52DE0">
              <w:rPr>
                <w:rFonts w:asciiTheme="minorHAnsi" w:hAnsiTheme="minorHAnsi"/>
                <w:color w:val="000000"/>
              </w:rPr>
              <w:t> 'How many people might come to your party?</w:t>
            </w:r>
            <w:proofErr w:type="gramStart"/>
            <w:r w:rsidR="002550D5" w:rsidRPr="00B52DE0">
              <w:rPr>
                <w:rFonts w:asciiTheme="minorHAnsi" w:hAnsiTheme="minorHAnsi"/>
                <w:color w:val="000000"/>
              </w:rPr>
              <w:t>',</w:t>
            </w:r>
            <w:proofErr w:type="gramEnd"/>
            <w:r w:rsidR="002550D5" w:rsidRPr="00B52DE0">
              <w:rPr>
                <w:rFonts w:asciiTheme="minorHAnsi" w:hAnsiTheme="minorHAnsi"/>
                <w:color w:val="000000"/>
              </w:rPr>
              <w:t xml:space="preserve"> 'How likely is it to rain if there are no clouds in the sky?' (Communicating, Reasoning) </w:t>
            </w:r>
            <w:r w:rsidR="002550D5" w:rsidRPr="00B52DE0">
              <w:rPr>
                <w:rFonts w:asciiTheme="minorHAnsi" w:hAnsiTheme="minorHAnsi"/>
                <w:noProof/>
                <w:lang w:val="en-US"/>
              </w:rPr>
              <w:drawing>
                <wp:inline distT="0" distB="0" distL="0" distR="0" wp14:anchorId="0E8055AD" wp14:editId="6C638571">
                  <wp:extent cx="203200" cy="203200"/>
                  <wp:effectExtent l="0" t="0" r="0" b="0"/>
                  <wp:docPr id="4" name="Picture 4"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739B6C" w14:textId="1B7FBCF2" w:rsidR="002E31FA" w:rsidRPr="00B52DE0" w:rsidRDefault="002E31FA" w:rsidP="00F10A55">
            <w:pPr>
              <w:autoSpaceDE w:val="0"/>
              <w:autoSpaceDN w:val="0"/>
              <w:adjustRightInd w:val="0"/>
              <w:rPr>
                <w:rFonts w:asciiTheme="minorHAnsi" w:hAnsiTheme="minorHAnsi"/>
              </w:rPr>
            </w:pPr>
          </w:p>
        </w:tc>
      </w:tr>
      <w:tr w:rsidR="002550D5" w:rsidRPr="00FA32FD" w14:paraId="3AF8E4E5" w14:textId="77777777" w:rsidTr="005E46F6">
        <w:trPr>
          <w:trHeight w:hRule="exact" w:val="712"/>
        </w:trPr>
        <w:tc>
          <w:tcPr>
            <w:tcW w:w="3085" w:type="dxa"/>
            <w:gridSpan w:val="2"/>
            <w:tcBorders>
              <w:top w:val="single" w:sz="4" w:space="0" w:color="auto"/>
              <w:right w:val="single" w:sz="4" w:space="0" w:color="auto"/>
            </w:tcBorders>
            <w:shd w:val="clear" w:color="auto" w:fill="FFFFCC"/>
          </w:tcPr>
          <w:p w14:paraId="0853C25E" w14:textId="00220852" w:rsidR="002550D5" w:rsidRPr="00A103C0" w:rsidRDefault="002550D5" w:rsidP="004A4DA4">
            <w:pPr>
              <w:pStyle w:val="Heading2"/>
              <w:rPr>
                <w:rFonts w:asciiTheme="minorHAnsi" w:hAnsiTheme="minorHAnsi"/>
                <w:sz w:val="20"/>
              </w:rPr>
            </w:pPr>
            <w:r w:rsidRPr="00A103C0">
              <w:rPr>
                <w:rFonts w:asciiTheme="minorHAnsi" w:hAnsiTheme="minorHAnsi"/>
                <w:sz w:val="20"/>
              </w:rPr>
              <w:t>ASSESSMENT FOR LEARNING</w:t>
            </w:r>
          </w:p>
          <w:p w14:paraId="10544AE5" w14:textId="5AC3BA1A" w:rsidR="002550D5" w:rsidRPr="00A103C0" w:rsidRDefault="002550D5" w:rsidP="004A4DA4">
            <w:pPr>
              <w:rPr>
                <w:rFonts w:asciiTheme="minorHAnsi" w:hAnsiTheme="minorHAnsi"/>
                <w:lang w:eastAsia="en-AU"/>
              </w:rPr>
            </w:pPr>
            <w:r w:rsidRPr="00A103C0">
              <w:rPr>
                <w:rFonts w:asciiTheme="minorHAnsi" w:hAnsiTheme="minorHAnsi"/>
                <w:lang w:eastAsia="en-AU"/>
              </w:rPr>
              <w:t>(PRE-ASSESSMENT)</w:t>
            </w:r>
          </w:p>
        </w:tc>
        <w:tc>
          <w:tcPr>
            <w:tcW w:w="12672" w:type="dxa"/>
            <w:gridSpan w:val="3"/>
            <w:tcBorders>
              <w:top w:val="single" w:sz="4" w:space="0" w:color="auto"/>
              <w:left w:val="single" w:sz="4" w:space="0" w:color="auto"/>
            </w:tcBorders>
            <w:shd w:val="clear" w:color="auto" w:fill="auto"/>
          </w:tcPr>
          <w:p w14:paraId="0CC9F641" w14:textId="6785BCAF" w:rsidR="002550D5" w:rsidRPr="00B52DE0" w:rsidRDefault="00683865" w:rsidP="00B52DE0">
            <w:pPr>
              <w:pStyle w:val="ListParagraph"/>
              <w:numPr>
                <w:ilvl w:val="0"/>
                <w:numId w:val="24"/>
              </w:numPr>
              <w:autoSpaceDE w:val="0"/>
              <w:autoSpaceDN w:val="0"/>
              <w:adjustRightInd w:val="0"/>
              <w:rPr>
                <w:rFonts w:asciiTheme="minorHAnsi" w:hAnsiTheme="minorHAnsi"/>
              </w:rPr>
            </w:pPr>
            <w:r w:rsidRPr="00B52DE0">
              <w:rPr>
                <w:rFonts w:asciiTheme="minorHAnsi" w:hAnsiTheme="minorHAnsi"/>
                <w:color w:val="FF0000"/>
              </w:rPr>
              <w:t xml:space="preserve">Students are asked </w:t>
            </w:r>
            <w:r w:rsidR="00232A26" w:rsidRPr="00B52DE0">
              <w:rPr>
                <w:rFonts w:asciiTheme="minorHAnsi" w:hAnsiTheme="minorHAnsi"/>
                <w:color w:val="FF0000"/>
              </w:rPr>
              <w:t xml:space="preserve">in a Circle Time formation </w:t>
            </w:r>
            <w:r w:rsidRPr="00B52DE0">
              <w:rPr>
                <w:rFonts w:asciiTheme="minorHAnsi" w:hAnsiTheme="minorHAnsi"/>
                <w:color w:val="FF0000"/>
              </w:rPr>
              <w:t xml:space="preserve">to tell the class about an activity that they ‘might do’ this week </w:t>
            </w:r>
            <w:r w:rsidRPr="00B52DE0">
              <w:rPr>
                <w:rFonts w:asciiTheme="minorHAnsi" w:hAnsiTheme="minorHAnsi"/>
                <w:color w:val="FF0000"/>
                <w:u w:val="single"/>
              </w:rPr>
              <w:t>at school</w:t>
            </w:r>
            <w:r w:rsidRPr="00B52DE0">
              <w:rPr>
                <w:rFonts w:asciiTheme="minorHAnsi" w:hAnsiTheme="minorHAnsi"/>
                <w:color w:val="FF0000"/>
              </w:rPr>
              <w:t>.</w:t>
            </w:r>
          </w:p>
        </w:tc>
      </w:tr>
      <w:tr w:rsidR="002550D5" w:rsidRPr="00FA32FD" w14:paraId="3AC2808E" w14:textId="77777777" w:rsidTr="005E46F6">
        <w:trPr>
          <w:trHeight w:hRule="exact" w:val="708"/>
        </w:trPr>
        <w:tc>
          <w:tcPr>
            <w:tcW w:w="3085" w:type="dxa"/>
            <w:gridSpan w:val="2"/>
            <w:tcBorders>
              <w:top w:val="single" w:sz="4" w:space="0" w:color="auto"/>
              <w:right w:val="single" w:sz="4" w:space="0" w:color="auto"/>
            </w:tcBorders>
            <w:shd w:val="clear" w:color="auto" w:fill="FFFFCC"/>
          </w:tcPr>
          <w:p w14:paraId="76D71BE4" w14:textId="1829511E" w:rsidR="002550D5" w:rsidRPr="00A103C0" w:rsidRDefault="002550D5" w:rsidP="004A4DA4">
            <w:pPr>
              <w:pStyle w:val="Heading2"/>
              <w:rPr>
                <w:rFonts w:asciiTheme="minorHAnsi" w:hAnsiTheme="minorHAnsi"/>
                <w:sz w:val="20"/>
              </w:rPr>
            </w:pPr>
            <w:r w:rsidRPr="00A103C0">
              <w:rPr>
                <w:rFonts w:asciiTheme="minorHAnsi" w:hAnsiTheme="minorHAnsi"/>
                <w:sz w:val="20"/>
              </w:rPr>
              <w:t>WARM UP / DRILL</w:t>
            </w:r>
          </w:p>
        </w:tc>
        <w:tc>
          <w:tcPr>
            <w:tcW w:w="12672" w:type="dxa"/>
            <w:gridSpan w:val="3"/>
            <w:tcBorders>
              <w:top w:val="single" w:sz="4" w:space="0" w:color="auto"/>
              <w:left w:val="single" w:sz="4" w:space="0" w:color="auto"/>
            </w:tcBorders>
            <w:shd w:val="clear" w:color="auto" w:fill="auto"/>
          </w:tcPr>
          <w:p w14:paraId="3555E1C1" w14:textId="029392D1" w:rsidR="002550D5" w:rsidRPr="00B52DE0" w:rsidRDefault="00232A26" w:rsidP="00B52DE0">
            <w:pPr>
              <w:pStyle w:val="ListParagraph"/>
              <w:numPr>
                <w:ilvl w:val="0"/>
                <w:numId w:val="24"/>
              </w:numPr>
              <w:autoSpaceDE w:val="0"/>
              <w:autoSpaceDN w:val="0"/>
              <w:adjustRightInd w:val="0"/>
              <w:rPr>
                <w:rFonts w:asciiTheme="minorHAnsi" w:hAnsiTheme="minorHAnsi"/>
              </w:rPr>
            </w:pPr>
            <w:r w:rsidRPr="00B52DE0">
              <w:rPr>
                <w:rFonts w:asciiTheme="minorHAnsi" w:hAnsiTheme="minorHAnsi"/>
              </w:rPr>
              <w:t>Class discussion of future events. Students are asked to p</w:t>
            </w:r>
            <w:r w:rsidR="00683865" w:rsidRPr="00B52DE0">
              <w:rPr>
                <w:rFonts w:asciiTheme="minorHAnsi" w:hAnsiTheme="minorHAnsi"/>
              </w:rPr>
              <w:t xml:space="preserve">redict an event in their future </w:t>
            </w:r>
            <w:r w:rsidRPr="00B52DE0">
              <w:rPr>
                <w:rFonts w:asciiTheme="minorHAnsi" w:hAnsiTheme="minorHAnsi"/>
              </w:rPr>
              <w:t>(</w:t>
            </w:r>
            <w:proofErr w:type="spellStart"/>
            <w:r w:rsidRPr="00B52DE0">
              <w:rPr>
                <w:rFonts w:asciiTheme="minorHAnsi" w:hAnsiTheme="minorHAnsi"/>
                <w:color w:val="000000"/>
              </w:rPr>
              <w:t>eg</w:t>
            </w:r>
            <w:proofErr w:type="spellEnd"/>
            <w:r w:rsidRPr="00B52DE0">
              <w:rPr>
                <w:rFonts w:asciiTheme="minorHAnsi" w:hAnsiTheme="minorHAnsi"/>
                <w:color w:val="000000"/>
              </w:rPr>
              <w:t> 'I might play with my friend after school').</w:t>
            </w:r>
            <w:r w:rsidR="00683865" w:rsidRPr="00B52DE0">
              <w:rPr>
                <w:rFonts w:asciiTheme="minorHAnsi" w:hAnsiTheme="minorHAnsi"/>
              </w:rPr>
              <w:t xml:space="preserve"> </w:t>
            </w:r>
            <w:r w:rsidRPr="00B52DE0">
              <w:rPr>
                <w:rFonts w:asciiTheme="minorHAnsi" w:hAnsiTheme="minorHAnsi"/>
              </w:rPr>
              <w:t>Ideas are recorded for later sorting into categories (</w:t>
            </w:r>
            <w:r w:rsidRPr="00B52DE0">
              <w:rPr>
                <w:rFonts w:asciiTheme="minorHAnsi" w:hAnsiTheme="minorHAnsi"/>
                <w:lang w:val="en-US"/>
              </w:rPr>
              <w:t>‘always’, ‘likely’, ‘unlikely’ and ‘never’</w:t>
            </w:r>
            <w:r w:rsidRPr="00B52DE0">
              <w:rPr>
                <w:rFonts w:asciiTheme="minorHAnsi" w:hAnsiTheme="minorHAnsi"/>
              </w:rPr>
              <w:t>).</w:t>
            </w:r>
          </w:p>
        </w:tc>
      </w:tr>
      <w:tr w:rsidR="002550D5" w:rsidRPr="00FA32FD" w14:paraId="23467F1E" w14:textId="77777777" w:rsidTr="005E46F6">
        <w:trPr>
          <w:trHeight w:hRule="exact" w:val="987"/>
        </w:trPr>
        <w:tc>
          <w:tcPr>
            <w:tcW w:w="3085" w:type="dxa"/>
            <w:gridSpan w:val="2"/>
            <w:shd w:val="clear" w:color="auto" w:fill="FFFFCC"/>
          </w:tcPr>
          <w:p w14:paraId="59957547" w14:textId="77777777" w:rsidR="002550D5" w:rsidRPr="00A103C0" w:rsidRDefault="002550D5" w:rsidP="00A11BAA">
            <w:pPr>
              <w:pStyle w:val="Heading2"/>
              <w:rPr>
                <w:rFonts w:asciiTheme="minorHAnsi" w:hAnsiTheme="minorHAnsi"/>
                <w:sz w:val="20"/>
              </w:rPr>
            </w:pPr>
            <w:r w:rsidRPr="00A103C0">
              <w:rPr>
                <w:rFonts w:asciiTheme="minorHAnsi" w:hAnsiTheme="minorHAnsi"/>
                <w:sz w:val="20"/>
              </w:rPr>
              <w:t>TENS ACTIVITY</w:t>
            </w:r>
          </w:p>
          <w:p w14:paraId="30F7D776" w14:textId="77777777" w:rsidR="002550D5" w:rsidRPr="00A103C0" w:rsidRDefault="002550D5" w:rsidP="004A4DA4">
            <w:pPr>
              <w:pStyle w:val="Heading2"/>
              <w:rPr>
                <w:rFonts w:asciiTheme="minorHAnsi" w:hAnsiTheme="minorHAnsi"/>
                <w:sz w:val="20"/>
              </w:rPr>
            </w:pPr>
            <w:r w:rsidRPr="00A103C0">
              <w:rPr>
                <w:rFonts w:asciiTheme="minorHAnsi" w:hAnsiTheme="minorHAnsi"/>
                <w:sz w:val="20"/>
              </w:rPr>
              <w:t>NEWMAN’S PROBLEM</w:t>
            </w:r>
          </w:p>
          <w:p w14:paraId="1B69E72A" w14:textId="77777777" w:rsidR="002550D5" w:rsidRPr="00A103C0" w:rsidRDefault="002550D5" w:rsidP="004A4DA4">
            <w:pPr>
              <w:pStyle w:val="Heading2"/>
              <w:rPr>
                <w:rFonts w:asciiTheme="minorHAnsi" w:hAnsiTheme="minorHAnsi"/>
                <w:sz w:val="20"/>
              </w:rPr>
            </w:pPr>
            <w:r w:rsidRPr="00A103C0">
              <w:rPr>
                <w:rFonts w:asciiTheme="minorHAnsi" w:hAnsiTheme="minorHAnsi"/>
                <w:sz w:val="20"/>
              </w:rPr>
              <w:t xml:space="preserve">INVESTIGATION </w:t>
            </w:r>
          </w:p>
          <w:p w14:paraId="5E5899E1" w14:textId="7EAEF94D" w:rsidR="002550D5" w:rsidRPr="00A103C0" w:rsidRDefault="002550D5" w:rsidP="00A11BAA">
            <w:pPr>
              <w:pStyle w:val="Heading2"/>
              <w:rPr>
                <w:rFonts w:asciiTheme="minorHAnsi" w:hAnsiTheme="minorHAnsi"/>
                <w:sz w:val="20"/>
              </w:rPr>
            </w:pPr>
          </w:p>
        </w:tc>
        <w:tc>
          <w:tcPr>
            <w:tcW w:w="12672" w:type="dxa"/>
            <w:gridSpan w:val="3"/>
            <w:shd w:val="clear" w:color="auto" w:fill="auto"/>
          </w:tcPr>
          <w:p w14:paraId="34F04B44" w14:textId="64FCF38B" w:rsidR="002550D5" w:rsidRPr="00B52DE0" w:rsidRDefault="00683865" w:rsidP="00B52DE0">
            <w:pPr>
              <w:pStyle w:val="Heading2"/>
              <w:numPr>
                <w:ilvl w:val="0"/>
                <w:numId w:val="24"/>
              </w:numPr>
              <w:rPr>
                <w:rFonts w:asciiTheme="minorHAnsi" w:hAnsiTheme="minorHAnsi"/>
                <w:sz w:val="20"/>
              </w:rPr>
            </w:pPr>
            <w:r w:rsidRPr="00B52DE0">
              <w:rPr>
                <w:rFonts w:asciiTheme="minorHAnsi" w:hAnsiTheme="minorHAnsi"/>
                <w:sz w:val="20"/>
              </w:rPr>
              <w:t>Match Weather to Event</w:t>
            </w:r>
            <w:r w:rsidR="00A103C0" w:rsidRPr="00B52DE0">
              <w:rPr>
                <w:rFonts w:asciiTheme="minorHAnsi" w:hAnsiTheme="minorHAnsi"/>
                <w:sz w:val="20"/>
              </w:rPr>
              <w:t xml:space="preserve"> -</w:t>
            </w:r>
            <w:r w:rsidR="00232A26" w:rsidRPr="00B52DE0">
              <w:rPr>
                <w:rFonts w:asciiTheme="minorHAnsi" w:hAnsiTheme="minorHAnsi"/>
                <w:sz w:val="20"/>
              </w:rPr>
              <w:t>Weather Picture Cards</w:t>
            </w:r>
          </w:p>
          <w:p w14:paraId="19DFECD7" w14:textId="77777777" w:rsidR="00683865" w:rsidRPr="00B52DE0" w:rsidRDefault="00683865" w:rsidP="00683865">
            <w:pPr>
              <w:rPr>
                <w:rFonts w:asciiTheme="minorHAnsi" w:hAnsiTheme="minorHAnsi"/>
                <w:lang w:eastAsia="en-AU"/>
              </w:rPr>
            </w:pPr>
            <w:r w:rsidRPr="00B52DE0">
              <w:rPr>
                <w:rFonts w:asciiTheme="minorHAnsi" w:hAnsiTheme="minorHAnsi"/>
                <w:lang w:eastAsia="en-AU"/>
              </w:rPr>
              <w:t>If it rains I can… jump in the puddles.</w:t>
            </w:r>
          </w:p>
          <w:p w14:paraId="7971F164" w14:textId="419537BA" w:rsidR="00683865" w:rsidRPr="00B52DE0" w:rsidRDefault="00683865" w:rsidP="00683865">
            <w:pPr>
              <w:rPr>
                <w:rFonts w:asciiTheme="minorHAnsi" w:hAnsiTheme="minorHAnsi"/>
                <w:b/>
                <w:lang w:eastAsia="en-AU"/>
              </w:rPr>
            </w:pPr>
            <w:r w:rsidRPr="00B52DE0">
              <w:rPr>
                <w:rFonts w:asciiTheme="minorHAnsi" w:hAnsiTheme="minorHAnsi"/>
                <w:lang w:eastAsia="en-AU"/>
              </w:rPr>
              <w:t>If it is sunny and hot I will…go to the beach for a swim.</w:t>
            </w:r>
          </w:p>
        </w:tc>
      </w:tr>
      <w:tr w:rsidR="002550D5" w:rsidRPr="00FA32FD" w14:paraId="747DA87F" w14:textId="77777777" w:rsidTr="00683865">
        <w:trPr>
          <w:trHeight w:val="378"/>
        </w:trPr>
        <w:tc>
          <w:tcPr>
            <w:tcW w:w="3085" w:type="dxa"/>
            <w:gridSpan w:val="2"/>
            <w:vMerge w:val="restart"/>
            <w:tcBorders>
              <w:right w:val="single" w:sz="4" w:space="0" w:color="auto"/>
            </w:tcBorders>
            <w:shd w:val="clear" w:color="auto" w:fill="FFFFCC"/>
          </w:tcPr>
          <w:p w14:paraId="60096E34" w14:textId="3E8DB717" w:rsidR="002550D5" w:rsidRPr="00A103C0" w:rsidRDefault="002550D5" w:rsidP="00C07D52">
            <w:pPr>
              <w:pStyle w:val="Heading2"/>
              <w:tabs>
                <w:tab w:val="left" w:pos="4191"/>
              </w:tabs>
              <w:rPr>
                <w:rFonts w:asciiTheme="minorHAnsi" w:hAnsiTheme="minorHAnsi"/>
                <w:sz w:val="20"/>
              </w:rPr>
            </w:pPr>
            <w:r w:rsidRPr="00A103C0">
              <w:rPr>
                <w:rFonts w:asciiTheme="minorHAnsi" w:hAnsiTheme="minorHAnsi"/>
                <w:sz w:val="20"/>
              </w:rPr>
              <w:t>QUALITY TEACHING ELEMENTS</w:t>
            </w:r>
          </w:p>
        </w:tc>
        <w:tc>
          <w:tcPr>
            <w:tcW w:w="4224" w:type="dxa"/>
            <w:shd w:val="clear" w:color="auto" w:fill="C2D69B" w:themeFill="accent3" w:themeFillTint="99"/>
          </w:tcPr>
          <w:p w14:paraId="4DE562E7" w14:textId="3355C9EC" w:rsidR="002550D5" w:rsidRPr="00A103C0" w:rsidRDefault="000B1272" w:rsidP="00081A4D">
            <w:pPr>
              <w:jc w:val="center"/>
              <w:rPr>
                <w:rFonts w:asciiTheme="minorHAnsi" w:hAnsiTheme="minorHAnsi"/>
                <w:b/>
              </w:rPr>
            </w:pPr>
            <w:r w:rsidRPr="00A103C0">
              <w:rPr>
                <w:rFonts w:asciiTheme="minorHAnsi" w:eastAsiaTheme="minorHAnsi" w:hAnsiTheme="minorHAnsi" w:cs="Verdana"/>
                <w:b/>
              </w:rPr>
              <w:t>INTELLECTUAL</w:t>
            </w:r>
            <w:r w:rsidRPr="00A103C0">
              <w:rPr>
                <w:rFonts w:asciiTheme="minorHAnsi" w:eastAsiaTheme="minorHAnsi" w:hAnsiTheme="minorHAnsi" w:cs="Verdana"/>
                <w:b/>
                <w:spacing w:val="-11"/>
              </w:rPr>
              <w:t xml:space="preserve"> </w:t>
            </w:r>
            <w:r w:rsidRPr="00A103C0">
              <w:rPr>
                <w:rFonts w:asciiTheme="minorHAnsi" w:eastAsiaTheme="minorHAnsi" w:hAnsiTheme="minorHAnsi" w:cs="Verdana"/>
                <w:b/>
              </w:rPr>
              <w:t>QUALITY</w:t>
            </w:r>
          </w:p>
        </w:tc>
        <w:tc>
          <w:tcPr>
            <w:tcW w:w="4224" w:type="dxa"/>
            <w:shd w:val="clear" w:color="auto" w:fill="C2D69B" w:themeFill="accent3" w:themeFillTint="99"/>
          </w:tcPr>
          <w:p w14:paraId="741026F5" w14:textId="180141D8" w:rsidR="002550D5" w:rsidRPr="00A103C0" w:rsidRDefault="002550D5" w:rsidP="00081A4D">
            <w:pPr>
              <w:jc w:val="center"/>
              <w:rPr>
                <w:rFonts w:asciiTheme="minorHAnsi" w:hAnsiTheme="minorHAnsi"/>
                <w:b/>
              </w:rPr>
            </w:pPr>
            <w:r w:rsidRPr="00A103C0">
              <w:rPr>
                <w:rFonts w:asciiTheme="minorHAnsi" w:eastAsiaTheme="minorHAnsi" w:hAnsiTheme="minorHAnsi" w:cs="Verdana"/>
                <w:b/>
              </w:rPr>
              <w:t>QUALITY LEARNING</w:t>
            </w:r>
            <w:r w:rsidRPr="00A103C0">
              <w:rPr>
                <w:rFonts w:asciiTheme="minorHAnsi" w:eastAsiaTheme="minorHAnsi" w:hAnsiTheme="minorHAnsi" w:cs="Verdana"/>
                <w:b/>
                <w:spacing w:val="-9"/>
              </w:rPr>
              <w:t xml:space="preserve"> </w:t>
            </w:r>
            <w:r w:rsidRPr="00A103C0">
              <w:rPr>
                <w:rFonts w:asciiTheme="minorHAnsi" w:eastAsiaTheme="minorHAnsi" w:hAnsiTheme="minorHAnsi" w:cs="Verdana"/>
                <w:b/>
              </w:rPr>
              <w:t>E</w:t>
            </w:r>
            <w:r w:rsidRPr="00A103C0">
              <w:rPr>
                <w:rFonts w:asciiTheme="minorHAnsi" w:eastAsiaTheme="minorHAnsi" w:hAnsiTheme="minorHAnsi" w:cs="Verdana"/>
                <w:b/>
                <w:spacing w:val="-2"/>
              </w:rPr>
              <w:t>N</w:t>
            </w:r>
            <w:r w:rsidRPr="00A103C0">
              <w:rPr>
                <w:rFonts w:asciiTheme="minorHAnsi" w:eastAsiaTheme="minorHAnsi" w:hAnsiTheme="minorHAnsi" w:cs="Verdana"/>
                <w:b/>
              </w:rPr>
              <w:t>VIRONMENT</w:t>
            </w:r>
          </w:p>
        </w:tc>
        <w:tc>
          <w:tcPr>
            <w:tcW w:w="4224" w:type="dxa"/>
            <w:shd w:val="clear" w:color="auto" w:fill="C2D69B" w:themeFill="accent3" w:themeFillTint="99"/>
          </w:tcPr>
          <w:p w14:paraId="64D5ADE9" w14:textId="7090A5C3" w:rsidR="002550D5" w:rsidRPr="00A103C0" w:rsidRDefault="002550D5" w:rsidP="00081A4D">
            <w:pPr>
              <w:jc w:val="center"/>
              <w:rPr>
                <w:rFonts w:asciiTheme="minorHAnsi" w:hAnsiTheme="minorHAnsi"/>
                <w:b/>
              </w:rPr>
            </w:pPr>
            <w:r w:rsidRPr="00A103C0">
              <w:rPr>
                <w:rFonts w:asciiTheme="minorHAnsi" w:eastAsiaTheme="minorHAnsi" w:hAnsiTheme="minorHAnsi" w:cs="Verdana"/>
                <w:b/>
              </w:rPr>
              <w:t>SIGNIFICANCE</w:t>
            </w:r>
          </w:p>
        </w:tc>
      </w:tr>
      <w:tr w:rsidR="000B6845" w:rsidRPr="00FA32FD" w14:paraId="08AC31A2" w14:textId="77777777" w:rsidTr="00683865">
        <w:trPr>
          <w:trHeight w:hRule="exact" w:val="1848"/>
        </w:trPr>
        <w:tc>
          <w:tcPr>
            <w:tcW w:w="3085" w:type="dxa"/>
            <w:gridSpan w:val="2"/>
            <w:vMerge/>
            <w:tcBorders>
              <w:right w:val="single" w:sz="4" w:space="0" w:color="auto"/>
            </w:tcBorders>
            <w:shd w:val="clear" w:color="auto" w:fill="FFFFCC"/>
          </w:tcPr>
          <w:p w14:paraId="7D7B2454" w14:textId="77777777" w:rsidR="000B6845" w:rsidRPr="00A103C0" w:rsidRDefault="000B6845" w:rsidP="00C07D52">
            <w:pPr>
              <w:pStyle w:val="Heading2"/>
              <w:tabs>
                <w:tab w:val="left" w:pos="4191"/>
              </w:tabs>
              <w:rPr>
                <w:rFonts w:asciiTheme="minorHAnsi" w:hAnsiTheme="minorHAnsi"/>
                <w:sz w:val="20"/>
              </w:rPr>
            </w:pPr>
          </w:p>
        </w:tc>
        <w:tc>
          <w:tcPr>
            <w:tcW w:w="4224" w:type="dxa"/>
            <w:shd w:val="clear" w:color="auto" w:fill="auto"/>
          </w:tcPr>
          <w:p w14:paraId="6EC0289F" w14:textId="77777777" w:rsidR="000B6845" w:rsidRPr="00A103C0" w:rsidRDefault="000B6845" w:rsidP="000B6845">
            <w:pPr>
              <w:pStyle w:val="ListParagraph"/>
              <w:numPr>
                <w:ilvl w:val="0"/>
                <w:numId w:val="21"/>
              </w:numPr>
              <w:autoSpaceDE w:val="0"/>
              <w:autoSpaceDN w:val="0"/>
              <w:adjustRightInd w:val="0"/>
              <w:spacing w:line="276" w:lineRule="auto"/>
              <w:ind w:right="508"/>
              <w:rPr>
                <w:rFonts w:asciiTheme="minorHAnsi" w:hAnsiTheme="minorHAnsi" w:cs="Calibri"/>
                <w:color w:val="231F20"/>
                <w:spacing w:val="-11"/>
              </w:rPr>
            </w:pPr>
            <w:r w:rsidRPr="00A103C0">
              <w:rPr>
                <w:rFonts w:asciiTheme="minorHAnsi" w:hAnsiTheme="minorHAnsi" w:cs="Calibri"/>
                <w:color w:val="231F20"/>
              </w:rPr>
              <w:t>Deep</w:t>
            </w:r>
            <w:r w:rsidRPr="00A103C0">
              <w:rPr>
                <w:rFonts w:asciiTheme="minorHAnsi" w:hAnsiTheme="minorHAnsi" w:cs="Calibri"/>
                <w:color w:val="231F20"/>
                <w:spacing w:val="-5"/>
              </w:rPr>
              <w:t xml:space="preserve"> </w:t>
            </w:r>
            <w:r w:rsidRPr="00A103C0">
              <w:rPr>
                <w:rFonts w:asciiTheme="minorHAnsi" w:hAnsiTheme="minorHAnsi" w:cs="Calibri"/>
                <w:color w:val="231F20"/>
              </w:rPr>
              <w:t>knowledge</w:t>
            </w:r>
            <w:r w:rsidRPr="00A103C0">
              <w:rPr>
                <w:rFonts w:asciiTheme="minorHAnsi" w:hAnsiTheme="minorHAnsi" w:cs="Calibri"/>
                <w:color w:val="231F20"/>
                <w:spacing w:val="-11"/>
              </w:rPr>
              <w:t xml:space="preserve"> </w:t>
            </w:r>
          </w:p>
          <w:p w14:paraId="5CE34E2E" w14:textId="77777777"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000000"/>
              </w:rPr>
            </w:pPr>
            <w:r w:rsidRPr="00A103C0">
              <w:rPr>
                <w:rFonts w:asciiTheme="minorHAnsi" w:hAnsiTheme="minorHAnsi" w:cs="Calibri"/>
                <w:color w:val="231F20"/>
              </w:rPr>
              <w:t>Deep</w:t>
            </w:r>
            <w:r w:rsidRPr="00A103C0">
              <w:rPr>
                <w:rFonts w:asciiTheme="minorHAnsi" w:hAnsiTheme="minorHAnsi" w:cs="Calibri"/>
                <w:color w:val="231F20"/>
                <w:spacing w:val="-5"/>
              </w:rPr>
              <w:t xml:space="preserve"> </w:t>
            </w:r>
            <w:r w:rsidRPr="00A103C0">
              <w:rPr>
                <w:rFonts w:asciiTheme="minorHAnsi" w:hAnsiTheme="minorHAnsi" w:cs="Calibri"/>
                <w:color w:val="231F20"/>
              </w:rPr>
              <w:t>understanding</w:t>
            </w:r>
          </w:p>
          <w:p w14:paraId="173B1334" w14:textId="77777777"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000000"/>
              </w:rPr>
            </w:pPr>
            <w:r w:rsidRPr="00A103C0">
              <w:rPr>
                <w:rFonts w:asciiTheme="minorHAnsi" w:hAnsiTheme="minorHAnsi" w:cs="Calibri"/>
                <w:color w:val="231F20"/>
              </w:rPr>
              <w:t>Problematic</w:t>
            </w:r>
            <w:r w:rsidRPr="00A103C0">
              <w:rPr>
                <w:rFonts w:asciiTheme="minorHAnsi" w:hAnsiTheme="minorHAnsi" w:cs="Calibri"/>
                <w:color w:val="231F20"/>
                <w:spacing w:val="-12"/>
              </w:rPr>
              <w:t xml:space="preserve"> </w:t>
            </w:r>
            <w:r w:rsidRPr="00A103C0">
              <w:rPr>
                <w:rFonts w:asciiTheme="minorHAnsi" w:hAnsiTheme="minorHAnsi" w:cs="Calibri"/>
                <w:color w:val="231F20"/>
              </w:rPr>
              <w:t>knowledge</w:t>
            </w:r>
          </w:p>
          <w:p w14:paraId="505C7939" w14:textId="77777777"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000000"/>
              </w:rPr>
            </w:pPr>
            <w:r w:rsidRPr="00A103C0">
              <w:rPr>
                <w:rFonts w:asciiTheme="minorHAnsi" w:hAnsiTheme="minorHAnsi" w:cs="Calibri"/>
                <w:color w:val="231F20"/>
              </w:rPr>
              <w:t>Highe</w:t>
            </w:r>
            <w:r w:rsidRPr="00A103C0">
              <w:rPr>
                <w:rFonts w:asciiTheme="minorHAnsi" w:hAnsiTheme="minorHAnsi" w:cs="Calibri"/>
                <w:color w:val="231F20"/>
                <w:spacing w:val="-2"/>
              </w:rPr>
              <w:t>r</w:t>
            </w:r>
            <w:r w:rsidRPr="00A103C0">
              <w:rPr>
                <w:rFonts w:asciiTheme="minorHAnsi" w:hAnsiTheme="minorHAnsi" w:cs="Calibri"/>
                <w:color w:val="231F20"/>
              </w:rPr>
              <w:t>-order</w:t>
            </w:r>
            <w:r w:rsidRPr="00A103C0">
              <w:rPr>
                <w:rFonts w:asciiTheme="minorHAnsi" w:hAnsiTheme="minorHAnsi" w:cs="Calibri"/>
                <w:color w:val="231F20"/>
                <w:spacing w:val="-6"/>
              </w:rPr>
              <w:t xml:space="preserve"> </w:t>
            </w:r>
            <w:r w:rsidRPr="00A103C0">
              <w:rPr>
                <w:rFonts w:asciiTheme="minorHAnsi" w:hAnsiTheme="minorHAnsi" w:cs="Calibri"/>
                <w:color w:val="231F20"/>
              </w:rPr>
              <w:t>thinking</w:t>
            </w:r>
          </w:p>
          <w:p w14:paraId="1BB8B205" w14:textId="77777777"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000000"/>
              </w:rPr>
            </w:pPr>
            <w:r w:rsidRPr="00A103C0">
              <w:rPr>
                <w:rFonts w:asciiTheme="minorHAnsi" w:hAnsiTheme="minorHAnsi" w:cs="Calibri"/>
                <w:color w:val="231F20"/>
              </w:rPr>
              <w:t>Metalanguage</w:t>
            </w:r>
          </w:p>
          <w:p w14:paraId="782DA745" w14:textId="1792216A"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000000"/>
              </w:rPr>
            </w:pPr>
            <w:r w:rsidRPr="00A103C0">
              <w:rPr>
                <w:rFonts w:asciiTheme="minorHAnsi" w:hAnsiTheme="minorHAnsi" w:cs="Calibri"/>
                <w:color w:val="231F20"/>
              </w:rPr>
              <w:t>Substanti</w:t>
            </w:r>
            <w:r w:rsidRPr="00A103C0">
              <w:rPr>
                <w:rFonts w:asciiTheme="minorHAnsi" w:hAnsiTheme="minorHAnsi" w:cs="Calibri"/>
                <w:color w:val="231F20"/>
                <w:spacing w:val="-2"/>
              </w:rPr>
              <w:t>v</w:t>
            </w:r>
            <w:r w:rsidRPr="00A103C0">
              <w:rPr>
                <w:rFonts w:asciiTheme="minorHAnsi" w:hAnsiTheme="minorHAnsi" w:cs="Calibri"/>
                <w:color w:val="231F20"/>
              </w:rPr>
              <w:t>e</w:t>
            </w:r>
            <w:r w:rsidRPr="00A103C0">
              <w:rPr>
                <w:rFonts w:asciiTheme="minorHAnsi" w:hAnsiTheme="minorHAnsi" w:cs="Calibri"/>
                <w:color w:val="231F20"/>
                <w:spacing w:val="-26"/>
              </w:rPr>
              <w:t xml:space="preserve"> </w:t>
            </w:r>
            <w:r w:rsidRPr="00A103C0">
              <w:rPr>
                <w:rFonts w:asciiTheme="minorHAnsi" w:hAnsiTheme="minorHAnsi" w:cs="Calibri"/>
                <w:color w:val="231F20"/>
              </w:rPr>
              <w:t>communication</w:t>
            </w:r>
          </w:p>
        </w:tc>
        <w:tc>
          <w:tcPr>
            <w:tcW w:w="4224" w:type="dxa"/>
            <w:shd w:val="clear" w:color="auto" w:fill="auto"/>
          </w:tcPr>
          <w:p w14:paraId="6FCAD339" w14:textId="77777777"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231F20"/>
              </w:rPr>
            </w:pPr>
            <w:r w:rsidRPr="00A103C0">
              <w:rPr>
                <w:rFonts w:asciiTheme="minorHAnsi" w:hAnsiTheme="minorHAnsi" w:cs="Calibri"/>
                <w:color w:val="231F20"/>
              </w:rPr>
              <w:t>Explicit quality criteria</w:t>
            </w:r>
          </w:p>
          <w:p w14:paraId="5316173C" w14:textId="77777777"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231F20"/>
              </w:rPr>
            </w:pPr>
            <w:r w:rsidRPr="00A103C0">
              <w:rPr>
                <w:rFonts w:asciiTheme="minorHAnsi" w:hAnsiTheme="minorHAnsi" w:cs="Calibri"/>
                <w:color w:val="231F20"/>
              </w:rPr>
              <w:t>Engagement</w:t>
            </w:r>
          </w:p>
          <w:p w14:paraId="1186376F" w14:textId="77777777"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231F20"/>
              </w:rPr>
            </w:pPr>
            <w:r w:rsidRPr="00A103C0">
              <w:rPr>
                <w:rFonts w:asciiTheme="minorHAnsi" w:hAnsiTheme="minorHAnsi" w:cs="Calibri"/>
                <w:color w:val="231F20"/>
              </w:rPr>
              <w:t>High expectations</w:t>
            </w:r>
          </w:p>
          <w:p w14:paraId="6509609C" w14:textId="77777777"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231F20"/>
              </w:rPr>
            </w:pPr>
            <w:r w:rsidRPr="00A103C0">
              <w:rPr>
                <w:rFonts w:asciiTheme="minorHAnsi" w:hAnsiTheme="minorHAnsi" w:cs="Calibri"/>
                <w:color w:val="231F20"/>
              </w:rPr>
              <w:t>Social support</w:t>
            </w:r>
          </w:p>
          <w:p w14:paraId="46325EFF" w14:textId="77777777"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231F20"/>
              </w:rPr>
            </w:pPr>
            <w:r w:rsidRPr="00A103C0">
              <w:rPr>
                <w:rFonts w:asciiTheme="minorHAnsi" w:hAnsiTheme="minorHAnsi" w:cs="Calibri"/>
                <w:color w:val="231F20"/>
              </w:rPr>
              <w:t>Students’ self-regulation</w:t>
            </w:r>
          </w:p>
          <w:p w14:paraId="0A76EC8B" w14:textId="15733EA5"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231F20"/>
              </w:rPr>
            </w:pPr>
            <w:r w:rsidRPr="00A103C0">
              <w:rPr>
                <w:rFonts w:asciiTheme="minorHAnsi" w:hAnsiTheme="minorHAnsi" w:cs="Calibri"/>
                <w:color w:val="231F20"/>
              </w:rPr>
              <w:t>Student direction</w:t>
            </w:r>
          </w:p>
        </w:tc>
        <w:tc>
          <w:tcPr>
            <w:tcW w:w="4224" w:type="dxa"/>
            <w:shd w:val="clear" w:color="auto" w:fill="auto"/>
          </w:tcPr>
          <w:p w14:paraId="0B2343EC" w14:textId="77777777"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231F20"/>
              </w:rPr>
            </w:pPr>
            <w:r w:rsidRPr="00A103C0">
              <w:rPr>
                <w:rFonts w:asciiTheme="minorHAnsi" w:hAnsiTheme="minorHAnsi" w:cs="Calibri"/>
                <w:color w:val="231F20"/>
              </w:rPr>
              <w:t>Background knowledge</w:t>
            </w:r>
          </w:p>
          <w:p w14:paraId="62F1740C" w14:textId="77777777"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231F20"/>
              </w:rPr>
            </w:pPr>
            <w:r w:rsidRPr="00A103C0">
              <w:rPr>
                <w:rFonts w:asciiTheme="minorHAnsi" w:hAnsiTheme="minorHAnsi" w:cs="Calibri"/>
                <w:color w:val="231F20"/>
              </w:rPr>
              <w:t>Cultural knowledge</w:t>
            </w:r>
          </w:p>
          <w:p w14:paraId="63FDDCDB" w14:textId="77777777"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231F20"/>
              </w:rPr>
            </w:pPr>
            <w:r w:rsidRPr="00A103C0">
              <w:rPr>
                <w:rFonts w:asciiTheme="minorHAnsi" w:hAnsiTheme="minorHAnsi" w:cs="Calibri"/>
                <w:color w:val="231F20"/>
              </w:rPr>
              <w:t>Knowledge integration</w:t>
            </w:r>
          </w:p>
          <w:p w14:paraId="1D0E9800" w14:textId="77777777"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231F20"/>
              </w:rPr>
            </w:pPr>
            <w:r w:rsidRPr="00A103C0">
              <w:rPr>
                <w:rFonts w:asciiTheme="minorHAnsi" w:hAnsiTheme="minorHAnsi" w:cs="Calibri"/>
                <w:color w:val="231F20"/>
              </w:rPr>
              <w:t xml:space="preserve">Inclusivity </w:t>
            </w:r>
          </w:p>
          <w:p w14:paraId="16DAC4F0" w14:textId="77777777"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231F20"/>
              </w:rPr>
            </w:pPr>
            <w:r w:rsidRPr="00A103C0">
              <w:rPr>
                <w:rFonts w:asciiTheme="minorHAnsi" w:hAnsiTheme="minorHAnsi" w:cs="Calibri"/>
                <w:color w:val="231F20"/>
              </w:rPr>
              <w:t>Connectedness</w:t>
            </w:r>
          </w:p>
          <w:p w14:paraId="0F5D4852" w14:textId="61C1E781" w:rsidR="000B6845" w:rsidRPr="00A103C0" w:rsidRDefault="000B6845" w:rsidP="000B6845">
            <w:pPr>
              <w:pStyle w:val="ListParagraph"/>
              <w:numPr>
                <w:ilvl w:val="0"/>
                <w:numId w:val="21"/>
              </w:numPr>
              <w:autoSpaceDE w:val="0"/>
              <w:autoSpaceDN w:val="0"/>
              <w:adjustRightInd w:val="0"/>
              <w:spacing w:before="83" w:line="276" w:lineRule="auto"/>
              <w:ind w:right="508"/>
              <w:rPr>
                <w:rFonts w:asciiTheme="minorHAnsi" w:hAnsiTheme="minorHAnsi" w:cs="Calibri"/>
                <w:color w:val="231F20"/>
              </w:rPr>
            </w:pPr>
            <w:r w:rsidRPr="00A103C0">
              <w:rPr>
                <w:rFonts w:asciiTheme="minorHAnsi" w:hAnsiTheme="minorHAnsi" w:cs="Calibri"/>
                <w:color w:val="231F20"/>
              </w:rPr>
              <w:t>Narrative</w:t>
            </w:r>
          </w:p>
        </w:tc>
      </w:tr>
      <w:tr w:rsidR="002550D5" w:rsidRPr="00FA32FD" w14:paraId="41B31CB3" w14:textId="77777777" w:rsidTr="005E46F6">
        <w:trPr>
          <w:trHeight w:hRule="exact" w:val="1018"/>
        </w:trPr>
        <w:tc>
          <w:tcPr>
            <w:tcW w:w="3085" w:type="dxa"/>
            <w:gridSpan w:val="2"/>
            <w:tcBorders>
              <w:right w:val="single" w:sz="4" w:space="0" w:color="auto"/>
            </w:tcBorders>
            <w:shd w:val="clear" w:color="auto" w:fill="FFFFCC"/>
          </w:tcPr>
          <w:p w14:paraId="22D5F03E" w14:textId="77777777" w:rsidR="002550D5" w:rsidRPr="00A103C0" w:rsidRDefault="002550D5" w:rsidP="00C07D52">
            <w:pPr>
              <w:pStyle w:val="Heading2"/>
              <w:tabs>
                <w:tab w:val="left" w:pos="4191"/>
              </w:tabs>
              <w:rPr>
                <w:rFonts w:asciiTheme="minorHAnsi" w:hAnsiTheme="minorHAnsi"/>
                <w:sz w:val="20"/>
              </w:rPr>
            </w:pPr>
            <w:r w:rsidRPr="00A103C0">
              <w:rPr>
                <w:rFonts w:asciiTheme="minorHAnsi" w:hAnsiTheme="minorHAnsi"/>
                <w:sz w:val="20"/>
              </w:rPr>
              <w:t>RESOURCES</w:t>
            </w:r>
          </w:p>
          <w:p w14:paraId="13B5FCB6" w14:textId="77777777" w:rsidR="00683865" w:rsidRPr="00A103C0" w:rsidRDefault="00683865" w:rsidP="005E46F6">
            <w:pPr>
              <w:autoSpaceDE w:val="0"/>
              <w:autoSpaceDN w:val="0"/>
              <w:adjustRightInd w:val="0"/>
              <w:rPr>
                <w:rFonts w:asciiTheme="minorHAnsi" w:hAnsiTheme="minorHAnsi"/>
                <w:lang w:eastAsia="en-AU"/>
              </w:rPr>
            </w:pPr>
          </w:p>
        </w:tc>
        <w:tc>
          <w:tcPr>
            <w:tcW w:w="12672" w:type="dxa"/>
            <w:gridSpan w:val="3"/>
          </w:tcPr>
          <w:p w14:paraId="3FB45532" w14:textId="77777777" w:rsidR="002550D5" w:rsidRPr="00A103C0" w:rsidRDefault="00683865" w:rsidP="00683865">
            <w:pPr>
              <w:autoSpaceDE w:val="0"/>
              <w:autoSpaceDN w:val="0"/>
              <w:adjustRightInd w:val="0"/>
              <w:rPr>
                <w:rFonts w:asciiTheme="minorHAnsi" w:hAnsiTheme="minorHAnsi"/>
              </w:rPr>
            </w:pPr>
            <w:r w:rsidRPr="00A103C0">
              <w:rPr>
                <w:rFonts w:asciiTheme="minorHAnsi" w:hAnsiTheme="minorHAnsi"/>
              </w:rPr>
              <w:t>Work Samples Mathematics K-6- Chance S1 p. 58/59</w:t>
            </w:r>
          </w:p>
          <w:p w14:paraId="067FE811" w14:textId="77777777" w:rsidR="00DF31CA" w:rsidRPr="00A103C0" w:rsidRDefault="00831393" w:rsidP="00683865">
            <w:pPr>
              <w:autoSpaceDE w:val="0"/>
              <w:autoSpaceDN w:val="0"/>
              <w:adjustRightInd w:val="0"/>
              <w:rPr>
                <w:rStyle w:val="Hyperlink"/>
                <w:rFonts w:asciiTheme="minorHAnsi" w:hAnsiTheme="minorHAnsi" w:cs="Weidemann-Book"/>
              </w:rPr>
            </w:pPr>
            <w:hyperlink r:id="rId9" w:history="1">
              <w:r w:rsidR="00DF31CA" w:rsidRPr="00A103C0">
                <w:rPr>
                  <w:rStyle w:val="Hyperlink"/>
                  <w:rFonts w:asciiTheme="minorHAnsi" w:hAnsiTheme="minorHAnsi" w:cs="Weidemann-Book"/>
                </w:rPr>
                <w:t>http://www-k6.thinkcentral.com/content/hsp/math/hspmath/ca/common/itools_int_9780153616334_/probability.html</w:t>
              </w:r>
            </w:hyperlink>
          </w:p>
          <w:p w14:paraId="47AC8D3C" w14:textId="2F30F2F4" w:rsidR="00DF31CA" w:rsidRPr="00A103C0" w:rsidRDefault="00DF31CA" w:rsidP="00DF31CA">
            <w:pPr>
              <w:autoSpaceDE w:val="0"/>
              <w:autoSpaceDN w:val="0"/>
              <w:adjustRightInd w:val="0"/>
              <w:rPr>
                <w:rFonts w:asciiTheme="minorHAnsi" w:hAnsiTheme="minorHAnsi"/>
              </w:rPr>
            </w:pPr>
            <w:r w:rsidRPr="00A103C0">
              <w:rPr>
                <w:rStyle w:val="Hyperlink"/>
                <w:rFonts w:asciiTheme="minorHAnsi" w:hAnsiTheme="minorHAnsi" w:cs="Weidemann-Book"/>
              </w:rPr>
              <w:t xml:space="preserve"> </w:t>
            </w:r>
            <w:hyperlink r:id="rId10" w:history="1">
              <w:r w:rsidRPr="00A103C0">
                <w:rPr>
                  <w:rStyle w:val="Hyperlink"/>
                  <w:rFonts w:asciiTheme="minorHAnsi" w:hAnsiTheme="minorHAnsi" w:cs="Weidemann-Book"/>
                </w:rPr>
                <w:t>http://www.slideshare.net/fullscreen/jessrose1989/chance-year-1-7950956/1</w:t>
              </w:r>
            </w:hyperlink>
            <w:r w:rsidRPr="00A103C0">
              <w:rPr>
                <w:rStyle w:val="Hyperlink"/>
                <w:rFonts w:asciiTheme="minorHAnsi" w:hAnsiTheme="minorHAnsi" w:cs="Weidemann-Book"/>
              </w:rPr>
              <w:t xml:space="preserve"> </w:t>
            </w:r>
          </w:p>
        </w:tc>
      </w:tr>
    </w:tbl>
    <w:p w14:paraId="49C62B16" w14:textId="46AEDDB7" w:rsidR="00CA13F7" w:rsidRPr="00FA32FD" w:rsidRDefault="00CA13F7">
      <w:pPr>
        <w:rPr>
          <w:rFonts w:asciiTheme="minorHAnsi" w:hAnsiTheme="minorHAnsi"/>
          <w:sz w:val="24"/>
          <w:szCs w:val="24"/>
        </w:rPr>
      </w:pPr>
    </w:p>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4469A5" w:rsidRPr="00FA32FD" w14:paraId="0BAEE849" w14:textId="77777777" w:rsidTr="00A103C0">
        <w:trPr>
          <w:trHeight w:val="1118"/>
        </w:trPr>
        <w:tc>
          <w:tcPr>
            <w:tcW w:w="3936" w:type="dxa"/>
            <w:vMerge w:val="restart"/>
            <w:tcBorders>
              <w:right w:val="single" w:sz="4" w:space="0" w:color="auto"/>
            </w:tcBorders>
          </w:tcPr>
          <w:p w14:paraId="0287E2AB" w14:textId="015E7BEB" w:rsidR="004469A5" w:rsidRPr="00B52DE0" w:rsidRDefault="004469A5" w:rsidP="00B52DE0">
            <w:pPr>
              <w:pStyle w:val="ListParagraph"/>
              <w:numPr>
                <w:ilvl w:val="0"/>
                <w:numId w:val="24"/>
              </w:numPr>
              <w:rPr>
                <w:rFonts w:asciiTheme="minorHAnsi" w:hAnsiTheme="minorHAnsi"/>
                <w:b/>
                <w:lang w:val="en-US" w:eastAsia="en-AU"/>
              </w:rPr>
            </w:pPr>
            <w:r w:rsidRPr="00B52DE0">
              <w:rPr>
                <w:rFonts w:asciiTheme="minorHAnsi" w:hAnsiTheme="minorHAnsi"/>
                <w:b/>
                <w:lang w:val="en-US" w:eastAsia="en-AU"/>
              </w:rPr>
              <w:t>Word Clarification</w:t>
            </w:r>
          </w:p>
          <w:p w14:paraId="134C1396" w14:textId="77777777" w:rsidR="004469A5" w:rsidRDefault="004469A5" w:rsidP="00C1404A">
            <w:pPr>
              <w:rPr>
                <w:rFonts w:asciiTheme="minorHAnsi" w:hAnsiTheme="minorHAnsi"/>
                <w:lang w:val="en-US" w:eastAsia="en-AU"/>
              </w:rPr>
            </w:pPr>
            <w:r w:rsidRPr="00A103C0">
              <w:rPr>
                <w:rFonts w:asciiTheme="minorHAnsi" w:hAnsiTheme="minorHAnsi"/>
                <w:lang w:val="en-US" w:eastAsia="en-AU"/>
              </w:rPr>
              <w:t>As a class, look up the following chance terms- chance, possible, likely, event</w:t>
            </w:r>
            <w:proofErr w:type="gramStart"/>
            <w:r w:rsidRPr="00A103C0">
              <w:rPr>
                <w:rFonts w:asciiTheme="minorHAnsi" w:hAnsiTheme="minorHAnsi"/>
                <w:lang w:val="en-US" w:eastAsia="en-AU"/>
              </w:rPr>
              <w:t>-  in</w:t>
            </w:r>
            <w:proofErr w:type="gramEnd"/>
            <w:r w:rsidRPr="00A103C0">
              <w:rPr>
                <w:rFonts w:asciiTheme="minorHAnsi" w:hAnsiTheme="minorHAnsi"/>
                <w:lang w:val="en-US" w:eastAsia="en-AU"/>
              </w:rPr>
              <w:t xml:space="preserve"> a dictionary (or use google to search).  Record findings on paper and use these as a class to form definitions</w:t>
            </w:r>
            <w:r w:rsidR="00A103C0">
              <w:rPr>
                <w:rFonts w:asciiTheme="minorHAnsi" w:hAnsiTheme="minorHAnsi"/>
                <w:lang w:val="en-US" w:eastAsia="en-AU"/>
              </w:rPr>
              <w:t>.</w:t>
            </w:r>
          </w:p>
          <w:p w14:paraId="0FEC900A" w14:textId="77777777" w:rsidR="00A103C0" w:rsidRPr="00A103C0" w:rsidRDefault="00A103C0" w:rsidP="00C1404A">
            <w:pPr>
              <w:rPr>
                <w:rFonts w:asciiTheme="minorHAnsi" w:hAnsiTheme="minorHAnsi"/>
                <w:b/>
                <w:lang w:val="en-US" w:eastAsia="en-AU"/>
              </w:rPr>
            </w:pPr>
          </w:p>
          <w:p w14:paraId="68980CB9" w14:textId="77777777" w:rsidR="004469A5" w:rsidRPr="00B52DE0" w:rsidRDefault="004469A5" w:rsidP="00B52DE0">
            <w:pPr>
              <w:pStyle w:val="ListParagraph"/>
              <w:numPr>
                <w:ilvl w:val="0"/>
                <w:numId w:val="24"/>
              </w:numPr>
              <w:autoSpaceDE w:val="0"/>
              <w:autoSpaceDN w:val="0"/>
              <w:adjustRightInd w:val="0"/>
              <w:rPr>
                <w:rFonts w:asciiTheme="minorHAnsi" w:hAnsiTheme="minorHAnsi"/>
                <w:b/>
                <w:bCs/>
                <w:lang w:val="en-US"/>
              </w:rPr>
            </w:pPr>
            <w:r w:rsidRPr="00B52DE0">
              <w:rPr>
                <w:rFonts w:asciiTheme="minorHAnsi" w:hAnsiTheme="minorHAnsi"/>
                <w:b/>
                <w:bCs/>
                <w:lang w:val="en-US"/>
              </w:rPr>
              <w:t>Is it fair?</w:t>
            </w:r>
          </w:p>
          <w:p w14:paraId="2C2D0DFE" w14:textId="77777777" w:rsidR="004469A5" w:rsidRPr="00A103C0" w:rsidRDefault="004469A5" w:rsidP="001604C3">
            <w:pPr>
              <w:autoSpaceDE w:val="0"/>
              <w:autoSpaceDN w:val="0"/>
              <w:adjustRightInd w:val="0"/>
              <w:rPr>
                <w:rFonts w:asciiTheme="minorHAnsi" w:hAnsiTheme="minorHAnsi"/>
                <w:lang w:val="en-US"/>
              </w:rPr>
            </w:pPr>
            <w:r w:rsidRPr="00A103C0">
              <w:rPr>
                <w:rFonts w:asciiTheme="minorHAnsi" w:hAnsiTheme="minorHAnsi"/>
                <w:lang w:val="en-US"/>
              </w:rPr>
              <w:t>Students write their names on a small sheet of paper. The names are placed in a hat to choose who will be the leader of the line. The teacher draws out one name and the students are asked to discuss if “this is fair” and whether everyone has the “same chance”. Names are put back after each draw. This activity is continued over a week and students test predictions, record and discuss.</w:t>
            </w:r>
          </w:p>
          <w:p w14:paraId="577E9B9E" w14:textId="77777777" w:rsidR="004469A5" w:rsidRPr="00A103C0" w:rsidRDefault="004469A5" w:rsidP="001604C3">
            <w:pPr>
              <w:autoSpaceDE w:val="0"/>
              <w:autoSpaceDN w:val="0"/>
              <w:adjustRightInd w:val="0"/>
              <w:rPr>
                <w:rFonts w:asciiTheme="minorHAnsi" w:hAnsiTheme="minorHAnsi"/>
                <w:lang w:val="en-US"/>
              </w:rPr>
            </w:pPr>
          </w:p>
          <w:p w14:paraId="2F24EE24" w14:textId="57180D63" w:rsidR="004469A5" w:rsidRPr="00B52DE0" w:rsidRDefault="004469A5" w:rsidP="00B52DE0">
            <w:pPr>
              <w:pStyle w:val="ListParagraph"/>
              <w:numPr>
                <w:ilvl w:val="0"/>
                <w:numId w:val="24"/>
              </w:numPr>
              <w:autoSpaceDE w:val="0"/>
              <w:autoSpaceDN w:val="0"/>
              <w:adjustRightInd w:val="0"/>
              <w:rPr>
                <w:rFonts w:asciiTheme="minorHAnsi" w:hAnsiTheme="minorHAnsi"/>
                <w:b/>
                <w:bCs/>
                <w:lang w:val="en-US"/>
              </w:rPr>
            </w:pPr>
            <w:r w:rsidRPr="00B52DE0">
              <w:rPr>
                <w:rFonts w:asciiTheme="minorHAnsi" w:hAnsiTheme="minorHAnsi"/>
                <w:b/>
                <w:bCs/>
                <w:lang w:val="en-US"/>
              </w:rPr>
              <w:t>Dice Rolls</w:t>
            </w:r>
            <w:r w:rsidR="00A103C0" w:rsidRPr="00B52DE0">
              <w:rPr>
                <w:rFonts w:asciiTheme="minorHAnsi" w:hAnsiTheme="minorHAnsi"/>
                <w:b/>
                <w:bCs/>
                <w:lang w:val="en-US"/>
              </w:rPr>
              <w:t>- Circle Game</w:t>
            </w:r>
          </w:p>
          <w:p w14:paraId="36D0AA94" w14:textId="77777777" w:rsidR="004469A5" w:rsidRPr="00A103C0" w:rsidRDefault="004469A5" w:rsidP="001604C3">
            <w:pPr>
              <w:autoSpaceDE w:val="0"/>
              <w:autoSpaceDN w:val="0"/>
              <w:adjustRightInd w:val="0"/>
              <w:rPr>
                <w:rFonts w:asciiTheme="minorHAnsi" w:hAnsiTheme="minorHAnsi"/>
                <w:lang w:val="en-US"/>
              </w:rPr>
            </w:pPr>
            <w:r w:rsidRPr="00A103C0">
              <w:rPr>
                <w:rFonts w:asciiTheme="minorHAnsi" w:hAnsiTheme="minorHAnsi"/>
                <w:lang w:val="en-US"/>
              </w:rPr>
              <w:t>Students are asked:</w:t>
            </w:r>
          </w:p>
          <w:p w14:paraId="7E2CBEE3" w14:textId="77777777" w:rsidR="004469A5" w:rsidRPr="00A103C0" w:rsidRDefault="004469A5" w:rsidP="001604C3">
            <w:pPr>
              <w:autoSpaceDE w:val="0"/>
              <w:autoSpaceDN w:val="0"/>
              <w:adjustRightInd w:val="0"/>
              <w:ind w:left="142"/>
              <w:rPr>
                <w:rFonts w:asciiTheme="minorHAnsi" w:hAnsiTheme="minorHAnsi"/>
                <w:lang w:val="en-US"/>
              </w:rPr>
            </w:pPr>
            <w:r w:rsidRPr="00A103C0">
              <w:rPr>
                <w:rFonts w:asciiTheme="minorHAnsi" w:hAnsiTheme="minorHAnsi"/>
                <w:lang w:val="en-US"/>
              </w:rPr>
              <w:t xml:space="preserve">- </w:t>
            </w:r>
            <w:proofErr w:type="gramStart"/>
            <w:r w:rsidRPr="00A103C0">
              <w:rPr>
                <w:rFonts w:asciiTheme="minorHAnsi" w:hAnsiTheme="minorHAnsi"/>
                <w:lang w:val="en-US"/>
              </w:rPr>
              <w:t>which</w:t>
            </w:r>
            <w:proofErr w:type="gramEnd"/>
            <w:r w:rsidRPr="00A103C0">
              <w:rPr>
                <w:rFonts w:asciiTheme="minorHAnsi" w:hAnsiTheme="minorHAnsi"/>
                <w:lang w:val="en-US"/>
              </w:rPr>
              <w:t xml:space="preserve"> number is the hardest to get when a dice is rolled?</w:t>
            </w:r>
          </w:p>
          <w:p w14:paraId="15A4037A" w14:textId="77777777" w:rsidR="004469A5" w:rsidRPr="00A103C0" w:rsidRDefault="004469A5" w:rsidP="001604C3">
            <w:pPr>
              <w:autoSpaceDE w:val="0"/>
              <w:autoSpaceDN w:val="0"/>
              <w:adjustRightInd w:val="0"/>
              <w:ind w:left="142"/>
              <w:rPr>
                <w:rFonts w:asciiTheme="minorHAnsi" w:hAnsiTheme="minorHAnsi"/>
                <w:lang w:val="en-US"/>
              </w:rPr>
            </w:pPr>
            <w:r w:rsidRPr="00A103C0">
              <w:rPr>
                <w:rFonts w:asciiTheme="minorHAnsi" w:hAnsiTheme="minorHAnsi"/>
                <w:lang w:val="en-US"/>
              </w:rPr>
              <w:t xml:space="preserve">- </w:t>
            </w:r>
            <w:proofErr w:type="gramStart"/>
            <w:r w:rsidRPr="00A103C0">
              <w:rPr>
                <w:rFonts w:asciiTheme="minorHAnsi" w:hAnsiTheme="minorHAnsi"/>
                <w:lang w:val="en-US"/>
              </w:rPr>
              <w:t>how</w:t>
            </w:r>
            <w:proofErr w:type="gramEnd"/>
            <w:r w:rsidRPr="00A103C0">
              <w:rPr>
                <w:rFonts w:asciiTheme="minorHAnsi" w:hAnsiTheme="minorHAnsi"/>
                <w:lang w:val="en-US"/>
              </w:rPr>
              <w:t xml:space="preserve"> could you find out if you are right?</w:t>
            </w:r>
          </w:p>
          <w:p w14:paraId="50262048" w14:textId="77777777" w:rsidR="004469A5" w:rsidRPr="00A103C0" w:rsidRDefault="004469A5" w:rsidP="001604C3">
            <w:pPr>
              <w:autoSpaceDE w:val="0"/>
              <w:autoSpaceDN w:val="0"/>
              <w:adjustRightInd w:val="0"/>
              <w:ind w:left="720" w:hanging="578"/>
              <w:rPr>
                <w:rFonts w:asciiTheme="minorHAnsi" w:hAnsiTheme="minorHAnsi"/>
                <w:lang w:val="en-US"/>
              </w:rPr>
            </w:pPr>
            <w:r w:rsidRPr="00A103C0">
              <w:rPr>
                <w:rFonts w:asciiTheme="minorHAnsi" w:hAnsiTheme="minorHAnsi"/>
                <w:lang w:val="en-US"/>
              </w:rPr>
              <w:t xml:space="preserve">- </w:t>
            </w:r>
            <w:proofErr w:type="gramStart"/>
            <w:r w:rsidRPr="00A103C0">
              <w:rPr>
                <w:rFonts w:asciiTheme="minorHAnsi" w:hAnsiTheme="minorHAnsi"/>
                <w:lang w:val="en-US"/>
              </w:rPr>
              <w:t>what</w:t>
            </w:r>
            <w:proofErr w:type="gramEnd"/>
            <w:r w:rsidRPr="00A103C0">
              <w:rPr>
                <w:rFonts w:asciiTheme="minorHAnsi" w:hAnsiTheme="minorHAnsi"/>
                <w:lang w:val="en-US"/>
              </w:rPr>
              <w:t xml:space="preserve"> is the chance of getting a 6?</w:t>
            </w:r>
          </w:p>
          <w:p w14:paraId="39DEC1E6" w14:textId="61B15680" w:rsidR="004469A5" w:rsidRPr="00A103C0" w:rsidRDefault="004469A5" w:rsidP="00FA32FD">
            <w:pPr>
              <w:autoSpaceDE w:val="0"/>
              <w:autoSpaceDN w:val="0"/>
              <w:adjustRightInd w:val="0"/>
              <w:rPr>
                <w:rFonts w:asciiTheme="minorHAnsi" w:hAnsiTheme="minorHAnsi"/>
                <w:b/>
                <w:lang w:val="en-US" w:eastAsia="en-AU"/>
              </w:rPr>
            </w:pPr>
            <w:r w:rsidRPr="00A103C0">
              <w:rPr>
                <w:rFonts w:asciiTheme="minorHAnsi" w:hAnsiTheme="minorHAnsi"/>
                <w:lang w:val="en-US"/>
              </w:rPr>
              <w:t xml:space="preserve">As a class test the theory, and then record the findings for a given number of rolls </w:t>
            </w:r>
            <w:proofErr w:type="spellStart"/>
            <w:r w:rsidRPr="00A103C0">
              <w:rPr>
                <w:rFonts w:asciiTheme="minorHAnsi" w:hAnsiTheme="minorHAnsi"/>
                <w:lang w:val="en-US"/>
              </w:rPr>
              <w:t>eg</w:t>
            </w:r>
            <w:proofErr w:type="spellEnd"/>
            <w:r w:rsidRPr="00A103C0">
              <w:rPr>
                <w:rFonts w:asciiTheme="minorHAnsi" w:hAnsiTheme="minorHAnsi"/>
                <w:lang w:val="en-US"/>
              </w:rPr>
              <w:t xml:space="preserve"> 20.</w:t>
            </w:r>
          </w:p>
        </w:tc>
        <w:tc>
          <w:tcPr>
            <w:tcW w:w="2126" w:type="dxa"/>
            <w:tcBorders>
              <w:right w:val="single" w:sz="4" w:space="0" w:color="auto"/>
            </w:tcBorders>
            <w:shd w:val="clear" w:color="auto" w:fill="FFFFCC"/>
          </w:tcPr>
          <w:p w14:paraId="14374068" w14:textId="77777777" w:rsidR="004469A5" w:rsidRPr="00A103C0" w:rsidRDefault="004469A5" w:rsidP="001604C3">
            <w:pPr>
              <w:pStyle w:val="Heading2"/>
              <w:jc w:val="center"/>
              <w:rPr>
                <w:rFonts w:asciiTheme="minorHAnsi" w:hAnsiTheme="minorHAnsi"/>
                <w:sz w:val="20"/>
              </w:rPr>
            </w:pPr>
            <w:r w:rsidRPr="00A103C0">
              <w:rPr>
                <w:rFonts w:asciiTheme="minorHAnsi" w:hAnsiTheme="minorHAnsi"/>
                <w:sz w:val="20"/>
              </w:rPr>
              <w:t>LEARNING SEQUENCE</w:t>
            </w:r>
          </w:p>
          <w:p w14:paraId="26AE96E5" w14:textId="77777777" w:rsidR="004469A5" w:rsidRPr="00A103C0" w:rsidRDefault="004469A5" w:rsidP="001604C3">
            <w:pPr>
              <w:pStyle w:val="Heading2"/>
              <w:jc w:val="center"/>
              <w:rPr>
                <w:rFonts w:asciiTheme="minorHAnsi" w:hAnsiTheme="minorHAnsi"/>
                <w:b w:val="0"/>
                <w:sz w:val="20"/>
              </w:rPr>
            </w:pPr>
          </w:p>
          <w:p w14:paraId="12DFA31D" w14:textId="77777777" w:rsidR="004469A5" w:rsidRPr="00A103C0" w:rsidRDefault="004469A5" w:rsidP="001604C3">
            <w:pPr>
              <w:pStyle w:val="Heading2"/>
              <w:jc w:val="center"/>
              <w:rPr>
                <w:rFonts w:asciiTheme="minorHAnsi" w:hAnsiTheme="minorHAnsi"/>
                <w:b w:val="0"/>
                <w:sz w:val="20"/>
              </w:rPr>
            </w:pPr>
            <w:r w:rsidRPr="00A103C0">
              <w:rPr>
                <w:rFonts w:asciiTheme="minorHAnsi" w:hAnsiTheme="minorHAnsi"/>
                <w:b w:val="0"/>
                <w:sz w:val="20"/>
              </w:rPr>
              <w:t>Remediation</w:t>
            </w:r>
          </w:p>
          <w:p w14:paraId="31C16986" w14:textId="288153CC" w:rsidR="004469A5" w:rsidRPr="00A103C0" w:rsidRDefault="004469A5" w:rsidP="00C1404A">
            <w:pPr>
              <w:pStyle w:val="Heading2"/>
              <w:jc w:val="center"/>
              <w:rPr>
                <w:rFonts w:asciiTheme="minorHAnsi" w:hAnsiTheme="minorHAnsi"/>
                <w:sz w:val="20"/>
              </w:rPr>
            </w:pPr>
            <w:r w:rsidRPr="00A103C0">
              <w:rPr>
                <w:rFonts w:asciiTheme="minorHAnsi" w:hAnsiTheme="minorHAnsi"/>
                <w:b w:val="0"/>
                <w:sz w:val="20"/>
              </w:rPr>
              <w:t>ES1</w:t>
            </w:r>
          </w:p>
        </w:tc>
        <w:tc>
          <w:tcPr>
            <w:tcW w:w="9639" w:type="dxa"/>
          </w:tcPr>
          <w:p w14:paraId="04787ECC" w14:textId="734129A1" w:rsidR="004469A5" w:rsidRPr="00B52DE0" w:rsidRDefault="004469A5" w:rsidP="00B52DE0">
            <w:pPr>
              <w:pStyle w:val="ListParagraph"/>
              <w:numPr>
                <w:ilvl w:val="0"/>
                <w:numId w:val="24"/>
              </w:numPr>
              <w:autoSpaceDE w:val="0"/>
              <w:autoSpaceDN w:val="0"/>
              <w:adjustRightInd w:val="0"/>
              <w:rPr>
                <w:rFonts w:asciiTheme="minorHAnsi" w:hAnsiTheme="minorHAnsi"/>
                <w:b/>
                <w:lang w:val="en-US"/>
              </w:rPr>
            </w:pPr>
            <w:r w:rsidRPr="00B52DE0">
              <w:rPr>
                <w:rFonts w:asciiTheme="minorHAnsi" w:hAnsiTheme="minorHAnsi"/>
                <w:b/>
                <w:lang w:val="en-US"/>
              </w:rPr>
              <w:t xml:space="preserve">Sorting Discussion Cards </w:t>
            </w:r>
          </w:p>
          <w:p w14:paraId="2550F7F3" w14:textId="77777777" w:rsidR="004469A5" w:rsidRPr="00A103C0" w:rsidRDefault="004469A5" w:rsidP="00C1404A">
            <w:pPr>
              <w:widowControl w:val="0"/>
              <w:autoSpaceDE w:val="0"/>
              <w:autoSpaceDN w:val="0"/>
              <w:adjustRightInd w:val="0"/>
              <w:rPr>
                <w:rFonts w:asciiTheme="minorHAnsi" w:hAnsiTheme="minorHAnsi"/>
                <w:lang w:val="en-US"/>
              </w:rPr>
            </w:pPr>
            <w:r w:rsidRPr="00A103C0">
              <w:rPr>
                <w:rFonts w:asciiTheme="minorHAnsi" w:hAnsiTheme="minorHAnsi"/>
                <w:lang w:val="en-US"/>
              </w:rPr>
              <w:t>Students sort discussion cards into ‘possible’ and ‘impossible’ events.</w:t>
            </w:r>
          </w:p>
          <w:p w14:paraId="63FA12C4" w14:textId="565A14E6" w:rsidR="004469A5" w:rsidRPr="00A103C0" w:rsidRDefault="004469A5" w:rsidP="00FA32FD">
            <w:pPr>
              <w:widowControl w:val="0"/>
              <w:autoSpaceDE w:val="0"/>
              <w:autoSpaceDN w:val="0"/>
              <w:adjustRightInd w:val="0"/>
              <w:rPr>
                <w:rFonts w:asciiTheme="minorHAnsi" w:hAnsiTheme="minorHAnsi"/>
                <w:b/>
                <w:lang w:val="en-US" w:bidi="x-none"/>
              </w:rPr>
            </w:pPr>
          </w:p>
        </w:tc>
      </w:tr>
      <w:tr w:rsidR="004469A5" w:rsidRPr="00FA32FD" w14:paraId="77CDBBF4" w14:textId="77777777" w:rsidTr="00C1404A">
        <w:trPr>
          <w:trHeight w:val="1544"/>
        </w:trPr>
        <w:tc>
          <w:tcPr>
            <w:tcW w:w="3936" w:type="dxa"/>
            <w:vMerge/>
            <w:tcBorders>
              <w:right w:val="single" w:sz="4" w:space="0" w:color="auto"/>
            </w:tcBorders>
          </w:tcPr>
          <w:p w14:paraId="3E84F71C" w14:textId="602F57E7" w:rsidR="004469A5" w:rsidRPr="00A103C0" w:rsidRDefault="004469A5" w:rsidP="00FA32FD">
            <w:pPr>
              <w:autoSpaceDE w:val="0"/>
              <w:autoSpaceDN w:val="0"/>
              <w:adjustRightInd w:val="0"/>
              <w:rPr>
                <w:rFonts w:asciiTheme="minorHAnsi" w:hAnsiTheme="minorHAnsi"/>
                <w:lang w:val="en-US"/>
              </w:rPr>
            </w:pPr>
          </w:p>
        </w:tc>
        <w:tc>
          <w:tcPr>
            <w:tcW w:w="2126" w:type="dxa"/>
            <w:tcBorders>
              <w:right w:val="single" w:sz="4" w:space="0" w:color="auto"/>
            </w:tcBorders>
            <w:shd w:val="clear" w:color="auto" w:fill="FFFFCC"/>
          </w:tcPr>
          <w:p w14:paraId="0D8D8060" w14:textId="77777777" w:rsidR="004469A5" w:rsidRPr="00A103C0" w:rsidRDefault="004469A5" w:rsidP="00FA32FD">
            <w:pPr>
              <w:pStyle w:val="Heading2"/>
              <w:jc w:val="center"/>
              <w:rPr>
                <w:rFonts w:asciiTheme="minorHAnsi" w:hAnsiTheme="minorHAnsi"/>
                <w:sz w:val="20"/>
              </w:rPr>
            </w:pPr>
            <w:r w:rsidRPr="00A103C0">
              <w:rPr>
                <w:rFonts w:asciiTheme="minorHAnsi" w:hAnsiTheme="minorHAnsi"/>
                <w:sz w:val="20"/>
              </w:rPr>
              <w:t>LEARNING SEQUENCE</w:t>
            </w:r>
          </w:p>
          <w:p w14:paraId="08828A71" w14:textId="77777777" w:rsidR="004469A5" w:rsidRPr="00A103C0" w:rsidRDefault="004469A5" w:rsidP="00FA32FD">
            <w:pPr>
              <w:pStyle w:val="Heading2"/>
              <w:jc w:val="center"/>
              <w:rPr>
                <w:rFonts w:asciiTheme="minorHAnsi" w:hAnsiTheme="minorHAnsi"/>
                <w:sz w:val="20"/>
              </w:rPr>
            </w:pPr>
          </w:p>
          <w:p w14:paraId="0E08BB8D" w14:textId="1305C0EF" w:rsidR="004469A5" w:rsidRPr="00A103C0" w:rsidRDefault="004469A5" w:rsidP="00FA32FD">
            <w:pPr>
              <w:pStyle w:val="Heading2"/>
              <w:jc w:val="center"/>
              <w:rPr>
                <w:rFonts w:asciiTheme="minorHAnsi" w:hAnsiTheme="minorHAnsi"/>
                <w:sz w:val="20"/>
              </w:rPr>
            </w:pPr>
            <w:r w:rsidRPr="00A103C0">
              <w:rPr>
                <w:rFonts w:asciiTheme="minorHAnsi" w:hAnsiTheme="minorHAnsi"/>
                <w:sz w:val="20"/>
              </w:rPr>
              <w:t>S1</w:t>
            </w:r>
          </w:p>
        </w:tc>
        <w:tc>
          <w:tcPr>
            <w:tcW w:w="9639" w:type="dxa"/>
          </w:tcPr>
          <w:p w14:paraId="6EE427E1" w14:textId="77777777" w:rsidR="004469A5" w:rsidRPr="00A103C0" w:rsidRDefault="004469A5" w:rsidP="001604C3">
            <w:pPr>
              <w:autoSpaceDE w:val="0"/>
              <w:autoSpaceDN w:val="0"/>
              <w:adjustRightInd w:val="0"/>
              <w:rPr>
                <w:rFonts w:asciiTheme="minorHAnsi" w:hAnsiTheme="minorHAnsi"/>
                <w:b/>
                <w:bCs/>
                <w:u w:val="single"/>
                <w:lang w:val="en-US"/>
              </w:rPr>
            </w:pPr>
            <w:r w:rsidRPr="00A103C0">
              <w:rPr>
                <w:rFonts w:asciiTheme="minorHAnsi" w:hAnsiTheme="minorHAnsi"/>
                <w:b/>
                <w:bCs/>
                <w:u w:val="single"/>
                <w:lang w:val="en-US"/>
              </w:rPr>
              <w:t>Group Work or Independent Learning Tasks</w:t>
            </w:r>
          </w:p>
          <w:p w14:paraId="41DADB4C" w14:textId="77777777" w:rsidR="004469A5" w:rsidRPr="00B52DE0" w:rsidRDefault="004469A5" w:rsidP="00B52DE0">
            <w:pPr>
              <w:pStyle w:val="ListParagraph"/>
              <w:numPr>
                <w:ilvl w:val="0"/>
                <w:numId w:val="24"/>
              </w:numPr>
              <w:autoSpaceDE w:val="0"/>
              <w:autoSpaceDN w:val="0"/>
              <w:adjustRightInd w:val="0"/>
              <w:rPr>
                <w:rFonts w:asciiTheme="minorHAnsi" w:hAnsiTheme="minorHAnsi"/>
                <w:b/>
                <w:bCs/>
                <w:lang w:val="en-US"/>
              </w:rPr>
            </w:pPr>
            <w:r w:rsidRPr="00B52DE0">
              <w:rPr>
                <w:rFonts w:asciiTheme="minorHAnsi" w:hAnsiTheme="minorHAnsi"/>
                <w:b/>
                <w:bCs/>
                <w:lang w:val="en-US"/>
              </w:rPr>
              <w:t>Is the Game Fair?</w:t>
            </w:r>
          </w:p>
          <w:p w14:paraId="041BD67E" w14:textId="77777777" w:rsidR="004469A5" w:rsidRPr="00A103C0" w:rsidRDefault="004469A5" w:rsidP="001604C3">
            <w:pPr>
              <w:rPr>
                <w:rFonts w:asciiTheme="minorHAnsi" w:hAnsiTheme="minorHAnsi"/>
              </w:rPr>
            </w:pPr>
            <w:r w:rsidRPr="00A103C0">
              <w:rPr>
                <w:rFonts w:asciiTheme="minorHAnsi" w:hAnsiTheme="minorHAnsi"/>
                <w:lang w:val="en-US"/>
              </w:rPr>
              <w:t>In pairs, each student rolls a dice in turn and moves a marker along a number line marked from 1 to 50. One student follows the rule ‘Double the number shown on the dice’. The other student follows the rule ‘Add 4 to the number shown on the dice’. The winner is the first student to reach 50.  Students discuss the fairness of the game.</w:t>
            </w:r>
          </w:p>
          <w:p w14:paraId="17416785" w14:textId="77777777" w:rsidR="004469A5" w:rsidRPr="00B52DE0" w:rsidRDefault="004469A5" w:rsidP="00B52DE0">
            <w:pPr>
              <w:pStyle w:val="ListParagraph"/>
              <w:numPr>
                <w:ilvl w:val="0"/>
                <w:numId w:val="24"/>
              </w:numPr>
              <w:rPr>
                <w:rFonts w:asciiTheme="minorHAnsi" w:hAnsiTheme="minorHAnsi"/>
                <w:b/>
              </w:rPr>
            </w:pPr>
            <w:r w:rsidRPr="00B52DE0">
              <w:rPr>
                <w:rFonts w:asciiTheme="minorHAnsi" w:hAnsiTheme="minorHAnsi"/>
                <w:b/>
              </w:rPr>
              <w:t>Class Display</w:t>
            </w:r>
          </w:p>
          <w:p w14:paraId="432D0D04" w14:textId="55B55E38" w:rsidR="004469A5" w:rsidRPr="00A103C0" w:rsidRDefault="004469A5" w:rsidP="001604C3">
            <w:pPr>
              <w:rPr>
                <w:rFonts w:asciiTheme="minorHAnsi" w:hAnsiTheme="minorHAnsi"/>
              </w:rPr>
            </w:pPr>
            <w:r w:rsidRPr="00A103C0">
              <w:rPr>
                <w:rFonts w:asciiTheme="minorHAnsi" w:hAnsiTheme="minorHAnsi"/>
              </w:rPr>
              <w:t xml:space="preserve">Make a class display to reflect: events that will, might or won’t </w:t>
            </w:r>
            <w:r w:rsidR="00002FD7" w:rsidRPr="00A103C0">
              <w:rPr>
                <w:rFonts w:asciiTheme="minorHAnsi" w:hAnsiTheme="minorHAnsi"/>
              </w:rPr>
              <w:t xml:space="preserve">happen </w:t>
            </w:r>
          </w:p>
          <w:p w14:paraId="23EDB4EF" w14:textId="77777777" w:rsidR="004469A5" w:rsidRPr="00B52DE0" w:rsidRDefault="004469A5" w:rsidP="00B52DE0">
            <w:pPr>
              <w:pStyle w:val="ListParagraph"/>
              <w:numPr>
                <w:ilvl w:val="0"/>
                <w:numId w:val="24"/>
              </w:numPr>
              <w:autoSpaceDE w:val="0"/>
              <w:autoSpaceDN w:val="0"/>
              <w:adjustRightInd w:val="0"/>
              <w:rPr>
                <w:rFonts w:asciiTheme="minorHAnsi" w:hAnsiTheme="minorHAnsi" w:cs="Weidemann-Bold"/>
                <w:b/>
                <w:bCs/>
              </w:rPr>
            </w:pPr>
            <w:r w:rsidRPr="00B52DE0">
              <w:rPr>
                <w:rFonts w:asciiTheme="minorHAnsi" w:hAnsiTheme="minorHAnsi" w:cs="Weidemann-Bold"/>
                <w:b/>
                <w:bCs/>
              </w:rPr>
              <w:t>Likely or not?</w:t>
            </w:r>
          </w:p>
          <w:p w14:paraId="7143042C" w14:textId="77777777" w:rsidR="004469A5" w:rsidRPr="00A103C0" w:rsidRDefault="004469A5" w:rsidP="001604C3">
            <w:pPr>
              <w:autoSpaceDE w:val="0"/>
              <w:autoSpaceDN w:val="0"/>
              <w:adjustRightInd w:val="0"/>
              <w:rPr>
                <w:rFonts w:asciiTheme="minorHAnsi" w:hAnsiTheme="minorHAnsi" w:cs="Weidemann-Book"/>
              </w:rPr>
            </w:pPr>
            <w:r w:rsidRPr="00A103C0">
              <w:rPr>
                <w:rFonts w:asciiTheme="minorHAnsi" w:hAnsiTheme="minorHAnsi" w:cs="Weidemann-Book"/>
              </w:rPr>
              <w:t>The teacher prepares cards with ‘always’, ‘likely’, ‘unlikely’ and ‘never’ on them and orders them on the floor. They pose the question:</w:t>
            </w:r>
          </w:p>
          <w:p w14:paraId="3303F389" w14:textId="77777777" w:rsidR="004469A5" w:rsidRPr="00A103C0" w:rsidRDefault="004469A5" w:rsidP="001604C3">
            <w:pPr>
              <w:autoSpaceDE w:val="0"/>
              <w:autoSpaceDN w:val="0"/>
              <w:adjustRightInd w:val="0"/>
              <w:rPr>
                <w:rFonts w:asciiTheme="minorHAnsi" w:hAnsiTheme="minorHAnsi" w:cs="Weidemann-Book"/>
              </w:rPr>
            </w:pPr>
            <w:r w:rsidRPr="00A103C0">
              <w:rPr>
                <w:rFonts w:asciiTheme="minorHAnsi" w:hAnsiTheme="minorHAnsi" w:cs="Weidemann-Book"/>
              </w:rPr>
              <w:t>‘How likely is it that someone in another class has a vegemite sandwich today?’</w:t>
            </w:r>
          </w:p>
          <w:p w14:paraId="39A2A9A9" w14:textId="77777777" w:rsidR="004469A5" w:rsidRPr="00A103C0" w:rsidRDefault="004469A5" w:rsidP="001604C3">
            <w:pPr>
              <w:autoSpaceDE w:val="0"/>
              <w:autoSpaceDN w:val="0"/>
              <w:adjustRightInd w:val="0"/>
              <w:rPr>
                <w:rFonts w:asciiTheme="minorHAnsi" w:hAnsiTheme="minorHAnsi" w:cs="Weidemann-Book"/>
              </w:rPr>
            </w:pPr>
            <w:r w:rsidRPr="00A103C0">
              <w:rPr>
                <w:rFonts w:asciiTheme="minorHAnsi" w:hAnsiTheme="minorHAnsi" w:cs="Weidemann-Book"/>
              </w:rPr>
              <w:t>Students stand behind the chance card that they think is the best answer to the question and explain their reasons. Students survey one or more classes and find out whether their prediction was accurate.</w:t>
            </w:r>
          </w:p>
          <w:p w14:paraId="00D4C97D" w14:textId="05ECF853" w:rsidR="004469A5" w:rsidRPr="00B52DE0" w:rsidRDefault="004469A5" w:rsidP="00B52DE0">
            <w:pPr>
              <w:pStyle w:val="ListParagraph"/>
              <w:numPr>
                <w:ilvl w:val="0"/>
                <w:numId w:val="24"/>
              </w:numPr>
              <w:rPr>
                <w:rFonts w:asciiTheme="minorHAnsi" w:hAnsiTheme="minorHAnsi"/>
              </w:rPr>
            </w:pPr>
            <w:r w:rsidRPr="00B52DE0">
              <w:rPr>
                <w:rFonts w:asciiTheme="minorHAnsi" w:hAnsiTheme="minorHAnsi"/>
              </w:rPr>
              <w:t>Investigation:</w:t>
            </w:r>
            <w:r w:rsidR="00A103C0" w:rsidRPr="00B52DE0">
              <w:rPr>
                <w:rFonts w:asciiTheme="minorHAnsi" w:hAnsiTheme="minorHAnsi"/>
              </w:rPr>
              <w:t xml:space="preserve">  </w:t>
            </w:r>
            <w:r w:rsidRPr="00B52DE0">
              <w:rPr>
                <w:rFonts w:asciiTheme="minorHAnsi" w:hAnsiTheme="minorHAnsi"/>
                <w:b/>
                <w:bCs/>
                <w:lang w:val="en-US"/>
              </w:rPr>
              <w:t>Dice Game with a Partner</w:t>
            </w:r>
          </w:p>
          <w:p w14:paraId="7E428138" w14:textId="30178A3F" w:rsidR="004469A5" w:rsidRPr="00A103C0" w:rsidRDefault="004469A5" w:rsidP="001604C3">
            <w:pPr>
              <w:autoSpaceDE w:val="0"/>
              <w:autoSpaceDN w:val="0"/>
              <w:adjustRightInd w:val="0"/>
              <w:rPr>
                <w:rFonts w:asciiTheme="minorHAnsi" w:hAnsiTheme="minorHAnsi"/>
                <w:lang w:val="en-US"/>
              </w:rPr>
            </w:pPr>
            <w:r w:rsidRPr="00A103C0">
              <w:rPr>
                <w:rFonts w:asciiTheme="minorHAnsi" w:hAnsiTheme="minorHAnsi"/>
                <w:lang w:val="en-US"/>
              </w:rPr>
              <w:t>Follow-up to class work-Students are asked:</w:t>
            </w:r>
          </w:p>
          <w:p w14:paraId="5864461E" w14:textId="77777777" w:rsidR="004469A5" w:rsidRPr="00A103C0" w:rsidRDefault="004469A5" w:rsidP="001604C3">
            <w:pPr>
              <w:autoSpaceDE w:val="0"/>
              <w:autoSpaceDN w:val="0"/>
              <w:adjustRightInd w:val="0"/>
              <w:ind w:left="720"/>
              <w:rPr>
                <w:rFonts w:asciiTheme="minorHAnsi" w:hAnsiTheme="minorHAnsi"/>
                <w:lang w:val="en-US"/>
              </w:rPr>
            </w:pPr>
            <w:r w:rsidRPr="00A103C0">
              <w:rPr>
                <w:rFonts w:asciiTheme="minorHAnsi" w:hAnsiTheme="minorHAnsi"/>
                <w:lang w:val="en-US"/>
              </w:rPr>
              <w:t xml:space="preserve">- </w:t>
            </w:r>
            <w:proofErr w:type="gramStart"/>
            <w:r w:rsidRPr="00A103C0">
              <w:rPr>
                <w:rFonts w:asciiTheme="minorHAnsi" w:hAnsiTheme="minorHAnsi"/>
                <w:lang w:val="en-US"/>
              </w:rPr>
              <w:t>which</w:t>
            </w:r>
            <w:proofErr w:type="gramEnd"/>
            <w:r w:rsidRPr="00A103C0">
              <w:rPr>
                <w:rFonts w:asciiTheme="minorHAnsi" w:hAnsiTheme="minorHAnsi"/>
                <w:lang w:val="en-US"/>
              </w:rPr>
              <w:t xml:space="preserve"> number is the hardest to get when a dice is rolled?</w:t>
            </w:r>
          </w:p>
          <w:p w14:paraId="19E2CD2F" w14:textId="77777777" w:rsidR="004469A5" w:rsidRPr="00A103C0" w:rsidRDefault="004469A5" w:rsidP="001604C3">
            <w:pPr>
              <w:autoSpaceDE w:val="0"/>
              <w:autoSpaceDN w:val="0"/>
              <w:adjustRightInd w:val="0"/>
              <w:ind w:left="720"/>
              <w:rPr>
                <w:rFonts w:asciiTheme="minorHAnsi" w:hAnsiTheme="minorHAnsi"/>
                <w:lang w:val="en-US"/>
              </w:rPr>
            </w:pPr>
            <w:r w:rsidRPr="00A103C0">
              <w:rPr>
                <w:rFonts w:asciiTheme="minorHAnsi" w:hAnsiTheme="minorHAnsi"/>
                <w:lang w:val="en-US"/>
              </w:rPr>
              <w:t xml:space="preserve">- </w:t>
            </w:r>
            <w:proofErr w:type="gramStart"/>
            <w:r w:rsidRPr="00A103C0">
              <w:rPr>
                <w:rFonts w:asciiTheme="minorHAnsi" w:hAnsiTheme="minorHAnsi"/>
                <w:lang w:val="en-US"/>
              </w:rPr>
              <w:t>how</w:t>
            </w:r>
            <w:proofErr w:type="gramEnd"/>
            <w:r w:rsidRPr="00A103C0">
              <w:rPr>
                <w:rFonts w:asciiTheme="minorHAnsi" w:hAnsiTheme="minorHAnsi"/>
                <w:lang w:val="en-US"/>
              </w:rPr>
              <w:t xml:space="preserve"> could you find out if you are right?</w:t>
            </w:r>
          </w:p>
          <w:p w14:paraId="2CE64736" w14:textId="77777777" w:rsidR="004469A5" w:rsidRPr="00A103C0" w:rsidRDefault="004469A5" w:rsidP="001604C3">
            <w:pPr>
              <w:autoSpaceDE w:val="0"/>
              <w:autoSpaceDN w:val="0"/>
              <w:adjustRightInd w:val="0"/>
              <w:ind w:left="720"/>
              <w:rPr>
                <w:rFonts w:asciiTheme="minorHAnsi" w:hAnsiTheme="minorHAnsi"/>
                <w:lang w:val="en-US"/>
              </w:rPr>
            </w:pPr>
            <w:r w:rsidRPr="00A103C0">
              <w:rPr>
                <w:rFonts w:asciiTheme="minorHAnsi" w:hAnsiTheme="minorHAnsi"/>
                <w:lang w:val="en-US"/>
              </w:rPr>
              <w:t xml:space="preserve">- </w:t>
            </w:r>
            <w:proofErr w:type="gramStart"/>
            <w:r w:rsidRPr="00A103C0">
              <w:rPr>
                <w:rFonts w:asciiTheme="minorHAnsi" w:hAnsiTheme="minorHAnsi"/>
                <w:lang w:val="en-US"/>
              </w:rPr>
              <w:t>what</w:t>
            </w:r>
            <w:proofErr w:type="gramEnd"/>
            <w:r w:rsidRPr="00A103C0">
              <w:rPr>
                <w:rFonts w:asciiTheme="minorHAnsi" w:hAnsiTheme="minorHAnsi"/>
                <w:lang w:val="en-US"/>
              </w:rPr>
              <w:t xml:space="preserve"> is the chance of getting a 6?</w:t>
            </w:r>
          </w:p>
          <w:p w14:paraId="134D58E6" w14:textId="77777777" w:rsidR="004469A5" w:rsidRPr="00A103C0" w:rsidRDefault="004469A5" w:rsidP="00FA32FD">
            <w:pPr>
              <w:autoSpaceDE w:val="0"/>
              <w:autoSpaceDN w:val="0"/>
              <w:adjustRightInd w:val="0"/>
              <w:rPr>
                <w:rFonts w:asciiTheme="minorHAnsi" w:hAnsiTheme="minorHAnsi"/>
                <w:lang w:val="en-US"/>
              </w:rPr>
            </w:pPr>
            <w:r w:rsidRPr="00A103C0">
              <w:rPr>
                <w:rFonts w:asciiTheme="minorHAnsi" w:hAnsiTheme="minorHAnsi"/>
                <w:lang w:val="en-US"/>
              </w:rPr>
              <w:t xml:space="preserve">Students are given a die to test their theory, and then record their findings for a given number of rolls </w:t>
            </w:r>
            <w:proofErr w:type="spellStart"/>
            <w:r w:rsidRPr="00A103C0">
              <w:rPr>
                <w:rFonts w:asciiTheme="minorHAnsi" w:hAnsiTheme="minorHAnsi"/>
                <w:lang w:val="en-US"/>
              </w:rPr>
              <w:t>eg</w:t>
            </w:r>
            <w:proofErr w:type="spellEnd"/>
            <w:r w:rsidRPr="00A103C0">
              <w:rPr>
                <w:rFonts w:asciiTheme="minorHAnsi" w:hAnsiTheme="minorHAnsi"/>
                <w:lang w:val="en-US"/>
              </w:rPr>
              <w:t xml:space="preserve"> 30.</w:t>
            </w:r>
          </w:p>
          <w:p w14:paraId="000FC38E" w14:textId="19583431" w:rsidR="00A103C0" w:rsidRPr="00A103C0" w:rsidRDefault="00A103C0" w:rsidP="00FA32FD">
            <w:pPr>
              <w:autoSpaceDE w:val="0"/>
              <w:autoSpaceDN w:val="0"/>
              <w:adjustRightInd w:val="0"/>
              <w:rPr>
                <w:rFonts w:asciiTheme="minorHAnsi" w:hAnsiTheme="minorHAnsi"/>
                <w:lang w:val="en-US"/>
              </w:rPr>
            </w:pPr>
            <w:r w:rsidRPr="00A103C0">
              <w:rPr>
                <w:rFonts w:asciiTheme="minorHAnsi" w:hAnsiTheme="minorHAnsi"/>
                <w:color w:val="FF0000"/>
              </w:rPr>
              <w:t>Individual “will’, ‘might’, ‘won’t happen’ charts. Students draw events to reflect terms.</w:t>
            </w:r>
          </w:p>
        </w:tc>
      </w:tr>
      <w:tr w:rsidR="004469A5" w:rsidRPr="00FA32FD" w14:paraId="4462F727" w14:textId="77777777" w:rsidTr="00C1404A">
        <w:trPr>
          <w:trHeight w:val="1544"/>
        </w:trPr>
        <w:tc>
          <w:tcPr>
            <w:tcW w:w="3936" w:type="dxa"/>
            <w:vMerge/>
            <w:tcBorders>
              <w:right w:val="single" w:sz="4" w:space="0" w:color="auto"/>
            </w:tcBorders>
          </w:tcPr>
          <w:p w14:paraId="6B244120" w14:textId="77777777" w:rsidR="004469A5" w:rsidRPr="00A103C0" w:rsidRDefault="004469A5" w:rsidP="00C1404A">
            <w:pPr>
              <w:rPr>
                <w:rFonts w:asciiTheme="minorHAnsi" w:hAnsiTheme="minorHAnsi"/>
                <w:b/>
                <w:lang w:val="en-US" w:eastAsia="en-AU"/>
              </w:rPr>
            </w:pPr>
          </w:p>
        </w:tc>
        <w:tc>
          <w:tcPr>
            <w:tcW w:w="2126" w:type="dxa"/>
            <w:tcBorders>
              <w:right w:val="single" w:sz="4" w:space="0" w:color="auto"/>
            </w:tcBorders>
            <w:shd w:val="clear" w:color="auto" w:fill="FFFFCC"/>
          </w:tcPr>
          <w:p w14:paraId="1D848DE0" w14:textId="77777777" w:rsidR="004469A5" w:rsidRPr="00A103C0" w:rsidRDefault="004469A5" w:rsidP="00C1404A">
            <w:pPr>
              <w:pStyle w:val="Heading2"/>
              <w:jc w:val="center"/>
              <w:rPr>
                <w:rFonts w:asciiTheme="minorHAnsi" w:hAnsiTheme="minorHAnsi"/>
                <w:sz w:val="20"/>
              </w:rPr>
            </w:pPr>
            <w:r w:rsidRPr="00A103C0">
              <w:rPr>
                <w:rFonts w:asciiTheme="minorHAnsi" w:hAnsiTheme="minorHAnsi"/>
                <w:sz w:val="20"/>
              </w:rPr>
              <w:t>LEARNING SEQUENCE</w:t>
            </w:r>
          </w:p>
          <w:p w14:paraId="01437D55" w14:textId="77777777" w:rsidR="004469A5" w:rsidRPr="00A103C0" w:rsidRDefault="004469A5" w:rsidP="00C1404A">
            <w:pPr>
              <w:pStyle w:val="Heading2"/>
              <w:jc w:val="center"/>
              <w:rPr>
                <w:rFonts w:asciiTheme="minorHAnsi" w:hAnsiTheme="minorHAnsi"/>
                <w:b w:val="0"/>
                <w:sz w:val="20"/>
              </w:rPr>
            </w:pPr>
          </w:p>
          <w:p w14:paraId="152BC6C6" w14:textId="77777777" w:rsidR="004469A5" w:rsidRPr="00A103C0" w:rsidRDefault="004469A5" w:rsidP="00C1404A">
            <w:pPr>
              <w:pStyle w:val="Heading2"/>
              <w:jc w:val="center"/>
              <w:rPr>
                <w:rFonts w:asciiTheme="minorHAnsi" w:hAnsiTheme="minorHAnsi"/>
                <w:b w:val="0"/>
                <w:sz w:val="20"/>
              </w:rPr>
            </w:pPr>
            <w:r w:rsidRPr="00A103C0">
              <w:rPr>
                <w:rFonts w:asciiTheme="minorHAnsi" w:hAnsiTheme="minorHAnsi"/>
                <w:b w:val="0"/>
                <w:sz w:val="20"/>
              </w:rPr>
              <w:t xml:space="preserve">Extension </w:t>
            </w:r>
          </w:p>
          <w:p w14:paraId="68E34AB4" w14:textId="4B7569CE" w:rsidR="004469A5" w:rsidRPr="00A103C0" w:rsidRDefault="004469A5" w:rsidP="00C1404A">
            <w:pPr>
              <w:pStyle w:val="Heading2"/>
              <w:jc w:val="center"/>
              <w:rPr>
                <w:rFonts w:asciiTheme="minorHAnsi" w:hAnsiTheme="minorHAnsi"/>
                <w:sz w:val="20"/>
              </w:rPr>
            </w:pPr>
            <w:r w:rsidRPr="00A103C0">
              <w:rPr>
                <w:rFonts w:asciiTheme="minorHAnsi" w:hAnsiTheme="minorHAnsi"/>
                <w:b w:val="0"/>
                <w:sz w:val="20"/>
              </w:rPr>
              <w:t>Early S2</w:t>
            </w:r>
          </w:p>
        </w:tc>
        <w:tc>
          <w:tcPr>
            <w:tcW w:w="9639" w:type="dxa"/>
          </w:tcPr>
          <w:p w14:paraId="4CF95712" w14:textId="77777777" w:rsidR="004469A5" w:rsidRPr="00B52DE0" w:rsidRDefault="004469A5" w:rsidP="00B52DE0">
            <w:pPr>
              <w:pStyle w:val="ListParagraph"/>
              <w:widowControl w:val="0"/>
              <w:numPr>
                <w:ilvl w:val="0"/>
                <w:numId w:val="24"/>
              </w:numPr>
              <w:autoSpaceDE w:val="0"/>
              <w:autoSpaceDN w:val="0"/>
              <w:adjustRightInd w:val="0"/>
              <w:rPr>
                <w:rFonts w:asciiTheme="minorHAnsi" w:hAnsiTheme="minorHAnsi"/>
                <w:b/>
                <w:lang w:val="en-US" w:bidi="x-none"/>
              </w:rPr>
            </w:pPr>
            <w:r w:rsidRPr="00B52DE0">
              <w:rPr>
                <w:rFonts w:asciiTheme="minorHAnsi" w:hAnsiTheme="minorHAnsi"/>
                <w:b/>
                <w:lang w:val="en-US" w:bidi="x-none"/>
              </w:rPr>
              <w:t>Pegs</w:t>
            </w:r>
          </w:p>
          <w:p w14:paraId="148E1BC4" w14:textId="77777777" w:rsidR="004469A5" w:rsidRPr="00A103C0" w:rsidRDefault="004469A5" w:rsidP="00C1404A">
            <w:pPr>
              <w:widowControl w:val="0"/>
              <w:autoSpaceDE w:val="0"/>
              <w:autoSpaceDN w:val="0"/>
              <w:adjustRightInd w:val="0"/>
              <w:rPr>
                <w:rFonts w:asciiTheme="minorHAnsi" w:hAnsiTheme="minorHAnsi"/>
                <w:lang w:val="en-US" w:bidi="x-none"/>
              </w:rPr>
            </w:pPr>
            <w:r w:rsidRPr="00A103C0">
              <w:rPr>
                <w:rFonts w:asciiTheme="minorHAnsi" w:hAnsiTheme="minorHAnsi"/>
                <w:lang w:val="en-US" w:bidi="x-none"/>
              </w:rPr>
              <w:t>In groups, students are given a bucket of pegs. The bucket could have 10 blue and 10 yellow pegs. Students are asked to sort and count the pegs and then return them to the bucket. Students are asked to predict all possible combinations of pegs if two pegs are randomly taken from the bucket. They select one possible combination and, without looking, take two pegs</w:t>
            </w:r>
          </w:p>
          <w:p w14:paraId="72B5D2C0" w14:textId="2ACBF9F5" w:rsidR="004469A5" w:rsidRPr="00A103C0" w:rsidRDefault="004469A5" w:rsidP="00C1404A">
            <w:pPr>
              <w:autoSpaceDE w:val="0"/>
              <w:autoSpaceDN w:val="0"/>
              <w:adjustRightInd w:val="0"/>
              <w:rPr>
                <w:rFonts w:asciiTheme="minorHAnsi" w:hAnsiTheme="minorHAnsi"/>
                <w:b/>
                <w:lang w:val="en-US"/>
              </w:rPr>
            </w:pPr>
            <w:proofErr w:type="gramStart"/>
            <w:r w:rsidRPr="00A103C0">
              <w:rPr>
                <w:rFonts w:asciiTheme="minorHAnsi" w:hAnsiTheme="minorHAnsi"/>
                <w:lang w:val="en-US" w:bidi="x-none"/>
              </w:rPr>
              <w:t>out</w:t>
            </w:r>
            <w:proofErr w:type="gramEnd"/>
            <w:r w:rsidRPr="00A103C0">
              <w:rPr>
                <w:rFonts w:asciiTheme="minorHAnsi" w:hAnsiTheme="minorHAnsi"/>
                <w:lang w:val="en-US" w:bidi="x-none"/>
              </w:rPr>
              <w:t xml:space="preserve"> of the bucket. They see if the actual result matches their predicted result and discuss. Students repeat the selection several times returning the pegs to the bucket after recording their selection. They write a description of the activity explaining their observations.</w:t>
            </w:r>
          </w:p>
        </w:tc>
      </w:tr>
      <w:tr w:rsidR="004469A5" w:rsidRPr="00FA32FD" w14:paraId="69DE4D24" w14:textId="77777777" w:rsidTr="00FA32FD">
        <w:trPr>
          <w:trHeight w:val="487"/>
        </w:trPr>
        <w:tc>
          <w:tcPr>
            <w:tcW w:w="3936" w:type="dxa"/>
            <w:vMerge/>
            <w:tcBorders>
              <w:right w:val="single" w:sz="4" w:space="0" w:color="auto"/>
            </w:tcBorders>
          </w:tcPr>
          <w:p w14:paraId="38A2E421" w14:textId="77777777" w:rsidR="004469A5" w:rsidRPr="00A103C0" w:rsidRDefault="004469A5" w:rsidP="00C1404A">
            <w:pPr>
              <w:rPr>
                <w:rFonts w:asciiTheme="minorHAnsi" w:hAnsiTheme="minorHAnsi"/>
                <w:b/>
                <w:lang w:val="en-US" w:eastAsia="en-AU"/>
              </w:rPr>
            </w:pPr>
          </w:p>
        </w:tc>
        <w:tc>
          <w:tcPr>
            <w:tcW w:w="2126" w:type="dxa"/>
            <w:tcBorders>
              <w:right w:val="single" w:sz="4" w:space="0" w:color="auto"/>
            </w:tcBorders>
            <w:shd w:val="clear" w:color="auto" w:fill="FFFFCC"/>
          </w:tcPr>
          <w:p w14:paraId="5C16A61F" w14:textId="40644DA5" w:rsidR="004469A5" w:rsidRPr="00A103C0" w:rsidRDefault="004469A5" w:rsidP="00C1404A">
            <w:pPr>
              <w:pStyle w:val="Heading2"/>
              <w:jc w:val="center"/>
              <w:rPr>
                <w:rFonts w:asciiTheme="minorHAnsi" w:hAnsiTheme="minorHAnsi"/>
                <w:sz w:val="20"/>
              </w:rPr>
            </w:pPr>
            <w:r w:rsidRPr="00A103C0">
              <w:rPr>
                <w:rFonts w:asciiTheme="minorHAnsi" w:hAnsiTheme="minorHAnsi"/>
                <w:sz w:val="20"/>
              </w:rPr>
              <w:t>EVALUATION &amp; REFLECTION</w:t>
            </w:r>
          </w:p>
        </w:tc>
        <w:tc>
          <w:tcPr>
            <w:tcW w:w="9639" w:type="dxa"/>
          </w:tcPr>
          <w:p w14:paraId="5462145E" w14:textId="77777777" w:rsidR="00A103C0" w:rsidRDefault="00A103C0" w:rsidP="00A103C0">
            <w:pPr>
              <w:autoSpaceDE w:val="0"/>
              <w:autoSpaceDN w:val="0"/>
              <w:adjustRightInd w:val="0"/>
              <w:rPr>
                <w:rFonts w:asciiTheme="minorHAnsi" w:hAnsiTheme="minorHAnsi"/>
              </w:rPr>
            </w:pPr>
            <w:r>
              <w:rPr>
                <w:rFonts w:asciiTheme="minorHAnsi" w:hAnsiTheme="minorHAnsi"/>
              </w:rPr>
              <w:t>Student Engagement:                                                                Resources:</w:t>
            </w:r>
          </w:p>
          <w:p w14:paraId="51B4315D" w14:textId="77777777" w:rsidR="00A103C0" w:rsidRDefault="00A103C0" w:rsidP="00A103C0">
            <w:pPr>
              <w:autoSpaceDE w:val="0"/>
              <w:autoSpaceDN w:val="0"/>
              <w:adjustRightInd w:val="0"/>
              <w:rPr>
                <w:rFonts w:asciiTheme="minorHAnsi" w:hAnsiTheme="minorHAnsi"/>
              </w:rPr>
            </w:pPr>
            <w:r>
              <w:rPr>
                <w:rFonts w:asciiTheme="minorHAnsi" w:hAnsiTheme="minorHAnsi"/>
              </w:rPr>
              <w:t>Achievement of Outcomes:                                                      Follow-up:</w:t>
            </w:r>
          </w:p>
          <w:p w14:paraId="6BEFCED2" w14:textId="6616C9EC" w:rsidR="004469A5" w:rsidRPr="00A103C0" w:rsidRDefault="004469A5" w:rsidP="001604C3">
            <w:pPr>
              <w:autoSpaceDE w:val="0"/>
              <w:autoSpaceDN w:val="0"/>
              <w:adjustRightInd w:val="0"/>
              <w:rPr>
                <w:rFonts w:asciiTheme="minorHAnsi" w:hAnsiTheme="minorHAnsi"/>
                <w:b/>
                <w:lang w:val="en-US"/>
              </w:rPr>
            </w:pPr>
          </w:p>
        </w:tc>
      </w:tr>
    </w:tbl>
    <w:p w14:paraId="7F217419" w14:textId="48A5D92C" w:rsidR="006E7517" w:rsidRPr="00FA32FD" w:rsidRDefault="005D2618" w:rsidP="005D2618">
      <w:pPr>
        <w:pStyle w:val="ListParagraph"/>
        <w:numPr>
          <w:ilvl w:val="0"/>
          <w:numId w:val="15"/>
        </w:numPr>
        <w:spacing w:after="200" w:line="276" w:lineRule="auto"/>
        <w:rPr>
          <w:rFonts w:asciiTheme="minorHAnsi" w:hAnsiTheme="minorHAnsi"/>
        </w:rPr>
      </w:pPr>
      <w:r w:rsidRPr="00FA32FD">
        <w:rPr>
          <w:rFonts w:asciiTheme="minorHAnsi" w:hAnsiTheme="minorHAnsi"/>
        </w:rPr>
        <w:t xml:space="preserve">All assessment tasks should be written in </w:t>
      </w:r>
      <w:r w:rsidRPr="00FA32FD">
        <w:rPr>
          <w:rFonts w:asciiTheme="minorHAnsi" w:hAnsiTheme="minorHAnsi"/>
          <w:b/>
          <w:color w:val="FF0000"/>
        </w:rPr>
        <w:t>red</w:t>
      </w:r>
      <w:r w:rsidR="005A7343" w:rsidRPr="00FA32FD">
        <w:rPr>
          <w:rFonts w:asciiTheme="minorHAnsi" w:hAnsiTheme="minorHAnsi"/>
          <w:color w:val="FF0000"/>
        </w:rPr>
        <w:t xml:space="preserve"> </w:t>
      </w:r>
      <w:r w:rsidR="005A7343" w:rsidRPr="00FA32FD">
        <w:rPr>
          <w:rFonts w:asciiTheme="minorHAnsi" w:hAnsiTheme="minorHAnsi"/>
        </w:rPr>
        <w:t>and planning should be based around developing the skills to complete that task</w:t>
      </w:r>
      <w:r w:rsidR="00083754" w:rsidRPr="00FA32FD">
        <w:rPr>
          <w:rFonts w:asciiTheme="minorHAnsi" w:hAnsiTheme="minorHAnsi"/>
        </w:rPr>
        <w:t>.</w:t>
      </w:r>
    </w:p>
    <w:p w14:paraId="15927716" w14:textId="00D58A75" w:rsidR="00C1404A" w:rsidRPr="00FA32FD" w:rsidRDefault="005A7343" w:rsidP="00C1404A">
      <w:pPr>
        <w:pStyle w:val="ListParagraph"/>
        <w:numPr>
          <w:ilvl w:val="0"/>
          <w:numId w:val="15"/>
        </w:numPr>
        <w:spacing w:after="200" w:line="276" w:lineRule="auto"/>
        <w:rPr>
          <w:rFonts w:asciiTheme="minorHAnsi" w:hAnsiTheme="minorHAnsi"/>
        </w:rPr>
      </w:pPr>
      <w:r w:rsidRPr="00FA32FD">
        <w:rPr>
          <w:rFonts w:asciiTheme="minorHAnsi" w:hAnsiTheme="minorHAnsi"/>
        </w:rPr>
        <w:t>Assessment rubrics or marking scale should be considered</w:t>
      </w:r>
      <w:r w:rsidR="00083754" w:rsidRPr="00FA32FD">
        <w:rPr>
          <w:rFonts w:asciiTheme="minorHAnsi" w:hAnsiTheme="minorHAnsi"/>
        </w:rPr>
        <w:t>.</w:t>
      </w:r>
    </w:p>
    <w:sectPr w:rsidR="00C1404A" w:rsidRPr="00FA32FD" w:rsidSect="00FA32FD">
      <w:pgSz w:w="16838" w:h="11906" w:orient="landscape"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eidemann-Bol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55C"/>
    <w:multiLevelType w:val="hybridMultilevel"/>
    <w:tmpl w:val="B6CE90BE"/>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F1B5C"/>
    <w:multiLevelType w:val="multilevel"/>
    <w:tmpl w:val="87E2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EB83285"/>
    <w:multiLevelType w:val="multilevel"/>
    <w:tmpl w:val="BAC2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21C98"/>
    <w:multiLevelType w:val="hybridMultilevel"/>
    <w:tmpl w:val="6DFC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0F959D3"/>
    <w:multiLevelType w:val="hybridMultilevel"/>
    <w:tmpl w:val="8334E63A"/>
    <w:lvl w:ilvl="0" w:tplc="6246A25A">
      <w:start w:val="1"/>
      <w:numFmt w:val="bullet"/>
      <w:lvlText w:val=""/>
      <w:lvlJc w:val="left"/>
      <w:pPr>
        <w:tabs>
          <w:tab w:val="num" w:pos="0"/>
        </w:tabs>
        <w:ind w:left="1077" w:hanging="360"/>
      </w:pPr>
      <w:rPr>
        <w:rFonts w:ascii="Wingdings 2" w:hAnsi="Wingdings 2" w:cs="Wingdings 2"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0">
    <w:nsid w:val="713A7EFA"/>
    <w:multiLevelType w:val="hybridMultilevel"/>
    <w:tmpl w:val="007C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18"/>
  </w:num>
  <w:num w:numId="4">
    <w:abstractNumId w:val="10"/>
  </w:num>
  <w:num w:numId="5">
    <w:abstractNumId w:val="5"/>
  </w:num>
  <w:num w:numId="6">
    <w:abstractNumId w:val="3"/>
  </w:num>
  <w:num w:numId="7">
    <w:abstractNumId w:val="14"/>
  </w:num>
  <w:num w:numId="8">
    <w:abstractNumId w:val="23"/>
  </w:num>
  <w:num w:numId="9">
    <w:abstractNumId w:val="13"/>
  </w:num>
  <w:num w:numId="10">
    <w:abstractNumId w:val="17"/>
  </w:num>
  <w:num w:numId="11">
    <w:abstractNumId w:val="12"/>
  </w:num>
  <w:num w:numId="12">
    <w:abstractNumId w:val="22"/>
  </w:num>
  <w:num w:numId="13">
    <w:abstractNumId w:val="9"/>
  </w:num>
  <w:num w:numId="14">
    <w:abstractNumId w:val="4"/>
  </w:num>
  <w:num w:numId="15">
    <w:abstractNumId w:val="15"/>
  </w:num>
  <w:num w:numId="16">
    <w:abstractNumId w:val="8"/>
  </w:num>
  <w:num w:numId="17">
    <w:abstractNumId w:val="11"/>
  </w:num>
  <w:num w:numId="18">
    <w:abstractNumId w:val="21"/>
  </w:num>
  <w:num w:numId="19">
    <w:abstractNumId w:val="6"/>
  </w:num>
  <w:num w:numId="20">
    <w:abstractNumId w:val="1"/>
  </w:num>
  <w:num w:numId="21">
    <w:abstractNumId w:val="19"/>
  </w:num>
  <w:num w:numId="22">
    <w:abstractNumId w:val="7"/>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2FD7"/>
    <w:rsid w:val="00022508"/>
    <w:rsid w:val="000328F1"/>
    <w:rsid w:val="00052DA9"/>
    <w:rsid w:val="00081A4D"/>
    <w:rsid w:val="00083754"/>
    <w:rsid w:val="000A54BD"/>
    <w:rsid w:val="000B1272"/>
    <w:rsid w:val="000B6845"/>
    <w:rsid w:val="0010795F"/>
    <w:rsid w:val="00116C60"/>
    <w:rsid w:val="001357A6"/>
    <w:rsid w:val="001451A1"/>
    <w:rsid w:val="001717B7"/>
    <w:rsid w:val="00174D77"/>
    <w:rsid w:val="001B7956"/>
    <w:rsid w:val="001C6A19"/>
    <w:rsid w:val="001F0A11"/>
    <w:rsid w:val="00210BA1"/>
    <w:rsid w:val="0022220D"/>
    <w:rsid w:val="00232A26"/>
    <w:rsid w:val="002550D5"/>
    <w:rsid w:val="00262977"/>
    <w:rsid w:val="002650AE"/>
    <w:rsid w:val="002A32F4"/>
    <w:rsid w:val="002B3979"/>
    <w:rsid w:val="002E2AC1"/>
    <w:rsid w:val="002E31FA"/>
    <w:rsid w:val="00373C06"/>
    <w:rsid w:val="003A6FB0"/>
    <w:rsid w:val="003D09B5"/>
    <w:rsid w:val="003F5FE9"/>
    <w:rsid w:val="00403F6E"/>
    <w:rsid w:val="00443B37"/>
    <w:rsid w:val="004469A5"/>
    <w:rsid w:val="00486C58"/>
    <w:rsid w:val="004A4DA4"/>
    <w:rsid w:val="004B2453"/>
    <w:rsid w:val="004B76C4"/>
    <w:rsid w:val="004D1266"/>
    <w:rsid w:val="004F760C"/>
    <w:rsid w:val="00503370"/>
    <w:rsid w:val="00520774"/>
    <w:rsid w:val="00521B3A"/>
    <w:rsid w:val="0053162C"/>
    <w:rsid w:val="0057006E"/>
    <w:rsid w:val="00571856"/>
    <w:rsid w:val="00571ECB"/>
    <w:rsid w:val="00575B6D"/>
    <w:rsid w:val="005A7343"/>
    <w:rsid w:val="005D2618"/>
    <w:rsid w:val="005E46F6"/>
    <w:rsid w:val="00620F13"/>
    <w:rsid w:val="00633BA7"/>
    <w:rsid w:val="006466C1"/>
    <w:rsid w:val="00660648"/>
    <w:rsid w:val="00662C4B"/>
    <w:rsid w:val="00683865"/>
    <w:rsid w:val="00691A0B"/>
    <w:rsid w:val="006D1864"/>
    <w:rsid w:val="006E7517"/>
    <w:rsid w:val="0079079B"/>
    <w:rsid w:val="007A1EA1"/>
    <w:rsid w:val="007A222F"/>
    <w:rsid w:val="007C50E5"/>
    <w:rsid w:val="007E3C19"/>
    <w:rsid w:val="007E4125"/>
    <w:rsid w:val="007F31F4"/>
    <w:rsid w:val="00803F1E"/>
    <w:rsid w:val="00816899"/>
    <w:rsid w:val="00831393"/>
    <w:rsid w:val="00832926"/>
    <w:rsid w:val="008442F2"/>
    <w:rsid w:val="00845A5B"/>
    <w:rsid w:val="00877309"/>
    <w:rsid w:val="0088150C"/>
    <w:rsid w:val="008C7B62"/>
    <w:rsid w:val="008D520D"/>
    <w:rsid w:val="008F4588"/>
    <w:rsid w:val="009138EC"/>
    <w:rsid w:val="00923B36"/>
    <w:rsid w:val="00925DF8"/>
    <w:rsid w:val="00932461"/>
    <w:rsid w:val="00932E16"/>
    <w:rsid w:val="00961AC9"/>
    <w:rsid w:val="00977E43"/>
    <w:rsid w:val="009955B5"/>
    <w:rsid w:val="009F49B9"/>
    <w:rsid w:val="009F6542"/>
    <w:rsid w:val="00A103C0"/>
    <w:rsid w:val="00A11BAA"/>
    <w:rsid w:val="00A2418E"/>
    <w:rsid w:val="00A96550"/>
    <w:rsid w:val="00AA36FD"/>
    <w:rsid w:val="00AA7C36"/>
    <w:rsid w:val="00AB5CAF"/>
    <w:rsid w:val="00AC10DF"/>
    <w:rsid w:val="00AD2470"/>
    <w:rsid w:val="00B030A8"/>
    <w:rsid w:val="00B20981"/>
    <w:rsid w:val="00B4193E"/>
    <w:rsid w:val="00B52DE0"/>
    <w:rsid w:val="00B54A6D"/>
    <w:rsid w:val="00B63786"/>
    <w:rsid w:val="00B73124"/>
    <w:rsid w:val="00BA6310"/>
    <w:rsid w:val="00BC43B0"/>
    <w:rsid w:val="00BD33F5"/>
    <w:rsid w:val="00BF49F1"/>
    <w:rsid w:val="00C1404A"/>
    <w:rsid w:val="00C2764E"/>
    <w:rsid w:val="00C4146A"/>
    <w:rsid w:val="00C42F08"/>
    <w:rsid w:val="00C660B3"/>
    <w:rsid w:val="00C7475F"/>
    <w:rsid w:val="00C909B1"/>
    <w:rsid w:val="00CA13F7"/>
    <w:rsid w:val="00CB2AF4"/>
    <w:rsid w:val="00CC5D42"/>
    <w:rsid w:val="00D01B42"/>
    <w:rsid w:val="00D36387"/>
    <w:rsid w:val="00D41A1D"/>
    <w:rsid w:val="00D45271"/>
    <w:rsid w:val="00D67175"/>
    <w:rsid w:val="00D67D2E"/>
    <w:rsid w:val="00DB3CCB"/>
    <w:rsid w:val="00DF31CA"/>
    <w:rsid w:val="00DF47F3"/>
    <w:rsid w:val="00DF7960"/>
    <w:rsid w:val="00E1733F"/>
    <w:rsid w:val="00E202DD"/>
    <w:rsid w:val="00E40A2A"/>
    <w:rsid w:val="00E41D8D"/>
    <w:rsid w:val="00E4494B"/>
    <w:rsid w:val="00E6053A"/>
    <w:rsid w:val="00E84467"/>
    <w:rsid w:val="00EB1737"/>
    <w:rsid w:val="00ED18F4"/>
    <w:rsid w:val="00EE7DFF"/>
    <w:rsid w:val="00F0294E"/>
    <w:rsid w:val="00F10A55"/>
    <w:rsid w:val="00F11AEF"/>
    <w:rsid w:val="00F46276"/>
    <w:rsid w:val="00F557FA"/>
    <w:rsid w:val="00F71D4D"/>
    <w:rsid w:val="00F84D63"/>
    <w:rsid w:val="00F97771"/>
    <w:rsid w:val="00FA063A"/>
    <w:rsid w:val="00FA32FD"/>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8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k6.thinkcentral.com/content/hsp/math/hspmath/ca/common/itools_int_9780153616334_/probability.html" TargetMode="External"/><Relationship Id="rId10" Type="http://schemas.openxmlformats.org/officeDocument/2006/relationships/hyperlink" Target="http://www.slideshare.net/fullscreen/jessrose1989/chance-year-1-79509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B533-85DB-B34F-90F9-9B597655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2014-08-29T01:56:00Z</cp:lastPrinted>
  <dcterms:created xsi:type="dcterms:W3CDTF">2015-01-14T23:15:00Z</dcterms:created>
  <dcterms:modified xsi:type="dcterms:W3CDTF">2015-01-14T23:15:00Z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