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673093">
        <w:trPr>
          <w:trHeight w:hRule="exact" w:val="624"/>
        </w:trPr>
        <w:tc>
          <w:tcPr>
            <w:tcW w:w="1526" w:type="dxa"/>
            <w:shd w:val="clear" w:color="auto" w:fill="C2D69B" w:themeFill="accent3" w:themeFillTint="99"/>
          </w:tcPr>
          <w:p w:rsidR="00D41A1D" w:rsidRPr="00673093" w:rsidRDefault="00D41A1D" w:rsidP="00CA13F7">
            <w:pPr>
              <w:pStyle w:val="Heading2"/>
              <w:rPr>
                <w:rFonts w:asciiTheme="minorHAnsi" w:hAnsiTheme="minorHAnsi"/>
                <w:szCs w:val="24"/>
              </w:rPr>
            </w:pPr>
            <w:r w:rsidRPr="00673093">
              <w:rPr>
                <w:rFonts w:asciiTheme="minorHAnsi" w:hAnsiTheme="minorHAnsi"/>
                <w:szCs w:val="24"/>
              </w:rPr>
              <w:t>TERM:</w:t>
            </w:r>
          </w:p>
        </w:tc>
        <w:tc>
          <w:tcPr>
            <w:tcW w:w="1559" w:type="dxa"/>
            <w:shd w:val="clear" w:color="auto" w:fill="C2D69B" w:themeFill="accent3" w:themeFillTint="99"/>
          </w:tcPr>
          <w:p w:rsidR="00D41A1D" w:rsidRPr="00673093" w:rsidRDefault="00D41A1D" w:rsidP="00CA13F7">
            <w:pPr>
              <w:pStyle w:val="Heading2"/>
              <w:rPr>
                <w:rFonts w:asciiTheme="minorHAnsi" w:hAnsiTheme="minorHAnsi"/>
                <w:szCs w:val="24"/>
              </w:rPr>
            </w:pPr>
            <w:r w:rsidRPr="00673093">
              <w:rPr>
                <w:rFonts w:asciiTheme="minorHAnsi" w:hAnsiTheme="minorHAnsi"/>
                <w:szCs w:val="24"/>
              </w:rPr>
              <w:t>WEEK</w:t>
            </w:r>
            <w:proofErr w:type="gramStart"/>
            <w:r w:rsidRPr="00673093">
              <w:rPr>
                <w:rFonts w:asciiTheme="minorHAnsi" w:hAnsiTheme="minorHAnsi"/>
                <w:szCs w:val="24"/>
              </w:rPr>
              <w:t>:</w:t>
            </w:r>
            <w:r w:rsidR="00862D3A" w:rsidRPr="00673093">
              <w:rPr>
                <w:rFonts w:asciiTheme="minorHAnsi" w:hAnsiTheme="minorHAnsi"/>
                <w:szCs w:val="24"/>
              </w:rPr>
              <w:t>5</w:t>
            </w:r>
            <w:proofErr w:type="gramEnd"/>
          </w:p>
        </w:tc>
        <w:tc>
          <w:tcPr>
            <w:tcW w:w="4253" w:type="dxa"/>
            <w:shd w:val="clear" w:color="auto" w:fill="C2D69B" w:themeFill="accent3" w:themeFillTint="99"/>
          </w:tcPr>
          <w:p w:rsidR="00D41A1D" w:rsidRPr="00673093" w:rsidRDefault="00D41A1D" w:rsidP="00CA13F7">
            <w:pPr>
              <w:pStyle w:val="Heading2"/>
              <w:rPr>
                <w:rFonts w:asciiTheme="minorHAnsi" w:hAnsiTheme="minorHAnsi"/>
                <w:szCs w:val="24"/>
              </w:rPr>
            </w:pPr>
            <w:r w:rsidRPr="00673093">
              <w:rPr>
                <w:rFonts w:asciiTheme="minorHAnsi" w:hAnsiTheme="minorHAnsi"/>
                <w:szCs w:val="24"/>
              </w:rPr>
              <w:t>STRAND:</w:t>
            </w:r>
            <w:r w:rsidR="00773CBD" w:rsidRPr="00673093">
              <w:rPr>
                <w:rFonts w:asciiTheme="minorHAnsi" w:hAnsiTheme="minorHAnsi"/>
                <w:szCs w:val="24"/>
              </w:rPr>
              <w:t xml:space="preserve"> Statistics and Probability</w:t>
            </w:r>
          </w:p>
          <w:p w:rsidR="00D41A1D" w:rsidRPr="00673093" w:rsidRDefault="00D41A1D" w:rsidP="005D2618">
            <w:pPr>
              <w:pStyle w:val="Heading2"/>
              <w:rPr>
                <w:rFonts w:asciiTheme="minorHAnsi" w:hAnsiTheme="minorHAnsi"/>
                <w:szCs w:val="24"/>
              </w:rPr>
            </w:pPr>
          </w:p>
        </w:tc>
        <w:tc>
          <w:tcPr>
            <w:tcW w:w="4253" w:type="dxa"/>
            <w:shd w:val="clear" w:color="auto" w:fill="C2D69B" w:themeFill="accent3" w:themeFillTint="99"/>
          </w:tcPr>
          <w:p w:rsidR="00D41A1D" w:rsidRPr="00673093" w:rsidRDefault="00D41A1D" w:rsidP="004A4DA4">
            <w:pPr>
              <w:rPr>
                <w:rFonts w:asciiTheme="minorHAnsi" w:hAnsiTheme="minorHAnsi"/>
                <w:b/>
                <w:sz w:val="24"/>
                <w:szCs w:val="24"/>
              </w:rPr>
            </w:pPr>
            <w:r w:rsidRPr="00673093">
              <w:rPr>
                <w:rFonts w:asciiTheme="minorHAnsi" w:eastAsia="Times" w:hAnsiTheme="minorHAnsi"/>
                <w:b/>
                <w:sz w:val="24"/>
                <w:szCs w:val="24"/>
                <w:lang w:eastAsia="en-AU"/>
              </w:rPr>
              <w:t>SUB-STRAND:</w:t>
            </w:r>
            <w:r w:rsidR="00773CBD" w:rsidRPr="00673093">
              <w:rPr>
                <w:rFonts w:asciiTheme="minorHAnsi" w:eastAsia="Times" w:hAnsiTheme="minorHAnsi"/>
                <w:b/>
                <w:sz w:val="24"/>
                <w:szCs w:val="24"/>
                <w:lang w:eastAsia="en-AU"/>
              </w:rPr>
              <w:t xml:space="preserve"> Data 2</w:t>
            </w:r>
          </w:p>
        </w:tc>
        <w:tc>
          <w:tcPr>
            <w:tcW w:w="4253" w:type="dxa"/>
            <w:shd w:val="clear" w:color="auto" w:fill="C2D69B" w:themeFill="accent3" w:themeFillTint="99"/>
          </w:tcPr>
          <w:p w:rsidR="00D41A1D" w:rsidRPr="00673093" w:rsidRDefault="00D41A1D" w:rsidP="004A4DA4">
            <w:pPr>
              <w:rPr>
                <w:rFonts w:asciiTheme="minorHAnsi" w:hAnsiTheme="minorHAnsi"/>
                <w:b/>
                <w:sz w:val="24"/>
                <w:szCs w:val="24"/>
              </w:rPr>
            </w:pPr>
            <w:r w:rsidRPr="00673093">
              <w:rPr>
                <w:rFonts w:asciiTheme="minorHAnsi" w:hAnsiTheme="minorHAnsi"/>
                <w:b/>
                <w:sz w:val="24"/>
                <w:szCs w:val="24"/>
              </w:rPr>
              <w:t>WORKING MATHEMATICALLY:</w:t>
            </w:r>
            <w:r w:rsidR="00773CBD" w:rsidRPr="00673093">
              <w:rPr>
                <w:rFonts w:asciiTheme="minorHAnsi" w:hAnsiTheme="minorHAnsi"/>
                <w:b/>
                <w:color w:val="4F4F4F"/>
                <w:sz w:val="24"/>
                <w:szCs w:val="24"/>
              </w:rPr>
              <w:t xml:space="preserve"> MA3-1WM, MA3-3WM</w:t>
            </w:r>
          </w:p>
        </w:tc>
      </w:tr>
      <w:tr w:rsidR="00CA13F7" w:rsidRPr="004A4DA4" w:rsidTr="00773CBD">
        <w:trPr>
          <w:trHeight w:hRule="exact" w:val="719"/>
        </w:trPr>
        <w:tc>
          <w:tcPr>
            <w:tcW w:w="3085" w:type="dxa"/>
            <w:gridSpan w:val="2"/>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673093">
              <w:rPr>
                <w:rFonts w:asciiTheme="minorHAnsi" w:hAnsiTheme="minorHAnsi"/>
                <w:szCs w:val="24"/>
              </w:rPr>
              <w:t xml:space="preserve"> </w:t>
            </w:r>
            <w:r w:rsidR="00673093" w:rsidRPr="00773CBD">
              <w:rPr>
                <w:rFonts w:asciiTheme="minorHAnsi" w:hAnsiTheme="minorHAnsi" w:cstheme="minorHAnsi"/>
                <w:color w:val="4F4F4F"/>
              </w:rPr>
              <w:t>MA3-18SP</w:t>
            </w:r>
          </w:p>
        </w:tc>
        <w:tc>
          <w:tcPr>
            <w:tcW w:w="4253" w:type="dxa"/>
            <w:gridSpan w:val="3"/>
            <w:shd w:val="clear" w:color="auto" w:fill="auto"/>
          </w:tcPr>
          <w:p w:rsidR="00760F2A" w:rsidRPr="00673093" w:rsidRDefault="00673093" w:rsidP="00760F2A">
            <w:pPr>
              <w:pStyle w:val="NormalWeb"/>
              <w:spacing w:before="2" w:after="2"/>
              <w:rPr>
                <w:rFonts w:asciiTheme="minorHAnsi" w:hAnsiTheme="minorHAnsi" w:cstheme="minorHAnsi"/>
                <w:b/>
              </w:rPr>
            </w:pPr>
            <w:r w:rsidRPr="00673093">
              <w:rPr>
                <w:rFonts w:asciiTheme="minorHAnsi" w:hAnsiTheme="minorHAnsi" w:cstheme="minorHAnsi"/>
                <w:b/>
              </w:rPr>
              <w:t>Uses</w:t>
            </w:r>
            <w:r w:rsidR="00760F2A" w:rsidRPr="00673093">
              <w:rPr>
                <w:rFonts w:asciiTheme="minorHAnsi" w:hAnsiTheme="minorHAnsi" w:cstheme="minorHAnsi"/>
                <w:b/>
              </w:rPr>
              <w:t xml:space="preserve"> appropriate methods to collect data and constructs, interprets and evaluates data displays, including dot plots, line graphs and two-way tables </w:t>
            </w:r>
          </w:p>
          <w:p w:rsidR="00CA13F7" w:rsidRPr="00673093" w:rsidRDefault="00CA13F7" w:rsidP="00431ACC">
            <w:pPr>
              <w:rPr>
                <w:rFonts w:asciiTheme="minorHAnsi" w:hAnsiTheme="minorHAnsi"/>
                <w:b/>
              </w:rPr>
            </w:pPr>
          </w:p>
        </w:tc>
      </w:tr>
      <w:tr w:rsidR="00CA13F7" w:rsidRPr="004A4DA4" w:rsidTr="00673093">
        <w:trPr>
          <w:trHeight w:hRule="exact" w:val="1408"/>
        </w:trPr>
        <w:tc>
          <w:tcPr>
            <w:tcW w:w="3085" w:type="dxa"/>
            <w:gridSpan w:val="2"/>
            <w:shd w:val="clear" w:color="auto" w:fill="FFFFCC"/>
          </w:tcPr>
          <w:p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shd w:val="clear" w:color="auto" w:fill="auto"/>
          </w:tcPr>
          <w:p w:rsidR="00673093" w:rsidRPr="00673093" w:rsidRDefault="00673093" w:rsidP="00673093">
            <w:pPr>
              <w:pStyle w:val="NoSpacing"/>
              <w:rPr>
                <w:rFonts w:asciiTheme="minorHAnsi" w:hAnsiTheme="minorHAnsi"/>
                <w:b/>
                <w:sz w:val="20"/>
                <w:szCs w:val="20"/>
                <w:lang w:val="en-AU"/>
              </w:rPr>
            </w:pPr>
            <w:r w:rsidRPr="00673093">
              <w:rPr>
                <w:rFonts w:asciiTheme="minorHAnsi" w:hAnsiTheme="minorHAnsi"/>
                <w:b/>
                <w:sz w:val="20"/>
                <w:szCs w:val="20"/>
              </w:rPr>
              <w:t>Interpret and compare a range of</w:t>
            </w:r>
            <w:r w:rsidRPr="00673093">
              <w:rPr>
                <w:rStyle w:val="apple-converted-space"/>
                <w:rFonts w:asciiTheme="minorHAnsi" w:eastAsia="Times New Roman" w:hAnsiTheme="minorHAnsi"/>
                <w:b/>
                <w:color w:val="000000"/>
                <w:sz w:val="20"/>
                <w:szCs w:val="20"/>
              </w:rPr>
              <w:t> </w:t>
            </w:r>
            <w:r w:rsidRPr="00673093">
              <w:rPr>
                <w:rFonts w:asciiTheme="minorHAnsi" w:hAnsiTheme="minorHAnsi"/>
                <w:b/>
                <w:sz w:val="20"/>
                <w:szCs w:val="20"/>
              </w:rPr>
              <w:fldChar w:fldCharType="begin"/>
            </w:r>
            <w:r w:rsidRPr="00673093">
              <w:rPr>
                <w:rFonts w:asciiTheme="minorHAnsi" w:hAnsiTheme="minorHAnsi"/>
                <w:b/>
                <w:sz w:val="20"/>
                <w:szCs w:val="20"/>
              </w:rPr>
              <w:instrText xml:space="preserve"> HYPERLINK "http://syllabus.bos.nsw.edu.au/glossary/mat/data-display/?ajax" \o "Click for more information about 'data displays'" \t "_blank" </w:instrText>
            </w:r>
            <w:r w:rsidRPr="00673093">
              <w:rPr>
                <w:rFonts w:asciiTheme="minorHAnsi" w:hAnsiTheme="minorHAnsi"/>
                <w:b/>
                <w:sz w:val="20"/>
                <w:szCs w:val="20"/>
              </w:rPr>
            </w:r>
            <w:r w:rsidRPr="00673093">
              <w:rPr>
                <w:rFonts w:asciiTheme="minorHAnsi" w:hAnsiTheme="minorHAnsi"/>
                <w:b/>
                <w:sz w:val="20"/>
                <w:szCs w:val="20"/>
              </w:rPr>
              <w:fldChar w:fldCharType="separate"/>
            </w:r>
            <w:r w:rsidRPr="00673093">
              <w:rPr>
                <w:rStyle w:val="Hyperlink"/>
                <w:rFonts w:asciiTheme="minorHAnsi" w:hAnsiTheme="minorHAnsi"/>
                <w:b/>
                <w:sz w:val="20"/>
                <w:szCs w:val="20"/>
              </w:rPr>
              <w:t>data displays</w:t>
            </w:r>
            <w:r w:rsidRPr="00673093">
              <w:rPr>
                <w:rFonts w:asciiTheme="minorHAnsi" w:hAnsiTheme="minorHAnsi"/>
                <w:b/>
                <w:sz w:val="20"/>
                <w:szCs w:val="20"/>
              </w:rPr>
              <w:fldChar w:fldCharType="end"/>
            </w:r>
            <w:r w:rsidRPr="00673093">
              <w:rPr>
                <w:rFonts w:asciiTheme="minorHAnsi" w:hAnsiTheme="minorHAnsi"/>
                <w:b/>
                <w:sz w:val="20"/>
                <w:szCs w:val="20"/>
              </w:rPr>
              <w:t>, including </w:t>
            </w:r>
            <w:r w:rsidRPr="00673093">
              <w:rPr>
                <w:rFonts w:asciiTheme="minorHAnsi" w:hAnsiTheme="minorHAnsi"/>
                <w:b/>
                <w:sz w:val="20"/>
                <w:szCs w:val="20"/>
              </w:rPr>
              <w:fldChar w:fldCharType="begin"/>
            </w:r>
            <w:r w:rsidRPr="00673093">
              <w:rPr>
                <w:rFonts w:asciiTheme="minorHAnsi" w:hAnsiTheme="minorHAnsi"/>
                <w:b/>
                <w:sz w:val="20"/>
                <w:szCs w:val="20"/>
              </w:rPr>
              <w:instrText xml:space="preserve"> HYPERLINK "http://syllabus.bos.nsw.edu.au/glossary/mat/side-by-side-column-graph/?ajax" \o "Click for more information about 'side-by-side column graphs'" \t "_blank" </w:instrText>
            </w:r>
            <w:r w:rsidRPr="00673093">
              <w:rPr>
                <w:rFonts w:asciiTheme="minorHAnsi" w:hAnsiTheme="minorHAnsi"/>
                <w:b/>
                <w:sz w:val="20"/>
                <w:szCs w:val="20"/>
              </w:rPr>
            </w:r>
            <w:r w:rsidRPr="00673093">
              <w:rPr>
                <w:rFonts w:asciiTheme="minorHAnsi" w:hAnsiTheme="minorHAnsi"/>
                <w:b/>
                <w:sz w:val="20"/>
                <w:szCs w:val="20"/>
              </w:rPr>
              <w:fldChar w:fldCharType="separate"/>
            </w:r>
            <w:r w:rsidRPr="00673093">
              <w:rPr>
                <w:rStyle w:val="Hyperlink"/>
                <w:rFonts w:asciiTheme="minorHAnsi" w:hAnsiTheme="minorHAnsi"/>
                <w:b/>
                <w:sz w:val="20"/>
                <w:szCs w:val="20"/>
              </w:rPr>
              <w:t>side-by-side column graphs</w:t>
            </w:r>
            <w:r w:rsidRPr="00673093">
              <w:rPr>
                <w:rFonts w:asciiTheme="minorHAnsi" w:hAnsiTheme="minorHAnsi"/>
                <w:b/>
                <w:sz w:val="20"/>
                <w:szCs w:val="20"/>
              </w:rPr>
              <w:fldChar w:fldCharType="end"/>
            </w:r>
            <w:r w:rsidRPr="00673093">
              <w:rPr>
                <w:rStyle w:val="apple-converted-space"/>
                <w:rFonts w:asciiTheme="minorHAnsi" w:eastAsia="Times New Roman" w:hAnsiTheme="minorHAnsi"/>
                <w:b/>
                <w:color w:val="000000"/>
                <w:sz w:val="20"/>
                <w:szCs w:val="20"/>
              </w:rPr>
              <w:t> </w:t>
            </w:r>
            <w:r w:rsidRPr="00673093">
              <w:rPr>
                <w:rFonts w:asciiTheme="minorHAnsi" w:hAnsiTheme="minorHAnsi"/>
                <w:b/>
                <w:sz w:val="20"/>
                <w:szCs w:val="20"/>
              </w:rPr>
              <w:t>for two</w:t>
            </w:r>
            <w:r w:rsidRPr="00673093">
              <w:rPr>
                <w:rStyle w:val="apple-converted-space"/>
                <w:rFonts w:asciiTheme="minorHAnsi" w:eastAsia="Times New Roman" w:hAnsiTheme="minorHAnsi"/>
                <w:b/>
                <w:color w:val="000000"/>
                <w:sz w:val="20"/>
                <w:szCs w:val="20"/>
              </w:rPr>
              <w:t> </w:t>
            </w:r>
            <w:r w:rsidRPr="00673093">
              <w:rPr>
                <w:rFonts w:asciiTheme="minorHAnsi" w:hAnsiTheme="minorHAnsi"/>
                <w:b/>
                <w:sz w:val="20"/>
                <w:szCs w:val="20"/>
              </w:rPr>
              <w:fldChar w:fldCharType="begin"/>
            </w:r>
            <w:r w:rsidRPr="00673093">
              <w:rPr>
                <w:rFonts w:asciiTheme="minorHAnsi" w:hAnsiTheme="minorHAnsi"/>
                <w:b/>
                <w:sz w:val="20"/>
                <w:szCs w:val="20"/>
              </w:rPr>
              <w:instrText xml:space="preserve"> HYPERLINK "http://syllabus.bos.nsw.edu.au/glossary/mat/categorical-variable/?ajax" \o "Click for more information about 'categorical variables'" \t "_blank" </w:instrText>
            </w:r>
            <w:r w:rsidRPr="00673093">
              <w:rPr>
                <w:rFonts w:asciiTheme="minorHAnsi" w:hAnsiTheme="minorHAnsi"/>
                <w:b/>
                <w:sz w:val="20"/>
                <w:szCs w:val="20"/>
              </w:rPr>
            </w:r>
            <w:r w:rsidRPr="00673093">
              <w:rPr>
                <w:rFonts w:asciiTheme="minorHAnsi" w:hAnsiTheme="minorHAnsi"/>
                <w:b/>
                <w:sz w:val="20"/>
                <w:szCs w:val="20"/>
              </w:rPr>
              <w:fldChar w:fldCharType="separate"/>
            </w:r>
            <w:r w:rsidRPr="00673093">
              <w:rPr>
                <w:rStyle w:val="Hyperlink"/>
                <w:rFonts w:asciiTheme="minorHAnsi" w:hAnsiTheme="minorHAnsi"/>
                <w:b/>
                <w:sz w:val="20"/>
                <w:szCs w:val="20"/>
              </w:rPr>
              <w:t>categorical variables</w:t>
            </w:r>
            <w:r w:rsidRPr="00673093">
              <w:rPr>
                <w:rFonts w:asciiTheme="minorHAnsi" w:hAnsiTheme="minorHAnsi"/>
                <w:b/>
                <w:sz w:val="20"/>
                <w:szCs w:val="20"/>
              </w:rPr>
              <w:fldChar w:fldCharType="end"/>
            </w:r>
            <w:r w:rsidRPr="00673093">
              <w:rPr>
                <w:rStyle w:val="ref"/>
                <w:rFonts w:asciiTheme="minorHAnsi" w:hAnsiTheme="minorHAnsi"/>
                <w:b/>
                <w:color w:val="838383"/>
                <w:sz w:val="20"/>
                <w:szCs w:val="20"/>
              </w:rPr>
              <w:t>(ACMSP147)</w:t>
            </w:r>
          </w:p>
          <w:p w:rsidR="00F04B8F" w:rsidRPr="00673093" w:rsidRDefault="00673093" w:rsidP="00773CBD">
            <w:pPr>
              <w:widowControl w:val="0"/>
              <w:numPr>
                <w:ilvl w:val="0"/>
                <w:numId w:val="32"/>
              </w:numPr>
              <w:tabs>
                <w:tab w:val="left" w:pos="220"/>
                <w:tab w:val="left" w:pos="720"/>
              </w:tabs>
              <w:autoSpaceDE w:val="0"/>
              <w:autoSpaceDN w:val="0"/>
              <w:adjustRightInd w:val="0"/>
              <w:rPr>
                <w:rFonts w:asciiTheme="minorHAnsi" w:eastAsiaTheme="minorHAnsi" w:hAnsiTheme="minorHAnsi" w:cstheme="minorHAnsi"/>
                <w:lang w:val="en-US"/>
              </w:rPr>
            </w:pPr>
            <w:r w:rsidRPr="00673093">
              <w:rPr>
                <w:rFonts w:asciiTheme="minorHAnsi" w:eastAsiaTheme="minorHAnsi" w:hAnsiTheme="minorHAnsi" w:cstheme="minorHAnsi"/>
                <w:lang w:val="en-US"/>
              </w:rPr>
              <w:t>I</w:t>
            </w:r>
            <w:r w:rsidR="00F04B8F" w:rsidRPr="00673093">
              <w:rPr>
                <w:rFonts w:asciiTheme="minorHAnsi" w:eastAsiaTheme="minorHAnsi" w:hAnsiTheme="minorHAnsi" w:cstheme="minorHAnsi"/>
                <w:lang w:val="en-US"/>
              </w:rPr>
              <w:t>nterpret </w:t>
            </w:r>
            <w:hyperlink r:id="rId7" w:history="1">
              <w:r w:rsidR="00F04B8F" w:rsidRPr="00673093">
                <w:rPr>
                  <w:rFonts w:asciiTheme="minorHAnsi" w:eastAsiaTheme="minorHAnsi" w:hAnsiTheme="minorHAnsi" w:cstheme="minorHAnsi"/>
                  <w:lang w:val="en-US"/>
                </w:rPr>
                <w:t>data</w:t>
              </w:r>
            </w:hyperlink>
            <w:r w:rsidR="00F04B8F" w:rsidRPr="00673093">
              <w:rPr>
                <w:rFonts w:asciiTheme="minorHAnsi" w:eastAsiaTheme="minorHAnsi" w:hAnsiTheme="minorHAnsi" w:cstheme="minorHAnsi"/>
                <w:lang w:val="en-US"/>
              </w:rPr>
              <w:t xml:space="preserve"> presented in </w:t>
            </w:r>
            <w:hyperlink r:id="rId8" w:history="1">
              <w:r w:rsidR="00F04B8F" w:rsidRPr="00673093">
                <w:rPr>
                  <w:rFonts w:asciiTheme="minorHAnsi" w:eastAsiaTheme="minorHAnsi" w:hAnsiTheme="minorHAnsi" w:cstheme="minorHAnsi"/>
                  <w:lang w:val="en-US"/>
                </w:rPr>
                <w:t>two-way tables</w:t>
              </w:r>
            </w:hyperlink>
          </w:p>
          <w:p w:rsidR="007C6811" w:rsidRPr="00673093" w:rsidRDefault="00673093" w:rsidP="00773CBD">
            <w:pPr>
              <w:widowControl w:val="0"/>
              <w:numPr>
                <w:ilvl w:val="0"/>
                <w:numId w:val="32"/>
              </w:numPr>
              <w:tabs>
                <w:tab w:val="left" w:pos="220"/>
                <w:tab w:val="left" w:pos="720"/>
              </w:tabs>
              <w:autoSpaceDE w:val="0"/>
              <w:autoSpaceDN w:val="0"/>
              <w:adjustRightInd w:val="0"/>
              <w:rPr>
                <w:rFonts w:asciiTheme="minorHAnsi" w:eastAsiaTheme="minorHAnsi" w:hAnsiTheme="minorHAnsi" w:cstheme="minorHAnsi"/>
                <w:lang w:val="en-US"/>
              </w:rPr>
            </w:pPr>
            <w:r w:rsidRPr="00673093">
              <w:rPr>
                <w:rFonts w:asciiTheme="minorHAnsi" w:eastAsiaTheme="minorHAnsi" w:hAnsiTheme="minorHAnsi" w:cstheme="minorHAnsi"/>
                <w:lang w:val="en-US"/>
              </w:rPr>
              <w:t>C</w:t>
            </w:r>
            <w:r w:rsidR="00F04B8F" w:rsidRPr="00673093">
              <w:rPr>
                <w:rFonts w:asciiTheme="minorHAnsi" w:eastAsiaTheme="minorHAnsi" w:hAnsiTheme="minorHAnsi" w:cstheme="minorHAnsi"/>
                <w:lang w:val="en-US"/>
              </w:rPr>
              <w:t>reate a two-way table to organise data involving two categorical variable</w:t>
            </w:r>
            <w:r w:rsidRPr="00673093">
              <w:rPr>
                <w:rFonts w:asciiTheme="minorHAnsi" w:eastAsiaTheme="minorHAnsi" w:hAnsiTheme="minorHAnsi" w:cstheme="minorHAnsi"/>
                <w:lang w:val="en-US"/>
              </w:rPr>
              <w:t>s</w:t>
            </w:r>
          </w:p>
          <w:p w:rsidR="007C6811" w:rsidRPr="00673093" w:rsidRDefault="00673093" w:rsidP="00773CBD">
            <w:pPr>
              <w:widowControl w:val="0"/>
              <w:numPr>
                <w:ilvl w:val="0"/>
                <w:numId w:val="32"/>
              </w:numPr>
              <w:tabs>
                <w:tab w:val="left" w:pos="220"/>
                <w:tab w:val="left" w:pos="720"/>
              </w:tabs>
              <w:autoSpaceDE w:val="0"/>
              <w:autoSpaceDN w:val="0"/>
              <w:adjustRightInd w:val="0"/>
              <w:rPr>
                <w:rFonts w:asciiTheme="minorHAnsi" w:eastAsiaTheme="minorHAnsi" w:hAnsiTheme="minorHAnsi" w:cstheme="minorHAnsi"/>
                <w:lang w:val="en-US"/>
              </w:rPr>
            </w:pPr>
            <w:r w:rsidRPr="00673093">
              <w:rPr>
                <w:rFonts w:asciiTheme="minorHAnsi" w:eastAsiaTheme="minorHAnsi" w:hAnsiTheme="minorHAnsi" w:cstheme="minorHAnsi"/>
                <w:lang w:val="en-US"/>
              </w:rPr>
              <w:t>I</w:t>
            </w:r>
            <w:r w:rsidR="007C6811" w:rsidRPr="00673093">
              <w:rPr>
                <w:rFonts w:asciiTheme="minorHAnsi" w:eastAsiaTheme="minorHAnsi" w:hAnsiTheme="minorHAnsi" w:cstheme="minorHAnsi"/>
                <w:lang w:val="en-US"/>
              </w:rPr>
              <w:t>nterpret side-by-side column graphs for two categorical variables, eg fav TV show of students in Yr 1 compared to that of students in Yr 6</w:t>
            </w:r>
          </w:p>
          <w:p w:rsidR="007C6811" w:rsidRPr="00673093" w:rsidRDefault="00673093" w:rsidP="00773CBD">
            <w:pPr>
              <w:widowControl w:val="0"/>
              <w:numPr>
                <w:ilvl w:val="0"/>
                <w:numId w:val="32"/>
              </w:numPr>
              <w:tabs>
                <w:tab w:val="left" w:pos="220"/>
                <w:tab w:val="left" w:pos="720"/>
              </w:tabs>
              <w:autoSpaceDE w:val="0"/>
              <w:autoSpaceDN w:val="0"/>
              <w:adjustRightInd w:val="0"/>
              <w:rPr>
                <w:rFonts w:asciiTheme="minorHAnsi" w:eastAsiaTheme="minorHAnsi" w:hAnsiTheme="minorHAnsi" w:cstheme="minorHAnsi"/>
                <w:lang w:val="en-US"/>
              </w:rPr>
            </w:pPr>
            <w:r w:rsidRPr="00673093">
              <w:rPr>
                <w:rFonts w:asciiTheme="minorHAnsi" w:eastAsiaTheme="minorHAnsi" w:hAnsiTheme="minorHAnsi" w:cstheme="minorHAnsi"/>
                <w:lang w:val="en-US"/>
              </w:rPr>
              <w:t>D</w:t>
            </w:r>
            <w:r w:rsidR="007C6811" w:rsidRPr="00673093">
              <w:rPr>
                <w:rFonts w:asciiTheme="minorHAnsi" w:eastAsiaTheme="minorHAnsi" w:hAnsiTheme="minorHAnsi" w:cstheme="minorHAnsi"/>
                <w:lang w:val="en-US"/>
              </w:rPr>
              <w:t xml:space="preserve">iscuss the advantages and disadvantages of different representations of the same data (Communicating) </w:t>
            </w:r>
          </w:p>
          <w:p w:rsidR="00F04B8F" w:rsidRPr="00673093" w:rsidRDefault="00F04B8F" w:rsidP="00F04B8F">
            <w:pPr>
              <w:widowControl w:val="0"/>
              <w:numPr>
                <w:ilvl w:val="0"/>
                <w:numId w:val="20"/>
              </w:numPr>
              <w:tabs>
                <w:tab w:val="left" w:pos="220"/>
                <w:tab w:val="left" w:pos="720"/>
              </w:tabs>
              <w:autoSpaceDE w:val="0"/>
              <w:autoSpaceDN w:val="0"/>
              <w:adjustRightInd w:val="0"/>
              <w:ind w:left="0" w:firstLine="0"/>
              <w:rPr>
                <w:rFonts w:asciiTheme="minorHAnsi" w:eastAsiaTheme="minorHAnsi" w:hAnsiTheme="minorHAnsi" w:cs="Helvetica Neue"/>
                <w:lang w:val="en-US"/>
              </w:rPr>
            </w:pPr>
          </w:p>
          <w:p w:rsidR="00CA13F7" w:rsidRPr="00673093" w:rsidRDefault="00CA13F7" w:rsidP="00AE0056">
            <w:pPr>
              <w:widowControl w:val="0"/>
              <w:tabs>
                <w:tab w:val="left" w:pos="220"/>
                <w:tab w:val="left" w:pos="720"/>
              </w:tabs>
              <w:autoSpaceDE w:val="0"/>
              <w:autoSpaceDN w:val="0"/>
              <w:adjustRightInd w:val="0"/>
              <w:rPr>
                <w:rFonts w:asciiTheme="minorHAnsi" w:eastAsiaTheme="minorHAnsi" w:hAnsiTheme="minorHAnsi" w:cs="Helvetica Neue"/>
                <w:color w:val="FF0000"/>
                <w:lang w:val="en-US"/>
              </w:rPr>
            </w:pPr>
          </w:p>
        </w:tc>
      </w:tr>
      <w:tr w:rsidR="003F5FE9" w:rsidRPr="004A4DA4" w:rsidTr="00673093">
        <w:trPr>
          <w:trHeight w:hRule="exact" w:val="1555"/>
        </w:trPr>
        <w:tc>
          <w:tcPr>
            <w:tcW w:w="3085" w:type="dxa"/>
            <w:gridSpan w:val="2"/>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A05AF6" w:rsidRPr="00673093" w:rsidRDefault="00A05AF6" w:rsidP="00673093">
            <w:pPr>
              <w:pStyle w:val="ListParagraph"/>
              <w:numPr>
                <w:ilvl w:val="0"/>
                <w:numId w:val="33"/>
              </w:numPr>
              <w:autoSpaceDE w:val="0"/>
              <w:autoSpaceDN w:val="0"/>
              <w:adjustRightInd w:val="0"/>
              <w:rPr>
                <w:rFonts w:asciiTheme="minorHAnsi" w:hAnsiTheme="minorHAnsi" w:cstheme="minorHAnsi"/>
                <w:b/>
                <w:color w:val="000000" w:themeColor="text1"/>
              </w:rPr>
            </w:pPr>
            <w:r w:rsidRPr="00673093">
              <w:rPr>
                <w:rFonts w:asciiTheme="minorHAnsi" w:hAnsiTheme="minorHAnsi" w:cstheme="minorHAnsi"/>
                <w:b/>
                <w:color w:val="000000" w:themeColor="text1"/>
              </w:rPr>
              <w:t>Class discussions:</w:t>
            </w:r>
          </w:p>
          <w:p w:rsidR="00A05AF6" w:rsidRPr="00673093" w:rsidRDefault="00A05AF6" w:rsidP="00A05AF6">
            <w:pPr>
              <w:autoSpaceDE w:val="0"/>
              <w:autoSpaceDN w:val="0"/>
              <w:adjustRightInd w:val="0"/>
              <w:rPr>
                <w:rFonts w:asciiTheme="minorHAnsi" w:hAnsiTheme="minorHAnsi" w:cstheme="minorHAnsi"/>
                <w:color w:val="000000" w:themeColor="text1"/>
              </w:rPr>
            </w:pPr>
            <w:r w:rsidRPr="00673093">
              <w:rPr>
                <w:rFonts w:asciiTheme="minorHAnsi" w:hAnsiTheme="minorHAnsi" w:cstheme="minorHAnsi"/>
                <w:color w:val="000000" w:themeColor="text1"/>
              </w:rPr>
              <w:t>Where have you seen a graph being used in everyday life?</w:t>
            </w:r>
          </w:p>
          <w:p w:rsidR="00A05AF6" w:rsidRPr="00673093" w:rsidRDefault="00A05AF6" w:rsidP="00A05AF6">
            <w:pPr>
              <w:autoSpaceDE w:val="0"/>
              <w:autoSpaceDN w:val="0"/>
              <w:adjustRightInd w:val="0"/>
              <w:rPr>
                <w:rFonts w:asciiTheme="minorHAnsi" w:hAnsiTheme="minorHAnsi" w:cstheme="minorHAnsi"/>
                <w:color w:val="000000" w:themeColor="text1"/>
              </w:rPr>
            </w:pPr>
            <w:r w:rsidRPr="00673093">
              <w:rPr>
                <w:rFonts w:asciiTheme="minorHAnsi" w:hAnsiTheme="minorHAnsi" w:cstheme="minorHAnsi"/>
                <w:color w:val="000000" w:themeColor="text1"/>
              </w:rPr>
              <w:t>How do we construct picture, column and line graphs to display the data we collect.</w:t>
            </w:r>
          </w:p>
          <w:p w:rsidR="00A05AF6" w:rsidRPr="00673093" w:rsidRDefault="00A05AF6" w:rsidP="00673093">
            <w:pPr>
              <w:pStyle w:val="ListParagraph"/>
              <w:numPr>
                <w:ilvl w:val="0"/>
                <w:numId w:val="33"/>
              </w:numPr>
              <w:autoSpaceDE w:val="0"/>
              <w:autoSpaceDN w:val="0"/>
              <w:adjustRightInd w:val="0"/>
              <w:rPr>
                <w:rFonts w:asciiTheme="minorHAnsi" w:hAnsiTheme="minorHAnsi" w:cstheme="minorHAnsi"/>
                <w:color w:val="000000" w:themeColor="text1"/>
              </w:rPr>
            </w:pPr>
            <w:r w:rsidRPr="00673093">
              <w:rPr>
                <w:rFonts w:asciiTheme="minorHAnsi" w:hAnsiTheme="minorHAnsi" w:cstheme="minorHAnsi"/>
                <w:color w:val="000000" w:themeColor="text1"/>
              </w:rPr>
              <w:t>Display a column graph showing ice cream flavours – Attached – and discuss the focus questions.</w:t>
            </w:r>
          </w:p>
          <w:p w:rsidR="00A05AF6" w:rsidRPr="00673093" w:rsidRDefault="00A05AF6" w:rsidP="00A05AF6">
            <w:pPr>
              <w:autoSpaceDE w:val="0"/>
              <w:autoSpaceDN w:val="0"/>
              <w:adjustRightInd w:val="0"/>
              <w:rPr>
                <w:rFonts w:asciiTheme="minorHAnsi" w:hAnsiTheme="minorHAnsi" w:cstheme="minorHAnsi"/>
                <w:color w:val="FF0000"/>
              </w:rPr>
            </w:pPr>
            <w:r w:rsidRPr="00673093">
              <w:rPr>
                <w:rFonts w:asciiTheme="minorHAnsi" w:hAnsiTheme="minorHAnsi" w:cstheme="minorHAnsi"/>
                <w:color w:val="FF0000"/>
              </w:rPr>
              <w:t>ATTACH PDF HERE FROM “I SAY YOU SAY DATA” PG!!</w:t>
            </w:r>
          </w:p>
          <w:p w:rsidR="00F10A55" w:rsidRPr="00673093" w:rsidRDefault="00A05AF6" w:rsidP="00F10A55">
            <w:pPr>
              <w:autoSpaceDE w:val="0"/>
              <w:autoSpaceDN w:val="0"/>
              <w:adjustRightInd w:val="0"/>
              <w:rPr>
                <w:rFonts w:asciiTheme="minorHAnsi" w:hAnsiTheme="minorHAnsi"/>
              </w:rPr>
            </w:pPr>
            <w:r w:rsidRPr="00673093">
              <w:rPr>
                <w:rFonts w:asciiTheme="minorHAnsi" w:hAnsiTheme="minorHAnsi" w:cstheme="minorHAnsi"/>
                <w:color w:val="000000" w:themeColor="text1"/>
              </w:rPr>
              <w:t>Pre-assessment can also be derived from class discussions and observations of students work.</w:t>
            </w:r>
          </w:p>
        </w:tc>
      </w:tr>
      <w:tr w:rsidR="005A7343" w:rsidRPr="004A4DA4" w:rsidTr="00673093">
        <w:trPr>
          <w:trHeight w:hRule="exact" w:val="713"/>
        </w:trPr>
        <w:tc>
          <w:tcPr>
            <w:tcW w:w="3085" w:type="dxa"/>
            <w:gridSpan w:val="2"/>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741FF8" w:rsidRPr="00673093" w:rsidRDefault="00741FF8" w:rsidP="00673093">
            <w:pPr>
              <w:pStyle w:val="ListParagraph"/>
              <w:numPr>
                <w:ilvl w:val="0"/>
                <w:numId w:val="33"/>
              </w:numPr>
              <w:autoSpaceDE w:val="0"/>
              <w:autoSpaceDN w:val="0"/>
              <w:adjustRightInd w:val="0"/>
              <w:rPr>
                <w:rFonts w:asciiTheme="minorHAnsi" w:eastAsiaTheme="minorHAnsi" w:hAnsiTheme="minorHAnsi" w:cstheme="minorHAnsi"/>
                <w:lang w:val="en-US"/>
              </w:rPr>
            </w:pPr>
            <w:r w:rsidRPr="00673093">
              <w:rPr>
                <w:rFonts w:asciiTheme="minorHAnsi" w:eastAsiaTheme="minorHAnsi" w:hAnsiTheme="minorHAnsi" w:cstheme="minorHAnsi"/>
                <w:lang w:val="en-US"/>
              </w:rPr>
              <w:t xml:space="preserve">Watch </w:t>
            </w:r>
            <w:hyperlink r:id="rId9" w:history="1">
              <w:r w:rsidRPr="00673093">
                <w:rPr>
                  <w:rFonts w:asciiTheme="minorHAnsi" w:eastAsiaTheme="minorHAnsi" w:hAnsiTheme="minorHAnsi" w:cstheme="minorHAnsi"/>
                  <w:color w:val="08424B"/>
                  <w:u w:val="single" w:color="08424B"/>
                  <w:lang w:val="en-US"/>
                </w:rPr>
                <w:t>Data Handling: Two-way tables</w:t>
              </w:r>
            </w:hyperlink>
            <w:r w:rsidRPr="00673093">
              <w:rPr>
                <w:rFonts w:asciiTheme="minorHAnsi" w:eastAsiaTheme="minorHAnsi" w:hAnsiTheme="minorHAnsi" w:cstheme="minorHAnsi"/>
                <w:lang w:val="en-US"/>
              </w:rPr>
              <w:t xml:space="preserve"> (embedded YouTube video—may require teacher internet login). </w:t>
            </w:r>
            <w:hyperlink r:id="rId10" w:history="1">
              <w:r w:rsidRPr="00673093">
                <w:rPr>
                  <w:rStyle w:val="Hyperlink"/>
                  <w:rFonts w:asciiTheme="minorHAnsi" w:eastAsiaTheme="minorHAnsi" w:hAnsiTheme="minorHAnsi" w:cstheme="minorHAnsi"/>
                  <w:lang w:val="en-US"/>
                </w:rPr>
                <w:t>https://portalsrvs.det.nsw.edu.au/f5-w-687474703a2f2f6c72727075626c69632e636c692e6465742e6e73772e6564752e6175$$/lrrSecure/Sites/LRRView/14118/14118_03.htm</w:t>
              </w:r>
            </w:hyperlink>
          </w:p>
          <w:p w:rsidR="005A7343" w:rsidRPr="00673093" w:rsidRDefault="005A7343" w:rsidP="00F10A55">
            <w:pPr>
              <w:autoSpaceDE w:val="0"/>
              <w:autoSpaceDN w:val="0"/>
              <w:adjustRightInd w:val="0"/>
              <w:rPr>
                <w:rFonts w:asciiTheme="minorHAnsi" w:hAnsiTheme="minorHAnsi" w:cstheme="minorHAnsi"/>
              </w:rPr>
            </w:pPr>
          </w:p>
        </w:tc>
      </w:tr>
      <w:tr w:rsidR="005A7343" w:rsidRPr="004A4DA4" w:rsidTr="00773CBD">
        <w:trPr>
          <w:trHeight w:hRule="exact" w:val="839"/>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4833C8" w:rsidRPr="00673093" w:rsidRDefault="004833C8" w:rsidP="00673093">
            <w:pPr>
              <w:pStyle w:val="ListParagraph"/>
              <w:numPr>
                <w:ilvl w:val="0"/>
                <w:numId w:val="33"/>
              </w:numPr>
              <w:rPr>
                <w:rFonts w:asciiTheme="minorHAnsi" w:hAnsiTheme="minorHAnsi" w:cstheme="minorHAnsi"/>
              </w:rPr>
            </w:pPr>
            <w:r w:rsidRPr="00673093">
              <w:rPr>
                <w:rFonts w:asciiTheme="minorHAnsi" w:hAnsiTheme="minorHAnsi" w:cstheme="minorHAnsi"/>
              </w:rPr>
              <w:t>There are five people in a family and their average age is 20. What might their ages be?</w:t>
            </w:r>
          </w:p>
          <w:p w:rsidR="005A7343" w:rsidRPr="00673093" w:rsidRDefault="005A7343" w:rsidP="005D2618">
            <w:pPr>
              <w:pStyle w:val="Heading2"/>
              <w:rPr>
                <w:rFonts w:asciiTheme="minorHAnsi" w:hAnsiTheme="minorHAnsi" w:cstheme="minorHAnsi"/>
                <w:sz w:val="20"/>
              </w:rPr>
            </w:pPr>
          </w:p>
        </w:tc>
      </w:tr>
      <w:tr w:rsidR="00081A4D" w:rsidRPr="004A4DA4">
        <w:trPr>
          <w:trHeight w:val="378"/>
        </w:trPr>
        <w:tc>
          <w:tcPr>
            <w:tcW w:w="3085" w:type="dxa"/>
            <w:gridSpan w:val="2"/>
            <w:vMerge w:val="restart"/>
            <w:shd w:val="clear" w:color="auto" w:fill="FFFFCC"/>
          </w:tcPr>
          <w:p w:rsidR="00081A4D" w:rsidRPr="004A4DA4" w:rsidRDefault="00081A4D" w:rsidP="00760F2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773CBD" w:rsidRDefault="00081A4D" w:rsidP="00081A4D">
            <w:pPr>
              <w:jc w:val="center"/>
              <w:rPr>
                <w:rFonts w:asciiTheme="minorHAnsi" w:hAnsiTheme="minorHAnsi" w:cstheme="minorHAnsi"/>
                <w:b/>
              </w:rPr>
            </w:pPr>
            <w:r w:rsidRPr="00773CBD">
              <w:rPr>
                <w:rFonts w:asciiTheme="minorHAnsi" w:eastAsiaTheme="minorHAnsi" w:hAnsiTheme="minorHAnsi" w:cstheme="minorHAnsi"/>
                <w:b/>
              </w:rPr>
              <w:t>INTELLECTUALQUALITY</w:t>
            </w:r>
          </w:p>
        </w:tc>
        <w:tc>
          <w:tcPr>
            <w:tcW w:w="4253" w:type="dxa"/>
            <w:shd w:val="clear" w:color="auto" w:fill="C2D69B" w:themeFill="accent3" w:themeFillTint="99"/>
          </w:tcPr>
          <w:p w:rsidR="00081A4D" w:rsidRPr="00773CBD" w:rsidRDefault="00081A4D" w:rsidP="00081A4D">
            <w:pPr>
              <w:jc w:val="center"/>
              <w:rPr>
                <w:rFonts w:asciiTheme="minorHAnsi" w:hAnsiTheme="minorHAnsi" w:cstheme="minorHAnsi"/>
                <w:b/>
              </w:rPr>
            </w:pPr>
            <w:r w:rsidRPr="00773CBD">
              <w:rPr>
                <w:rFonts w:asciiTheme="minorHAnsi" w:eastAsiaTheme="minorHAnsi" w:hAnsiTheme="minorHAnsi" w:cstheme="minorHAnsi"/>
                <w:b/>
              </w:rPr>
              <w:t>QUALITY LEARNINGE</w:t>
            </w:r>
            <w:r w:rsidRPr="00773CBD">
              <w:rPr>
                <w:rFonts w:asciiTheme="minorHAnsi" w:eastAsiaTheme="minorHAnsi" w:hAnsiTheme="minorHAnsi" w:cstheme="minorHAnsi"/>
                <w:b/>
                <w:spacing w:val="-2"/>
              </w:rPr>
              <w:t>N</w:t>
            </w:r>
            <w:r w:rsidRPr="00773CBD">
              <w:rPr>
                <w:rFonts w:asciiTheme="minorHAnsi" w:eastAsiaTheme="minorHAnsi" w:hAnsiTheme="minorHAnsi" w:cstheme="minorHAnsi"/>
                <w:b/>
              </w:rPr>
              <w:t>VIRONMENT</w:t>
            </w:r>
          </w:p>
        </w:tc>
        <w:tc>
          <w:tcPr>
            <w:tcW w:w="4253" w:type="dxa"/>
            <w:shd w:val="clear" w:color="auto" w:fill="C2D69B" w:themeFill="accent3" w:themeFillTint="99"/>
          </w:tcPr>
          <w:p w:rsidR="00081A4D" w:rsidRPr="00773CBD" w:rsidRDefault="00081A4D" w:rsidP="00081A4D">
            <w:pPr>
              <w:jc w:val="center"/>
              <w:rPr>
                <w:rFonts w:asciiTheme="minorHAnsi" w:hAnsiTheme="minorHAnsi" w:cstheme="minorHAnsi"/>
                <w:b/>
              </w:rPr>
            </w:pPr>
            <w:r w:rsidRPr="00773CBD">
              <w:rPr>
                <w:rFonts w:asciiTheme="minorHAnsi" w:eastAsiaTheme="minorHAnsi" w:hAnsiTheme="minorHAnsi" w:cstheme="minorHAnsi"/>
                <w:b/>
              </w:rPr>
              <w:t>SIGNIFICANCE</w:t>
            </w:r>
          </w:p>
        </w:tc>
      </w:tr>
      <w:tr w:rsidR="00081A4D" w:rsidRPr="004A4DA4" w:rsidTr="00773CBD">
        <w:trPr>
          <w:trHeight w:hRule="exact" w:val="2010"/>
        </w:trPr>
        <w:tc>
          <w:tcPr>
            <w:tcW w:w="3085" w:type="dxa"/>
            <w:gridSpan w:val="2"/>
            <w:vMerge/>
            <w:shd w:val="clear" w:color="auto" w:fill="FFFFCC"/>
          </w:tcPr>
          <w:p w:rsidR="00081A4D" w:rsidRPr="004A4DA4" w:rsidRDefault="00081A4D" w:rsidP="00760F2A">
            <w:pPr>
              <w:pStyle w:val="Heading2"/>
              <w:tabs>
                <w:tab w:val="left" w:pos="4191"/>
              </w:tabs>
              <w:rPr>
                <w:rFonts w:asciiTheme="minorHAnsi" w:hAnsiTheme="minorHAnsi"/>
                <w:szCs w:val="24"/>
              </w:rPr>
            </w:pPr>
          </w:p>
        </w:tc>
        <w:tc>
          <w:tcPr>
            <w:tcW w:w="4253" w:type="dxa"/>
            <w:shd w:val="clear" w:color="auto" w:fill="auto"/>
          </w:tcPr>
          <w:p w:rsidR="00081A4D" w:rsidRPr="00773CB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theme="minorHAnsi"/>
                <w:color w:val="231F20"/>
                <w:spacing w:val="-11"/>
                <w:sz w:val="24"/>
                <w:szCs w:val="24"/>
              </w:rPr>
            </w:pPr>
            <w:r w:rsidRPr="00773CBD">
              <w:rPr>
                <w:rFonts w:asciiTheme="minorHAnsi" w:eastAsiaTheme="minorHAnsi" w:hAnsiTheme="minorHAnsi" w:cstheme="minorHAnsi"/>
                <w:color w:val="231F20"/>
                <w:sz w:val="24"/>
                <w:szCs w:val="24"/>
              </w:rPr>
              <w:t>Deepknowledge</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000000"/>
                <w:sz w:val="24"/>
                <w:szCs w:val="24"/>
              </w:rPr>
            </w:pPr>
            <w:r w:rsidRPr="00773CBD">
              <w:rPr>
                <w:rFonts w:asciiTheme="minorHAnsi" w:eastAsiaTheme="minorHAnsi" w:hAnsiTheme="minorHAnsi" w:cstheme="minorHAnsi"/>
                <w:color w:val="231F20"/>
                <w:sz w:val="24"/>
                <w:szCs w:val="24"/>
              </w:rPr>
              <w:t>Deepunderstanding</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000000"/>
                <w:sz w:val="24"/>
                <w:szCs w:val="24"/>
              </w:rPr>
            </w:pPr>
            <w:r w:rsidRPr="00773CBD">
              <w:rPr>
                <w:rFonts w:asciiTheme="minorHAnsi" w:eastAsiaTheme="minorHAnsi" w:hAnsiTheme="minorHAnsi" w:cstheme="minorHAnsi"/>
                <w:color w:val="231F20"/>
                <w:sz w:val="24"/>
                <w:szCs w:val="24"/>
              </w:rPr>
              <w:t>Problematicknowledge</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000000"/>
                <w:sz w:val="24"/>
                <w:szCs w:val="24"/>
              </w:rPr>
            </w:pPr>
            <w:r w:rsidRPr="00773CBD">
              <w:rPr>
                <w:rFonts w:asciiTheme="minorHAnsi" w:eastAsiaTheme="minorHAnsi" w:hAnsiTheme="minorHAnsi" w:cstheme="minorHAnsi"/>
                <w:color w:val="231F20"/>
                <w:sz w:val="24"/>
                <w:szCs w:val="24"/>
              </w:rPr>
              <w:t>Highe</w:t>
            </w:r>
            <w:r w:rsidRPr="00773CBD">
              <w:rPr>
                <w:rFonts w:asciiTheme="minorHAnsi" w:eastAsiaTheme="minorHAnsi" w:hAnsiTheme="minorHAnsi" w:cstheme="minorHAnsi"/>
                <w:color w:val="231F20"/>
                <w:spacing w:val="-2"/>
                <w:sz w:val="24"/>
                <w:szCs w:val="24"/>
              </w:rPr>
              <w:t>r</w:t>
            </w:r>
            <w:r w:rsidRPr="00773CBD">
              <w:rPr>
                <w:rFonts w:asciiTheme="minorHAnsi" w:eastAsiaTheme="minorHAnsi" w:hAnsiTheme="minorHAnsi" w:cstheme="minorHAnsi"/>
                <w:color w:val="231F20"/>
                <w:sz w:val="24"/>
                <w:szCs w:val="24"/>
              </w:rPr>
              <w:t>-orderthinking</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000000"/>
                <w:sz w:val="24"/>
                <w:szCs w:val="24"/>
              </w:rPr>
            </w:pPr>
            <w:r w:rsidRPr="00773CBD">
              <w:rPr>
                <w:rFonts w:asciiTheme="minorHAnsi" w:eastAsiaTheme="minorHAnsi" w:hAnsiTheme="minorHAnsi" w:cstheme="minorHAnsi"/>
                <w:color w:val="231F20"/>
                <w:sz w:val="24"/>
                <w:szCs w:val="24"/>
              </w:rPr>
              <w:t>Metalanguage</w:t>
            </w:r>
          </w:p>
          <w:p w:rsidR="00081A4D" w:rsidRPr="00773CBD" w:rsidRDefault="00081A4D" w:rsidP="00081A4D">
            <w:pPr>
              <w:pStyle w:val="ListParagraph"/>
              <w:numPr>
                <w:ilvl w:val="0"/>
                <w:numId w:val="18"/>
              </w:numPr>
              <w:ind w:left="459" w:hanging="426"/>
              <w:rPr>
                <w:rFonts w:asciiTheme="minorHAnsi" w:hAnsiTheme="minorHAnsi" w:cstheme="minorHAnsi"/>
                <w:sz w:val="24"/>
                <w:szCs w:val="24"/>
              </w:rPr>
            </w:pPr>
            <w:r w:rsidRPr="00773CBD">
              <w:rPr>
                <w:rFonts w:asciiTheme="minorHAnsi" w:eastAsiaTheme="minorHAnsi" w:hAnsiTheme="minorHAnsi" w:cstheme="minorHAnsi"/>
                <w:color w:val="231F20"/>
                <w:sz w:val="24"/>
                <w:szCs w:val="24"/>
              </w:rPr>
              <w:t>Substanti</w:t>
            </w:r>
            <w:r w:rsidRPr="00773CBD">
              <w:rPr>
                <w:rFonts w:asciiTheme="minorHAnsi" w:eastAsiaTheme="minorHAnsi" w:hAnsiTheme="minorHAnsi" w:cstheme="minorHAnsi"/>
                <w:color w:val="231F20"/>
                <w:spacing w:val="-2"/>
                <w:sz w:val="24"/>
                <w:szCs w:val="24"/>
              </w:rPr>
              <w:t>v</w:t>
            </w:r>
            <w:r w:rsidRPr="00773CBD">
              <w:rPr>
                <w:rFonts w:asciiTheme="minorHAnsi" w:eastAsiaTheme="minorHAnsi" w:hAnsiTheme="minorHAnsi" w:cstheme="minorHAnsi"/>
                <w:color w:val="231F20"/>
                <w:sz w:val="24"/>
                <w:szCs w:val="24"/>
              </w:rPr>
              <w:t>ecommunication</w:t>
            </w:r>
          </w:p>
        </w:tc>
        <w:tc>
          <w:tcPr>
            <w:tcW w:w="4253" w:type="dxa"/>
            <w:shd w:val="clear" w:color="auto" w:fill="auto"/>
          </w:tcPr>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Explicit quality criteria</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Engagement</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High expectations</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Social support</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Students’ self-regulation</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cstheme="minorHAnsi"/>
                <w:sz w:val="24"/>
                <w:szCs w:val="24"/>
              </w:rPr>
            </w:pPr>
            <w:r w:rsidRPr="00773CBD">
              <w:rPr>
                <w:rFonts w:asciiTheme="minorHAnsi" w:eastAsiaTheme="minorHAnsi" w:hAnsiTheme="minorHAnsi" w:cstheme="minorHAnsi"/>
                <w:color w:val="231F20"/>
                <w:sz w:val="24"/>
                <w:szCs w:val="24"/>
              </w:rPr>
              <w:t>Student direction</w:t>
            </w:r>
          </w:p>
        </w:tc>
        <w:tc>
          <w:tcPr>
            <w:tcW w:w="4253" w:type="dxa"/>
            <w:shd w:val="clear" w:color="auto" w:fill="auto"/>
          </w:tcPr>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Background knowledge</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Cultural knowledge</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Knowledge integration</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 xml:space="preserve">Inclusivity </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theme="minorHAnsi"/>
                <w:color w:val="231F20"/>
                <w:sz w:val="24"/>
                <w:szCs w:val="24"/>
              </w:rPr>
            </w:pPr>
            <w:r w:rsidRPr="00773CBD">
              <w:rPr>
                <w:rFonts w:asciiTheme="minorHAnsi" w:eastAsiaTheme="minorHAnsi" w:hAnsiTheme="minorHAnsi" w:cstheme="minorHAnsi"/>
                <w:color w:val="231F20"/>
                <w:sz w:val="24"/>
                <w:szCs w:val="24"/>
              </w:rPr>
              <w:t>Connectedness</w:t>
            </w:r>
          </w:p>
          <w:p w:rsidR="00081A4D" w:rsidRPr="00773CB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cstheme="minorHAnsi"/>
                <w:sz w:val="24"/>
                <w:szCs w:val="24"/>
              </w:rPr>
            </w:pPr>
            <w:r w:rsidRPr="00773CBD">
              <w:rPr>
                <w:rFonts w:asciiTheme="minorHAnsi" w:eastAsiaTheme="minorHAnsi" w:hAnsiTheme="minorHAnsi" w:cstheme="minorHAnsi"/>
                <w:color w:val="231F20"/>
                <w:sz w:val="24"/>
                <w:szCs w:val="24"/>
              </w:rPr>
              <w:t>Narrative</w:t>
            </w:r>
          </w:p>
        </w:tc>
      </w:tr>
      <w:tr w:rsidR="00081A4D" w:rsidRPr="004A4DA4" w:rsidTr="00773CBD">
        <w:trPr>
          <w:trHeight w:hRule="exact" w:val="1278"/>
        </w:trPr>
        <w:tc>
          <w:tcPr>
            <w:tcW w:w="3085" w:type="dxa"/>
            <w:gridSpan w:val="2"/>
            <w:shd w:val="clear" w:color="auto" w:fill="FFFFCC"/>
          </w:tcPr>
          <w:p w:rsidR="00081A4D" w:rsidRPr="004A4DA4" w:rsidRDefault="00081A4D" w:rsidP="00760F2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741FF8" w:rsidRPr="00773CBD" w:rsidRDefault="00673093" w:rsidP="00741FF8">
            <w:pPr>
              <w:ind w:left="720" w:hanging="720"/>
              <w:rPr>
                <w:rFonts w:asciiTheme="minorHAnsi" w:hAnsiTheme="minorHAnsi" w:cstheme="minorHAnsi"/>
              </w:rPr>
            </w:pPr>
            <w:hyperlink r:id="rId11" w:history="1">
              <w:r w:rsidR="00741FF8" w:rsidRPr="00773CBD">
                <w:rPr>
                  <w:rStyle w:val="Hyperlink"/>
                  <w:rFonts w:asciiTheme="minorHAnsi" w:hAnsiTheme="minorHAnsi" w:cstheme="minorHAnsi"/>
                </w:rPr>
                <w:t>http://www.abs.gov.au/websitedbs/CaSHome.nsf/Home/CaSQ+40+SIDE+BY+SIDE+COLUMN+GRAPHS</w:t>
              </w:r>
            </w:hyperlink>
          </w:p>
          <w:p w:rsidR="00964CAD" w:rsidRPr="00773CBD" w:rsidRDefault="00673093" w:rsidP="00773CBD">
            <w:pPr>
              <w:rPr>
                <w:rFonts w:asciiTheme="minorHAnsi" w:hAnsiTheme="minorHAnsi" w:cstheme="minorHAnsi"/>
              </w:rPr>
            </w:pPr>
            <w:hyperlink r:id="rId12" w:history="1">
              <w:r w:rsidR="00741FF8" w:rsidRPr="00773CBD">
                <w:rPr>
                  <w:rStyle w:val="Hyperlink"/>
                  <w:rFonts w:asciiTheme="minorHAnsi" w:hAnsiTheme="minorHAnsi" w:cstheme="minorHAnsi"/>
                </w:rPr>
                <w:t>http://www.glencoe.com/sites/pdfs/impact_math/ls3_c3_two_way_tables.pdf</w:t>
              </w:r>
            </w:hyperlink>
          </w:p>
          <w:p w:rsidR="00964CAD" w:rsidRPr="00773CBD" w:rsidRDefault="00964CAD" w:rsidP="00964CAD">
            <w:pPr>
              <w:pStyle w:val="NormalWeb"/>
              <w:framePr w:hSpace="180" w:wrap="around" w:vAnchor="text" w:hAnchor="text" w:y="1"/>
              <w:spacing w:before="2" w:after="2"/>
              <w:suppressOverlap/>
              <w:rPr>
                <w:rFonts w:asciiTheme="minorHAnsi" w:hAnsiTheme="minorHAnsi" w:cstheme="minorHAnsi"/>
              </w:rPr>
            </w:pPr>
            <w:r w:rsidRPr="00773CBD">
              <w:rPr>
                <w:rFonts w:asciiTheme="minorHAnsi" w:hAnsiTheme="minorHAnsi" w:cstheme="minorHAnsi"/>
              </w:rPr>
              <w:t xml:space="preserve">Examples of graphs found in print material </w:t>
            </w:r>
            <w:r w:rsidR="00773CBD">
              <w:rPr>
                <w:rFonts w:asciiTheme="minorHAnsi" w:hAnsiTheme="minorHAnsi" w:cstheme="minorHAnsi"/>
              </w:rPr>
              <w:t xml:space="preserve">, </w:t>
            </w:r>
            <w:r w:rsidRPr="00773CBD">
              <w:rPr>
                <w:rFonts w:asciiTheme="minorHAnsi" w:hAnsiTheme="minorHAnsi" w:cstheme="minorHAnsi"/>
              </w:rPr>
              <w:t xml:space="preserve">Side-by-side column graph </w:t>
            </w:r>
            <w:r w:rsidR="00773CBD">
              <w:rPr>
                <w:rFonts w:asciiTheme="minorHAnsi" w:hAnsiTheme="minorHAnsi" w:cstheme="minorHAnsi"/>
              </w:rPr>
              <w:t xml:space="preserve"> </w:t>
            </w:r>
            <w:r w:rsidRPr="00773CBD">
              <w:rPr>
                <w:rFonts w:asciiTheme="minorHAnsi" w:hAnsiTheme="minorHAnsi" w:cstheme="minorHAnsi"/>
                <w:color w:val="0082A8"/>
              </w:rPr>
              <w:t xml:space="preserve">http://living-expenses.com/tag/newspapers-versus-internet </w:t>
            </w:r>
            <w:r w:rsidR="00773CBD">
              <w:rPr>
                <w:rFonts w:asciiTheme="minorHAnsi" w:hAnsiTheme="minorHAnsi" w:cstheme="minorHAnsi"/>
              </w:rPr>
              <w:t xml:space="preserve">, </w:t>
            </w:r>
            <w:r w:rsidRPr="00773CBD">
              <w:rPr>
                <w:rFonts w:asciiTheme="minorHAnsi" w:hAnsiTheme="minorHAnsi" w:cstheme="minorHAnsi"/>
              </w:rPr>
              <w:t xml:space="preserve">Column graph </w:t>
            </w:r>
          </w:p>
          <w:p w:rsidR="00741FF8" w:rsidRPr="00773CBD" w:rsidRDefault="00964CAD" w:rsidP="00773CBD">
            <w:pPr>
              <w:pStyle w:val="NormalWeb"/>
              <w:framePr w:hSpace="180" w:wrap="around" w:vAnchor="text" w:hAnchor="text" w:y="1"/>
              <w:spacing w:before="2" w:after="2"/>
              <w:suppressOverlap/>
              <w:rPr>
                <w:rFonts w:asciiTheme="minorHAnsi" w:hAnsiTheme="minorHAnsi" w:cstheme="minorHAnsi"/>
              </w:rPr>
            </w:pPr>
            <w:r w:rsidRPr="00773CBD">
              <w:rPr>
                <w:rFonts w:asciiTheme="minorHAnsi" w:hAnsiTheme="minorHAnsi" w:cstheme="minorHAnsi"/>
                <w:color w:val="0082A8"/>
              </w:rPr>
              <w:t xml:space="preserve">http://www.mbgnet.net/sets/tundra/facts.htm </w:t>
            </w:r>
            <w:r w:rsidR="00773CBD">
              <w:rPr>
                <w:rFonts w:asciiTheme="minorHAnsi" w:hAnsiTheme="minorHAnsi" w:cstheme="minorHAnsi"/>
              </w:rPr>
              <w:t xml:space="preserve">, </w:t>
            </w:r>
            <w:r w:rsidRPr="00773CBD">
              <w:rPr>
                <w:rFonts w:asciiTheme="minorHAnsi" w:hAnsiTheme="minorHAnsi" w:cstheme="minorHAnsi"/>
              </w:rPr>
              <w:t xml:space="preserve">Line graph </w:t>
            </w:r>
            <w:r w:rsidR="00773CBD">
              <w:rPr>
                <w:rFonts w:asciiTheme="minorHAnsi" w:hAnsiTheme="minorHAnsi" w:cstheme="minorHAnsi"/>
              </w:rPr>
              <w:t xml:space="preserve"> </w:t>
            </w:r>
            <w:r w:rsidRPr="00773CBD">
              <w:rPr>
                <w:rFonts w:asciiTheme="minorHAnsi" w:hAnsiTheme="minorHAnsi" w:cstheme="minorHAnsi"/>
                <w:color w:val="0082A8"/>
              </w:rPr>
              <w:t xml:space="preserve">http://blog.questionmark.com/minimizing-bias-when-assessing-across-culture-and-language </w:t>
            </w:r>
          </w:p>
          <w:p w:rsidR="00081A4D" w:rsidRPr="00773CBD" w:rsidRDefault="00081A4D" w:rsidP="00760F2A">
            <w:pPr>
              <w:ind w:left="720" w:hanging="720"/>
              <w:rPr>
                <w:rFonts w:asciiTheme="minorHAnsi" w:hAnsiTheme="minorHAnsi" w:cstheme="minorHAnsi"/>
              </w:rPr>
            </w:pPr>
          </w:p>
        </w:tc>
      </w:tr>
    </w:tbl>
    <w:p w:rsidR="00CA13F7" w:rsidRDefault="00CA13F7">
      <w:pPr>
        <w:spacing w:after="200" w:line="276" w:lineRule="auto"/>
      </w:pPr>
    </w:p>
    <w:p w:rsidR="00773CBD" w:rsidRDefault="00773CBD">
      <w:pPr>
        <w:spacing w:after="200" w:line="276" w:lineRule="auto"/>
      </w:pPr>
    </w:p>
    <w:p w:rsidR="00CA13F7" w:rsidRPr="008F4588" w:rsidRDefault="00964CAD" w:rsidP="008F4588">
      <w:pPr>
        <w:spacing w:after="120"/>
        <w:jc w:val="center"/>
        <w:rPr>
          <w:rFonts w:asciiTheme="minorHAnsi" w:hAnsiTheme="minorHAnsi"/>
          <w:b/>
          <w:color w:val="008000"/>
          <w:sz w:val="32"/>
          <w:szCs w:val="32"/>
        </w:rPr>
      </w:pPr>
      <w:r>
        <w:rPr>
          <w:rFonts w:asciiTheme="minorHAnsi" w:hAnsiTheme="minorHAnsi"/>
          <w:b/>
          <w:color w:val="008000"/>
          <w:sz w:val="32"/>
          <w:szCs w:val="32"/>
        </w:rPr>
        <w:t>T</w:t>
      </w:r>
      <w:r w:rsidR="00081A4D" w:rsidRPr="008F4588">
        <w:rPr>
          <w:rFonts w:asciiTheme="minorHAnsi" w:hAnsiTheme="minorHAnsi"/>
          <w:b/>
          <w:color w:val="008000"/>
          <w:sz w:val="32"/>
          <w:szCs w:val="32"/>
        </w:rPr>
        <w:t>EACHING AND LEARNING EXPERIENCES</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972997">
            <w:pPr>
              <w:pStyle w:val="Heading2"/>
              <w:rPr>
                <w:rFonts w:asciiTheme="minorHAnsi" w:hAnsiTheme="minorHAnsi"/>
                <w:szCs w:val="24"/>
              </w:rPr>
            </w:pPr>
            <w:r w:rsidRPr="004A4DA4">
              <w:rPr>
                <w:rFonts w:asciiTheme="minorHAnsi" w:hAnsiTheme="minorHAnsi"/>
                <w:szCs w:val="24"/>
              </w:rPr>
              <w:t>WHOLE CLASS INSTRUCTIONMODELLED ACTIVITIES</w:t>
            </w:r>
          </w:p>
        </w:tc>
        <w:tc>
          <w:tcPr>
            <w:tcW w:w="11765" w:type="dxa"/>
            <w:gridSpan w:val="2"/>
            <w:shd w:val="clear" w:color="auto" w:fill="C2D69B" w:themeFill="accent3" w:themeFillTint="99"/>
          </w:tcPr>
          <w:p w:rsidR="001C6A19" w:rsidRPr="004A4DA4" w:rsidRDefault="001C6A19" w:rsidP="0097299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1C6A19" w:rsidRPr="004A4DA4">
        <w:trPr>
          <w:trHeight w:val="2252"/>
        </w:trPr>
        <w:tc>
          <w:tcPr>
            <w:tcW w:w="3936" w:type="dxa"/>
            <w:vMerge w:val="restart"/>
            <w:tcBorders>
              <w:right w:val="single" w:sz="4" w:space="0" w:color="auto"/>
            </w:tcBorders>
          </w:tcPr>
          <w:p w:rsidR="00CA0973" w:rsidRPr="00773CBD" w:rsidRDefault="00741FF8" w:rsidP="00673093">
            <w:pPr>
              <w:pStyle w:val="NormalWeb"/>
              <w:numPr>
                <w:ilvl w:val="0"/>
                <w:numId w:val="33"/>
              </w:numPr>
              <w:spacing w:before="2" w:after="2"/>
              <w:ind w:left="284"/>
              <w:rPr>
                <w:rFonts w:asciiTheme="minorHAnsi" w:hAnsiTheme="minorHAnsi" w:cstheme="minorHAnsi"/>
                <w:b/>
                <w:bCs/>
              </w:rPr>
            </w:pPr>
            <w:r w:rsidRPr="00773CBD">
              <w:rPr>
                <w:rFonts w:asciiTheme="minorHAnsi" w:hAnsiTheme="minorHAnsi" w:cstheme="minorHAnsi"/>
                <w:b/>
                <w:bCs/>
              </w:rPr>
              <w:t xml:space="preserve">Two way table </w:t>
            </w:r>
          </w:p>
          <w:p w:rsidR="002874B3" w:rsidRPr="00773CBD" w:rsidRDefault="002874B3" w:rsidP="00673093">
            <w:pPr>
              <w:pStyle w:val="NormalWeb"/>
              <w:spacing w:before="2" w:after="2"/>
              <w:ind w:left="284"/>
              <w:jc w:val="center"/>
              <w:rPr>
                <w:rFonts w:asciiTheme="minorHAnsi" w:hAnsiTheme="minorHAnsi" w:cstheme="minorHAnsi"/>
                <w:b/>
                <w:bCs/>
              </w:rPr>
            </w:pPr>
          </w:p>
          <w:tbl>
            <w:tblPr>
              <w:tblStyle w:val="TableGrid"/>
              <w:tblW w:w="0" w:type="auto"/>
              <w:tblLayout w:type="fixed"/>
              <w:tblLook w:val="00A0" w:firstRow="1" w:lastRow="0" w:firstColumn="1" w:lastColumn="0" w:noHBand="0" w:noVBand="0"/>
            </w:tblPr>
            <w:tblGrid>
              <w:gridCol w:w="1235"/>
              <w:gridCol w:w="1235"/>
              <w:gridCol w:w="1235"/>
            </w:tblGrid>
            <w:tr w:rsidR="002874B3" w:rsidRPr="00773CBD">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
                      <w:bCs/>
                    </w:rPr>
                  </w:pPr>
                  <w:r w:rsidRPr="00773CBD">
                    <w:rPr>
                      <w:rFonts w:asciiTheme="minorHAnsi" w:hAnsiTheme="minorHAnsi" w:cstheme="minorHAnsi"/>
                      <w:b/>
                      <w:bCs/>
                    </w:rPr>
                    <w:t>DRINKS</w:t>
                  </w:r>
                </w:p>
              </w:tc>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
                      <w:bCs/>
                    </w:rPr>
                  </w:pPr>
                  <w:r w:rsidRPr="00773CBD">
                    <w:rPr>
                      <w:rFonts w:asciiTheme="minorHAnsi" w:hAnsiTheme="minorHAnsi" w:cstheme="minorHAnsi"/>
                      <w:b/>
                      <w:bCs/>
                    </w:rPr>
                    <w:t>BOYS</w:t>
                  </w:r>
                </w:p>
              </w:tc>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
                      <w:bCs/>
                    </w:rPr>
                  </w:pPr>
                  <w:r w:rsidRPr="00773CBD">
                    <w:rPr>
                      <w:rFonts w:asciiTheme="minorHAnsi" w:hAnsiTheme="minorHAnsi" w:cstheme="minorHAnsi"/>
                      <w:b/>
                      <w:bCs/>
                    </w:rPr>
                    <w:t>GIRLS</w:t>
                  </w:r>
                </w:p>
              </w:tc>
            </w:tr>
            <w:tr w:rsidR="002874B3" w:rsidRPr="00773CBD">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
                      <w:bCs/>
                    </w:rPr>
                  </w:pPr>
                  <w:r w:rsidRPr="00773CBD">
                    <w:rPr>
                      <w:rFonts w:asciiTheme="minorHAnsi" w:hAnsiTheme="minorHAnsi" w:cstheme="minorHAnsi"/>
                      <w:b/>
                      <w:bCs/>
                    </w:rPr>
                    <w:t>MILK</w:t>
                  </w:r>
                </w:p>
              </w:tc>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Cs/>
                    </w:rPr>
                  </w:pPr>
                  <w:r w:rsidRPr="00773CBD">
                    <w:rPr>
                      <w:rFonts w:asciiTheme="minorHAnsi" w:hAnsiTheme="minorHAnsi" w:cstheme="minorHAnsi"/>
                      <w:bCs/>
                    </w:rPr>
                    <w:t>5</w:t>
                  </w:r>
                </w:p>
              </w:tc>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Cs/>
                    </w:rPr>
                  </w:pPr>
                  <w:r w:rsidRPr="00773CBD">
                    <w:rPr>
                      <w:rFonts w:asciiTheme="minorHAnsi" w:hAnsiTheme="minorHAnsi" w:cstheme="minorHAnsi"/>
                      <w:bCs/>
                    </w:rPr>
                    <w:t>6</w:t>
                  </w:r>
                </w:p>
              </w:tc>
            </w:tr>
            <w:tr w:rsidR="002874B3" w:rsidRPr="00773CBD">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
                      <w:bCs/>
                    </w:rPr>
                  </w:pPr>
                  <w:r w:rsidRPr="00773CBD">
                    <w:rPr>
                      <w:rFonts w:asciiTheme="minorHAnsi" w:hAnsiTheme="minorHAnsi" w:cstheme="minorHAnsi"/>
                      <w:b/>
                      <w:bCs/>
                    </w:rPr>
                    <w:t>WATER</w:t>
                  </w:r>
                </w:p>
              </w:tc>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Cs/>
                    </w:rPr>
                  </w:pPr>
                  <w:r w:rsidRPr="00773CBD">
                    <w:rPr>
                      <w:rFonts w:asciiTheme="minorHAnsi" w:hAnsiTheme="minorHAnsi" w:cstheme="minorHAnsi"/>
                      <w:bCs/>
                    </w:rPr>
                    <w:t>3</w:t>
                  </w:r>
                </w:p>
              </w:tc>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Cs/>
                    </w:rPr>
                  </w:pPr>
                  <w:r w:rsidRPr="00773CBD">
                    <w:rPr>
                      <w:rFonts w:asciiTheme="minorHAnsi" w:hAnsiTheme="minorHAnsi" w:cstheme="minorHAnsi"/>
                      <w:bCs/>
                    </w:rPr>
                    <w:t>2</w:t>
                  </w:r>
                </w:p>
              </w:tc>
            </w:tr>
            <w:tr w:rsidR="002874B3" w:rsidRPr="00773CBD">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
                      <w:bCs/>
                    </w:rPr>
                  </w:pPr>
                  <w:r w:rsidRPr="00773CBD">
                    <w:rPr>
                      <w:rFonts w:asciiTheme="minorHAnsi" w:hAnsiTheme="minorHAnsi" w:cstheme="minorHAnsi"/>
                      <w:b/>
                      <w:bCs/>
                    </w:rPr>
                    <w:t>JUICE</w:t>
                  </w:r>
                </w:p>
              </w:tc>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Cs/>
                    </w:rPr>
                  </w:pPr>
                  <w:r w:rsidRPr="00773CBD">
                    <w:rPr>
                      <w:rFonts w:asciiTheme="minorHAnsi" w:hAnsiTheme="minorHAnsi" w:cstheme="minorHAnsi"/>
                      <w:bCs/>
                    </w:rPr>
                    <w:t>1</w:t>
                  </w:r>
                </w:p>
              </w:tc>
              <w:tc>
                <w:tcPr>
                  <w:tcW w:w="1235" w:type="dxa"/>
                </w:tcPr>
                <w:p w:rsidR="002874B3" w:rsidRPr="00773CBD" w:rsidRDefault="002874B3" w:rsidP="00673093">
                  <w:pPr>
                    <w:pStyle w:val="NormalWeb"/>
                    <w:framePr w:hSpace="180" w:wrap="around" w:vAnchor="text" w:hAnchor="text" w:y="1"/>
                    <w:spacing w:before="2" w:after="2"/>
                    <w:ind w:left="284"/>
                    <w:suppressOverlap/>
                    <w:jc w:val="center"/>
                    <w:rPr>
                      <w:rFonts w:asciiTheme="minorHAnsi" w:hAnsiTheme="minorHAnsi" w:cstheme="minorHAnsi"/>
                      <w:bCs/>
                    </w:rPr>
                  </w:pPr>
                  <w:r w:rsidRPr="00773CBD">
                    <w:rPr>
                      <w:rFonts w:asciiTheme="minorHAnsi" w:hAnsiTheme="minorHAnsi" w:cstheme="minorHAnsi"/>
                      <w:bCs/>
                    </w:rPr>
                    <w:t>1</w:t>
                  </w:r>
                </w:p>
              </w:tc>
            </w:tr>
          </w:tbl>
          <w:p w:rsidR="00CA0973" w:rsidRPr="00773CBD" w:rsidRDefault="00CA0973" w:rsidP="00673093">
            <w:pPr>
              <w:pStyle w:val="NormalWeb"/>
              <w:spacing w:before="2" w:after="2"/>
              <w:ind w:left="284"/>
              <w:rPr>
                <w:rFonts w:asciiTheme="minorHAnsi" w:hAnsiTheme="minorHAnsi" w:cstheme="minorHAnsi"/>
                <w:b/>
                <w:bCs/>
              </w:rPr>
            </w:pPr>
          </w:p>
          <w:p w:rsidR="00741FF8" w:rsidRPr="00773CBD" w:rsidRDefault="00741FF8" w:rsidP="00673093">
            <w:pPr>
              <w:pStyle w:val="NormalWeb"/>
              <w:spacing w:before="2" w:after="2"/>
              <w:ind w:left="284"/>
              <w:rPr>
                <w:rFonts w:asciiTheme="minorHAnsi" w:hAnsiTheme="minorHAnsi" w:cstheme="minorHAnsi"/>
              </w:rPr>
            </w:pPr>
          </w:p>
          <w:p w:rsidR="00741FF8" w:rsidRPr="00773CBD" w:rsidRDefault="00741FF8" w:rsidP="00673093">
            <w:pPr>
              <w:pStyle w:val="NormalWeb"/>
              <w:numPr>
                <w:ilvl w:val="0"/>
                <w:numId w:val="33"/>
              </w:numPr>
              <w:spacing w:before="2" w:after="2"/>
              <w:ind w:left="284"/>
              <w:rPr>
                <w:rFonts w:asciiTheme="minorHAnsi" w:hAnsiTheme="minorHAnsi" w:cstheme="minorHAnsi"/>
              </w:rPr>
            </w:pPr>
            <w:r w:rsidRPr="00773CBD">
              <w:rPr>
                <w:rFonts w:asciiTheme="minorHAnsi" w:hAnsiTheme="minorHAnsi" w:cstheme="minorHAnsi"/>
                <w:b/>
                <w:bCs/>
              </w:rPr>
              <w:t xml:space="preserve">Side by side Column Graph </w:t>
            </w:r>
          </w:p>
          <w:p w:rsidR="00741FF8" w:rsidRPr="00673093" w:rsidRDefault="00741FF8" w:rsidP="00673093">
            <w:pPr>
              <w:pStyle w:val="NormalWeb"/>
              <w:spacing w:before="2" w:after="2"/>
              <w:ind w:left="284"/>
              <w:rPr>
                <w:rFonts w:asciiTheme="minorHAnsi" w:hAnsiTheme="minorHAnsi" w:cstheme="minorHAnsi"/>
              </w:rPr>
            </w:pPr>
            <w:r w:rsidRPr="00773CBD">
              <w:rPr>
                <w:rFonts w:asciiTheme="minorHAnsi" w:hAnsiTheme="minorHAnsi" w:cstheme="minorHAnsi"/>
              </w:rPr>
              <w:t xml:space="preserve">A </w:t>
            </w:r>
            <w:proofErr w:type="gramStart"/>
            <w:r w:rsidRPr="00773CBD">
              <w:rPr>
                <w:rFonts w:asciiTheme="minorHAnsi" w:hAnsiTheme="minorHAnsi" w:cstheme="minorHAnsi"/>
              </w:rPr>
              <w:t>side by side</w:t>
            </w:r>
            <w:proofErr w:type="gramEnd"/>
            <w:r w:rsidRPr="00773CBD">
              <w:rPr>
                <w:rFonts w:asciiTheme="minorHAnsi" w:hAnsiTheme="minorHAnsi" w:cstheme="minorHAnsi"/>
              </w:rPr>
              <w:t xml:space="preserve"> column graph will have two independent variables, such as location and year. The data for each year will be grouped under one location heading. The different year's data is usually colour-coded </w:t>
            </w:r>
            <w:r w:rsidRPr="00673093">
              <w:rPr>
                <w:rFonts w:asciiTheme="minorHAnsi" w:hAnsiTheme="minorHAnsi" w:cstheme="minorHAnsi"/>
              </w:rPr>
              <w:t xml:space="preserve">for easy viewing. </w:t>
            </w:r>
          </w:p>
          <w:p w:rsidR="00972997" w:rsidRPr="00773CBD" w:rsidRDefault="00972997" w:rsidP="00673093">
            <w:pPr>
              <w:pStyle w:val="NormalWeb"/>
              <w:spacing w:before="2" w:after="2"/>
              <w:ind w:left="284"/>
              <w:rPr>
                <w:rFonts w:asciiTheme="minorHAnsi" w:hAnsiTheme="minorHAnsi" w:cstheme="minorHAnsi"/>
              </w:rPr>
            </w:pPr>
          </w:p>
          <w:p w:rsidR="00972997" w:rsidRPr="00673093" w:rsidRDefault="00972997" w:rsidP="00673093">
            <w:pPr>
              <w:pStyle w:val="ListParagraph"/>
              <w:numPr>
                <w:ilvl w:val="0"/>
                <w:numId w:val="33"/>
              </w:numPr>
              <w:ind w:left="284"/>
              <w:rPr>
                <w:rFonts w:asciiTheme="minorHAnsi" w:hAnsiTheme="minorHAnsi" w:cstheme="minorHAnsi"/>
                <w:b/>
              </w:rPr>
            </w:pPr>
            <w:r w:rsidRPr="00673093">
              <w:rPr>
                <w:rFonts w:asciiTheme="minorHAnsi" w:hAnsiTheme="minorHAnsi" w:cstheme="minorHAnsi"/>
                <w:b/>
              </w:rPr>
              <w:t>Language</w:t>
            </w:r>
          </w:p>
          <w:p w:rsidR="00972997" w:rsidRPr="00673093" w:rsidRDefault="00972997" w:rsidP="00673093">
            <w:pPr>
              <w:pStyle w:val="ListParagraph"/>
              <w:ind w:left="284"/>
              <w:rPr>
                <w:rFonts w:asciiTheme="minorHAnsi" w:hAnsiTheme="minorHAnsi" w:cstheme="minorHAnsi"/>
                <w:lang w:val="en-US"/>
              </w:rPr>
            </w:pPr>
            <w:proofErr w:type="gramStart"/>
            <w:r w:rsidRPr="00673093">
              <w:rPr>
                <w:rFonts w:asciiTheme="minorHAnsi" w:hAnsiTheme="minorHAnsi" w:cstheme="minorHAnsi"/>
                <w:lang w:val="en-US"/>
              </w:rPr>
              <w:t>data</w:t>
            </w:r>
            <w:proofErr w:type="gramEnd"/>
            <w:r w:rsidRPr="00673093">
              <w:rPr>
                <w:rFonts w:asciiTheme="minorHAnsi" w:hAnsiTheme="minorHAnsi" w:cstheme="minorHAnsi"/>
                <w:lang w:val="en-US"/>
              </w:rPr>
              <w:t>, represent, graph, results, symbols, vertical, horizontal, scale, many to- one, average, mean, category, predict, representation, advantages, disadvantages, key, arrangement</w:t>
            </w:r>
          </w:p>
          <w:p w:rsidR="000D72A1" w:rsidRPr="00773CBD" w:rsidRDefault="000D72A1" w:rsidP="00673093">
            <w:pPr>
              <w:pStyle w:val="NormalWeb"/>
              <w:spacing w:before="2" w:after="2"/>
              <w:ind w:left="284"/>
              <w:rPr>
                <w:rFonts w:asciiTheme="minorHAnsi" w:hAnsiTheme="minorHAnsi" w:cstheme="minorHAnsi"/>
              </w:rPr>
            </w:pPr>
          </w:p>
          <w:p w:rsidR="000D72A1" w:rsidRPr="00773CBD" w:rsidRDefault="000D72A1" w:rsidP="00673093">
            <w:pPr>
              <w:pStyle w:val="NormalWeb"/>
              <w:spacing w:before="2" w:after="2"/>
              <w:ind w:left="284"/>
              <w:rPr>
                <w:rFonts w:asciiTheme="minorHAnsi" w:hAnsiTheme="minorHAnsi" w:cstheme="minorHAnsi"/>
              </w:rPr>
            </w:pPr>
          </w:p>
          <w:p w:rsidR="000D72A1" w:rsidRPr="00773CBD" w:rsidRDefault="000D72A1" w:rsidP="00673093">
            <w:pPr>
              <w:pStyle w:val="NormalWeb"/>
              <w:numPr>
                <w:ilvl w:val="0"/>
                <w:numId w:val="33"/>
              </w:numPr>
              <w:spacing w:before="2" w:after="2"/>
              <w:ind w:left="284"/>
              <w:rPr>
                <w:rFonts w:asciiTheme="minorHAnsi" w:hAnsiTheme="minorHAnsi" w:cstheme="minorHAnsi"/>
              </w:rPr>
            </w:pPr>
            <w:r w:rsidRPr="00773CBD">
              <w:rPr>
                <w:rFonts w:asciiTheme="minorHAnsi" w:hAnsiTheme="minorHAnsi" w:cstheme="minorHAnsi"/>
              </w:rPr>
              <w:t xml:space="preserve">Column graphs use vertical columns to represent frequencies or quantities that have a unit. Questions about column graphs could be the type of “how much” </w:t>
            </w:r>
            <w:proofErr w:type="gramStart"/>
            <w:r w:rsidRPr="00773CBD">
              <w:rPr>
                <w:rFonts w:asciiTheme="minorHAnsi" w:hAnsiTheme="minorHAnsi" w:cstheme="minorHAnsi"/>
              </w:rPr>
              <w:t>or :how</w:t>
            </w:r>
            <w:proofErr w:type="gramEnd"/>
            <w:r w:rsidRPr="00773CBD">
              <w:rPr>
                <w:rFonts w:asciiTheme="minorHAnsi" w:hAnsiTheme="minorHAnsi" w:cstheme="minorHAnsi"/>
              </w:rPr>
              <w:t xml:space="preserve"> many?” depending on what type of data is represented.</w:t>
            </w:r>
          </w:p>
          <w:p w:rsidR="000D72A1" w:rsidRPr="00773CBD" w:rsidRDefault="000D72A1" w:rsidP="00673093">
            <w:pPr>
              <w:pStyle w:val="NormalWeb"/>
              <w:spacing w:before="2" w:after="2"/>
              <w:ind w:left="284"/>
              <w:rPr>
                <w:rFonts w:asciiTheme="minorHAnsi" w:hAnsiTheme="minorHAnsi" w:cstheme="minorHAnsi"/>
              </w:rPr>
            </w:pPr>
          </w:p>
          <w:p w:rsidR="000D72A1" w:rsidRPr="00773CBD" w:rsidRDefault="000D72A1" w:rsidP="00673093">
            <w:pPr>
              <w:pStyle w:val="NormalWeb"/>
              <w:numPr>
                <w:ilvl w:val="0"/>
                <w:numId w:val="33"/>
              </w:numPr>
              <w:spacing w:before="2" w:after="2"/>
              <w:ind w:left="284"/>
              <w:rPr>
                <w:rFonts w:asciiTheme="minorHAnsi" w:hAnsiTheme="minorHAnsi" w:cstheme="minorHAnsi"/>
              </w:rPr>
            </w:pPr>
            <w:r w:rsidRPr="00773CBD">
              <w:rPr>
                <w:rFonts w:asciiTheme="minorHAnsi" w:hAnsiTheme="minorHAnsi" w:cstheme="minorHAnsi"/>
              </w:rPr>
              <w:t>Bar graphs are column graphs where bars are horizontal</w:t>
            </w:r>
          </w:p>
          <w:p w:rsidR="000D72A1" w:rsidRPr="00773CBD" w:rsidRDefault="000D72A1" w:rsidP="00673093">
            <w:pPr>
              <w:pStyle w:val="NormalWeb"/>
              <w:spacing w:before="2" w:after="2"/>
              <w:ind w:left="284"/>
              <w:rPr>
                <w:rFonts w:asciiTheme="minorHAnsi" w:hAnsiTheme="minorHAnsi" w:cstheme="minorHAnsi"/>
              </w:rPr>
            </w:pPr>
          </w:p>
          <w:p w:rsidR="00741FF8" w:rsidRPr="00773CBD" w:rsidRDefault="000D72A1" w:rsidP="00673093">
            <w:pPr>
              <w:pStyle w:val="NormalWeb"/>
              <w:numPr>
                <w:ilvl w:val="0"/>
                <w:numId w:val="33"/>
              </w:numPr>
              <w:spacing w:before="2" w:after="2"/>
              <w:ind w:left="284"/>
              <w:rPr>
                <w:rFonts w:asciiTheme="minorHAnsi" w:hAnsiTheme="minorHAnsi" w:cstheme="minorHAnsi"/>
              </w:rPr>
            </w:pPr>
            <w:r w:rsidRPr="00773CBD">
              <w:rPr>
                <w:rFonts w:asciiTheme="minorHAnsi" w:hAnsiTheme="minorHAnsi" w:cstheme="minorHAnsi"/>
              </w:rPr>
              <w:t xml:space="preserve">Line graphs use a series of points connected by short line segments to </w:t>
            </w:r>
            <w:r w:rsidRPr="00773CBD">
              <w:rPr>
                <w:rFonts w:asciiTheme="minorHAnsi" w:hAnsiTheme="minorHAnsi" w:cstheme="minorHAnsi"/>
              </w:rPr>
              <w:lastRenderedPageBreak/>
              <w:t>represent change in a quantity over time, Data for a line graph could be collected from experiments or observations of quantities that change over time Questions about line graphs would be of the type of “when was?” or “what was happening at this time?”</w:t>
            </w:r>
          </w:p>
          <w:p w:rsidR="00741FF8" w:rsidRPr="00773CBD" w:rsidRDefault="00741FF8" w:rsidP="00972997">
            <w:pPr>
              <w:pStyle w:val="NormalWeb"/>
              <w:spacing w:before="2" w:after="2"/>
              <w:rPr>
                <w:rFonts w:asciiTheme="minorHAnsi" w:hAnsiTheme="minorHAnsi" w:cstheme="minorHAnsi"/>
              </w:rPr>
            </w:pPr>
          </w:p>
          <w:p w:rsidR="001C6A19" w:rsidRPr="00773CBD" w:rsidRDefault="001C6A19" w:rsidP="00972997">
            <w:pPr>
              <w:rPr>
                <w:rFonts w:asciiTheme="minorHAnsi" w:hAnsiTheme="minorHAnsi" w:cstheme="minorHAnsi"/>
              </w:rPr>
            </w:pPr>
          </w:p>
        </w:tc>
        <w:tc>
          <w:tcPr>
            <w:tcW w:w="2126" w:type="dxa"/>
            <w:tcBorders>
              <w:right w:val="single" w:sz="4" w:space="0" w:color="auto"/>
            </w:tcBorders>
            <w:shd w:val="clear" w:color="auto" w:fill="FFFFCC"/>
          </w:tcPr>
          <w:p w:rsidR="001C6A19" w:rsidRPr="004A4DA4" w:rsidRDefault="001C6A19" w:rsidP="00972997">
            <w:pPr>
              <w:pStyle w:val="Heading2"/>
              <w:jc w:val="center"/>
              <w:rPr>
                <w:rFonts w:asciiTheme="minorHAnsi" w:hAnsiTheme="minorHAnsi"/>
                <w:szCs w:val="24"/>
              </w:rPr>
            </w:pPr>
            <w:r>
              <w:rPr>
                <w:rFonts w:asciiTheme="minorHAnsi" w:hAnsiTheme="minorHAnsi"/>
                <w:szCs w:val="24"/>
              </w:rPr>
              <w:lastRenderedPageBreak/>
              <w:t>LEARNING SEQUENCE</w:t>
            </w:r>
          </w:p>
          <w:p w:rsidR="001C6A19" w:rsidRDefault="001C6A19" w:rsidP="00972997">
            <w:pPr>
              <w:pStyle w:val="Heading2"/>
              <w:jc w:val="center"/>
              <w:rPr>
                <w:rFonts w:asciiTheme="minorHAnsi" w:hAnsiTheme="minorHAnsi"/>
                <w:b w:val="0"/>
                <w:szCs w:val="24"/>
              </w:rPr>
            </w:pPr>
          </w:p>
          <w:p w:rsidR="00373C06" w:rsidRDefault="00373C06" w:rsidP="00972997">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D32658" w:rsidP="00972997">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rsidR="00153763" w:rsidRPr="00673093" w:rsidRDefault="00153763" w:rsidP="00673093">
            <w:pPr>
              <w:pStyle w:val="ListParagraph"/>
              <w:numPr>
                <w:ilvl w:val="0"/>
                <w:numId w:val="42"/>
              </w:numPr>
              <w:spacing w:beforeLines="1" w:before="2" w:afterLines="1" w:after="2"/>
              <w:ind w:left="284"/>
              <w:rPr>
                <w:rFonts w:asciiTheme="minorHAnsi" w:eastAsiaTheme="minorHAnsi" w:hAnsiTheme="minorHAnsi" w:cstheme="minorHAnsi"/>
              </w:rPr>
            </w:pPr>
            <w:r w:rsidRPr="00673093">
              <w:rPr>
                <w:rFonts w:asciiTheme="minorHAnsi" w:eastAsiaTheme="minorHAnsi" w:hAnsiTheme="minorHAnsi" w:cstheme="minorHAnsi"/>
              </w:rPr>
              <w:t xml:space="preserve">Organise the students into small groups (or pairs). Ask each group to decide on a question that it would like to collect data about. </w:t>
            </w:r>
          </w:p>
          <w:p w:rsidR="00153763" w:rsidRPr="00673093" w:rsidRDefault="00153763" w:rsidP="00673093">
            <w:pPr>
              <w:pStyle w:val="ListParagraph"/>
              <w:numPr>
                <w:ilvl w:val="0"/>
                <w:numId w:val="42"/>
              </w:numPr>
              <w:spacing w:beforeLines="1" w:before="2" w:afterLines="1" w:after="2"/>
              <w:ind w:left="284"/>
              <w:rPr>
                <w:rFonts w:asciiTheme="minorHAnsi" w:eastAsiaTheme="minorHAnsi" w:hAnsiTheme="minorHAnsi" w:cstheme="minorHAnsi"/>
              </w:rPr>
            </w:pPr>
            <w:r w:rsidRPr="00673093">
              <w:rPr>
                <w:rFonts w:asciiTheme="minorHAnsi" w:eastAsiaTheme="minorHAnsi" w:hAnsiTheme="minorHAnsi" w:cstheme="minorHAnsi"/>
              </w:rPr>
              <w:t xml:space="preserve">Have the students collect their data using a tally chart. </w:t>
            </w:r>
          </w:p>
          <w:p w:rsidR="00153763" w:rsidRPr="00673093" w:rsidRDefault="00153763" w:rsidP="00673093">
            <w:pPr>
              <w:pStyle w:val="ListParagraph"/>
              <w:numPr>
                <w:ilvl w:val="0"/>
                <w:numId w:val="42"/>
              </w:numPr>
              <w:spacing w:beforeLines="1" w:before="2" w:afterLines="1" w:after="2"/>
              <w:ind w:left="284"/>
              <w:rPr>
                <w:rFonts w:asciiTheme="minorHAnsi" w:eastAsiaTheme="minorHAnsi" w:hAnsiTheme="minorHAnsi" w:cstheme="minorHAnsi"/>
              </w:rPr>
            </w:pPr>
            <w:r w:rsidRPr="00673093">
              <w:rPr>
                <w:rFonts w:asciiTheme="minorHAnsi" w:eastAsiaTheme="minorHAnsi" w:hAnsiTheme="minorHAnsi" w:cstheme="minorHAnsi"/>
              </w:rPr>
              <w:t>Have each group then represent its data in column graph</w:t>
            </w:r>
          </w:p>
          <w:p w:rsidR="00153763" w:rsidRPr="00673093" w:rsidRDefault="00153763" w:rsidP="00673093">
            <w:pPr>
              <w:pStyle w:val="ListParagraph"/>
              <w:numPr>
                <w:ilvl w:val="0"/>
                <w:numId w:val="42"/>
              </w:numPr>
              <w:spacing w:beforeLines="1" w:before="2" w:afterLines="1" w:after="2"/>
              <w:ind w:left="284"/>
              <w:rPr>
                <w:rFonts w:asciiTheme="minorHAnsi" w:eastAsiaTheme="minorHAnsi" w:hAnsiTheme="minorHAnsi" w:cstheme="minorHAnsi"/>
              </w:rPr>
            </w:pPr>
            <w:r w:rsidRPr="00673093">
              <w:rPr>
                <w:rFonts w:asciiTheme="minorHAnsi" w:eastAsiaTheme="minorHAnsi" w:hAnsiTheme="minorHAnsi" w:cstheme="minorHAnsi"/>
              </w:rPr>
              <w:t xml:space="preserve">Similarly </w:t>
            </w:r>
            <w:r w:rsidR="000A6444" w:rsidRPr="00673093">
              <w:rPr>
                <w:rFonts w:asciiTheme="minorHAnsi" w:eastAsiaTheme="minorHAnsi" w:hAnsiTheme="minorHAnsi" w:cstheme="minorHAnsi"/>
              </w:rPr>
              <w:t>represent</w:t>
            </w:r>
            <w:r w:rsidRPr="00673093">
              <w:rPr>
                <w:rFonts w:asciiTheme="minorHAnsi" w:eastAsiaTheme="minorHAnsi" w:hAnsiTheme="minorHAnsi" w:cstheme="minorHAnsi"/>
              </w:rPr>
              <w:t xml:space="preserve"> this data in a </w:t>
            </w:r>
            <w:proofErr w:type="gramStart"/>
            <w:r w:rsidRPr="00673093">
              <w:rPr>
                <w:rFonts w:asciiTheme="minorHAnsi" w:eastAsiaTheme="minorHAnsi" w:hAnsiTheme="minorHAnsi" w:cstheme="minorHAnsi"/>
              </w:rPr>
              <w:t>2 way</w:t>
            </w:r>
            <w:proofErr w:type="gramEnd"/>
            <w:r w:rsidRPr="00673093">
              <w:rPr>
                <w:rFonts w:asciiTheme="minorHAnsi" w:eastAsiaTheme="minorHAnsi" w:hAnsiTheme="minorHAnsi" w:cstheme="minorHAnsi"/>
              </w:rPr>
              <w:t xml:space="preserve"> table. </w:t>
            </w:r>
          </w:p>
          <w:p w:rsidR="00153763" w:rsidRPr="00673093" w:rsidRDefault="00153763" w:rsidP="00673093">
            <w:pPr>
              <w:pStyle w:val="ListParagraph"/>
              <w:numPr>
                <w:ilvl w:val="0"/>
                <w:numId w:val="42"/>
              </w:numPr>
              <w:spacing w:beforeLines="1" w:before="2" w:afterLines="1" w:after="2"/>
              <w:ind w:left="284"/>
              <w:rPr>
                <w:rFonts w:asciiTheme="minorHAnsi" w:eastAsiaTheme="minorHAnsi" w:hAnsiTheme="minorHAnsi" w:cstheme="minorHAnsi"/>
              </w:rPr>
            </w:pPr>
            <w:r w:rsidRPr="00673093">
              <w:rPr>
                <w:rFonts w:asciiTheme="minorHAnsi" w:eastAsiaTheme="minorHAnsi" w:hAnsiTheme="minorHAnsi" w:cstheme="minorHAnsi"/>
              </w:rPr>
              <w:t xml:space="preserve">Ask each group to write at least three interesting facts about the information in its graph. </w:t>
            </w:r>
          </w:p>
          <w:p w:rsidR="00153763" w:rsidRPr="00673093" w:rsidRDefault="00153763" w:rsidP="00673093">
            <w:pPr>
              <w:pStyle w:val="ListParagraph"/>
              <w:numPr>
                <w:ilvl w:val="0"/>
                <w:numId w:val="42"/>
              </w:numPr>
              <w:spacing w:beforeLines="1" w:before="2" w:afterLines="1" w:after="2"/>
              <w:ind w:left="284"/>
              <w:rPr>
                <w:rFonts w:asciiTheme="minorHAnsi" w:eastAsiaTheme="minorHAnsi" w:hAnsiTheme="minorHAnsi" w:cstheme="minorHAnsi"/>
              </w:rPr>
            </w:pPr>
            <w:r w:rsidRPr="00673093">
              <w:rPr>
                <w:rFonts w:asciiTheme="minorHAnsi" w:eastAsiaTheme="minorHAnsi" w:hAnsiTheme="minorHAnsi" w:cstheme="minorHAnsi"/>
              </w:rPr>
              <w:t>Ask each student to refle</w:t>
            </w:r>
            <w:bookmarkStart w:id="0" w:name="_GoBack"/>
            <w:bookmarkEnd w:id="0"/>
            <w:r w:rsidRPr="00673093">
              <w:rPr>
                <w:rFonts w:asciiTheme="minorHAnsi" w:eastAsiaTheme="minorHAnsi" w:hAnsiTheme="minorHAnsi" w:cstheme="minorHAnsi"/>
              </w:rPr>
              <w:t xml:space="preserve">ct upon the group’s question choice and record his or her reflections. </w:t>
            </w:r>
          </w:p>
          <w:p w:rsidR="00153763" w:rsidRPr="00673093" w:rsidRDefault="00153763" w:rsidP="00673093">
            <w:pPr>
              <w:pStyle w:val="ListParagraph"/>
              <w:numPr>
                <w:ilvl w:val="0"/>
                <w:numId w:val="42"/>
              </w:numPr>
              <w:spacing w:beforeLines="1" w:before="2" w:afterLines="1" w:after="2"/>
              <w:ind w:left="284"/>
              <w:rPr>
                <w:rFonts w:asciiTheme="minorHAnsi" w:eastAsiaTheme="minorHAnsi" w:hAnsiTheme="minorHAnsi" w:cstheme="minorHAnsi"/>
              </w:rPr>
            </w:pPr>
            <w:r w:rsidRPr="00673093">
              <w:rPr>
                <w:rFonts w:asciiTheme="minorHAnsi" w:eastAsiaTheme="minorHAnsi" w:hAnsiTheme="minorHAnsi" w:cstheme="minorHAnsi"/>
              </w:rPr>
              <w:t>Have each group reflect on the effectiveness of each data display and discuss which is most effective</w:t>
            </w:r>
          </w:p>
          <w:p w:rsidR="00153763" w:rsidRPr="00673093" w:rsidRDefault="00153763" w:rsidP="00673093">
            <w:pPr>
              <w:pStyle w:val="ListParagraph"/>
              <w:numPr>
                <w:ilvl w:val="0"/>
                <w:numId w:val="41"/>
              </w:numPr>
              <w:spacing w:beforeLines="1" w:before="2" w:afterLines="1" w:after="2"/>
              <w:ind w:left="284"/>
              <w:rPr>
                <w:rFonts w:asciiTheme="minorHAnsi" w:eastAsiaTheme="minorHAnsi" w:hAnsiTheme="minorHAnsi" w:cstheme="minorHAnsi"/>
                <w:color w:val="FF0000"/>
              </w:rPr>
            </w:pPr>
            <w:r w:rsidRPr="00673093">
              <w:rPr>
                <w:rFonts w:asciiTheme="minorHAnsi" w:eastAsiaTheme="minorHAnsi" w:hAnsiTheme="minorHAnsi" w:cstheme="minorHAnsi"/>
                <w:color w:val="FF0000"/>
              </w:rPr>
              <w:t xml:space="preserve">Have each group present its findings to the class. </w:t>
            </w:r>
          </w:p>
          <w:p w:rsidR="001C6A19" w:rsidRPr="00673093" w:rsidRDefault="00153763" w:rsidP="00673093">
            <w:pPr>
              <w:pStyle w:val="ListParagraph"/>
              <w:numPr>
                <w:ilvl w:val="0"/>
                <w:numId w:val="41"/>
              </w:numPr>
              <w:ind w:left="284"/>
              <w:rPr>
                <w:rFonts w:asciiTheme="minorHAnsi" w:hAnsiTheme="minorHAnsi" w:cstheme="minorHAnsi"/>
              </w:rPr>
            </w:pPr>
            <w:r w:rsidRPr="00673093">
              <w:rPr>
                <w:rFonts w:asciiTheme="minorHAnsi" w:eastAsiaTheme="minorHAnsi" w:hAnsiTheme="minorHAnsi" w:cstheme="minorHAnsi"/>
              </w:rPr>
              <w:t>As a class, compare the effectiveness of different data representations in communicating the data.</w:t>
            </w:r>
          </w:p>
        </w:tc>
      </w:tr>
      <w:tr w:rsidR="001C6A19" w:rsidRPr="004A4DA4">
        <w:trPr>
          <w:trHeight w:val="841"/>
        </w:trPr>
        <w:tc>
          <w:tcPr>
            <w:tcW w:w="3936" w:type="dxa"/>
            <w:vMerge/>
            <w:tcBorders>
              <w:right w:val="single" w:sz="4" w:space="0" w:color="auto"/>
            </w:tcBorders>
          </w:tcPr>
          <w:p w:rsidR="001C6A19" w:rsidRPr="004A4DA4" w:rsidRDefault="001C6A19" w:rsidP="00972997">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972997">
            <w:pPr>
              <w:pStyle w:val="Heading2"/>
              <w:jc w:val="center"/>
              <w:rPr>
                <w:rFonts w:asciiTheme="minorHAnsi" w:hAnsiTheme="minorHAnsi"/>
                <w:szCs w:val="24"/>
              </w:rPr>
            </w:pPr>
            <w:r>
              <w:rPr>
                <w:rFonts w:asciiTheme="minorHAnsi" w:hAnsiTheme="minorHAnsi"/>
                <w:szCs w:val="24"/>
              </w:rPr>
              <w:t>LEARNING SEQUENCE</w:t>
            </w:r>
          </w:p>
          <w:p w:rsidR="001C6A19" w:rsidRDefault="001C6A19" w:rsidP="00972997">
            <w:pPr>
              <w:pStyle w:val="Heading2"/>
              <w:jc w:val="center"/>
              <w:rPr>
                <w:rFonts w:asciiTheme="minorHAnsi" w:hAnsiTheme="minorHAnsi"/>
                <w:szCs w:val="24"/>
              </w:rPr>
            </w:pPr>
          </w:p>
          <w:p w:rsidR="001C6A19" w:rsidRPr="004A4DA4" w:rsidRDefault="00932461" w:rsidP="00972997">
            <w:pPr>
              <w:pStyle w:val="Heading2"/>
              <w:jc w:val="center"/>
              <w:rPr>
                <w:rFonts w:asciiTheme="minorHAnsi" w:hAnsiTheme="minorHAnsi"/>
                <w:szCs w:val="24"/>
              </w:rPr>
            </w:pPr>
            <w:r>
              <w:rPr>
                <w:rFonts w:asciiTheme="minorHAnsi" w:hAnsiTheme="minorHAnsi"/>
                <w:szCs w:val="24"/>
              </w:rPr>
              <w:t>S3</w:t>
            </w:r>
          </w:p>
        </w:tc>
        <w:tc>
          <w:tcPr>
            <w:tcW w:w="9639" w:type="dxa"/>
          </w:tcPr>
          <w:p w:rsidR="00153763" w:rsidRPr="00673093" w:rsidRDefault="00153763" w:rsidP="00673093">
            <w:pPr>
              <w:pStyle w:val="NormalWeb"/>
              <w:numPr>
                <w:ilvl w:val="0"/>
                <w:numId w:val="40"/>
              </w:numPr>
              <w:spacing w:before="2" w:after="2"/>
              <w:ind w:left="284"/>
              <w:rPr>
                <w:rFonts w:asciiTheme="minorHAnsi" w:hAnsiTheme="minorHAnsi" w:cstheme="minorHAnsi"/>
              </w:rPr>
            </w:pPr>
            <w:r w:rsidRPr="00673093">
              <w:rPr>
                <w:rFonts w:asciiTheme="minorHAnsi" w:hAnsiTheme="minorHAnsi" w:cstheme="minorHAnsi"/>
              </w:rPr>
              <w:t xml:space="preserve">Set the students the task of collecting different types of graphs from sources such as newspapers, magazines or the </w:t>
            </w:r>
            <w:proofErr w:type="gramStart"/>
            <w:r w:rsidRPr="00673093">
              <w:rPr>
                <w:rFonts w:asciiTheme="minorHAnsi" w:hAnsiTheme="minorHAnsi" w:cstheme="minorHAnsi"/>
              </w:rPr>
              <w:t>internet</w:t>
            </w:r>
            <w:proofErr w:type="gramEnd"/>
            <w:r w:rsidRPr="00673093">
              <w:rPr>
                <w:rFonts w:asciiTheme="minorHAnsi" w:hAnsiTheme="minorHAnsi" w:cstheme="minorHAnsi"/>
              </w:rPr>
              <w:t xml:space="preserve">. </w:t>
            </w:r>
          </w:p>
          <w:p w:rsidR="00153763" w:rsidRPr="00673093" w:rsidRDefault="00153763" w:rsidP="00673093">
            <w:pPr>
              <w:pStyle w:val="NormalWeb"/>
              <w:numPr>
                <w:ilvl w:val="0"/>
                <w:numId w:val="39"/>
              </w:numPr>
              <w:spacing w:before="2" w:after="2"/>
              <w:ind w:left="284"/>
              <w:rPr>
                <w:rFonts w:asciiTheme="minorHAnsi" w:hAnsiTheme="minorHAnsi" w:cstheme="minorHAnsi"/>
              </w:rPr>
            </w:pPr>
            <w:r w:rsidRPr="00673093">
              <w:rPr>
                <w:rFonts w:asciiTheme="minorHAnsi" w:hAnsiTheme="minorHAnsi" w:cstheme="minorHAnsi"/>
              </w:rPr>
              <w:t xml:space="preserve">Provide the students with the following headings and have them sort the graphs into groups: column graphs, line graphs, dot plots, side-by side column graphs, picture graphs, other. </w:t>
            </w:r>
          </w:p>
          <w:p w:rsidR="00153763" w:rsidRPr="00673093" w:rsidRDefault="00153763" w:rsidP="00673093">
            <w:pPr>
              <w:pStyle w:val="NormalWeb"/>
              <w:spacing w:before="2" w:after="2"/>
              <w:ind w:left="284"/>
              <w:rPr>
                <w:rFonts w:asciiTheme="minorHAnsi" w:hAnsiTheme="minorHAnsi" w:cstheme="minorHAnsi"/>
              </w:rPr>
            </w:pPr>
            <w:r w:rsidRPr="00673093">
              <w:rPr>
                <w:rFonts w:asciiTheme="minorHAnsi" w:hAnsiTheme="minorHAnsi" w:cstheme="minorHAnsi"/>
              </w:rPr>
              <w:t xml:space="preserve">As a class, construct a table to investigate the key features, advantages, disadvantages and best use of each type of graph. </w:t>
            </w:r>
          </w:p>
          <w:p w:rsidR="00153763" w:rsidRPr="00673093" w:rsidRDefault="00153763" w:rsidP="00673093">
            <w:pPr>
              <w:pStyle w:val="NormalWeb"/>
              <w:spacing w:before="2" w:after="2"/>
              <w:ind w:left="284"/>
              <w:rPr>
                <w:rFonts w:asciiTheme="minorHAnsi" w:hAnsiTheme="minorHAnsi" w:cstheme="minorHAnsi"/>
              </w:rPr>
            </w:pPr>
            <w:r w:rsidRPr="00673093">
              <w:rPr>
                <w:rFonts w:asciiTheme="minorHAnsi" w:hAnsiTheme="minorHAnsi" w:cstheme="minorHAnsi"/>
              </w:rPr>
              <w:t xml:space="preserve">Note 1: The Other category may need to be excluded from the table. Note 2: Sector graphs are within Stage 4 content.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902"/>
              <w:gridCol w:w="902"/>
              <w:gridCol w:w="905"/>
              <w:gridCol w:w="1266"/>
              <w:gridCol w:w="1193"/>
              <w:gridCol w:w="1486"/>
              <w:gridCol w:w="887"/>
            </w:tblGrid>
            <w:tr w:rsidR="00153763" w:rsidRPr="00673093">
              <w:tc>
                <w:tcPr>
                  <w:tcW w:w="902" w:type="dxa"/>
                  <w:tcBorders>
                    <w:top w:val="single" w:sz="4" w:space="0" w:color="000000"/>
                    <w:left w:val="single" w:sz="4" w:space="0" w:color="000000"/>
                    <w:bottom w:val="single" w:sz="4" w:space="0" w:color="000000"/>
                    <w:right w:val="single" w:sz="2" w:space="0" w:color="auto"/>
                  </w:tcBorders>
                  <w:shd w:val="clear" w:color="auto" w:fill="auto"/>
                  <w:vAlign w:val="center"/>
                </w:tcPr>
                <w:p w:rsidR="00153763" w:rsidRPr="00673093" w:rsidRDefault="00153763" w:rsidP="00673093">
                  <w:pPr>
                    <w:framePr w:hSpace="180" w:wrap="around" w:vAnchor="text" w:hAnchor="text" w:y="1"/>
                    <w:spacing w:after="200" w:line="276" w:lineRule="auto"/>
                    <w:ind w:left="284"/>
                    <w:suppressOverlap/>
                    <w:rPr>
                      <w:rFonts w:asciiTheme="minorHAnsi" w:eastAsiaTheme="minorHAnsi" w:hAnsiTheme="minorHAnsi" w:cstheme="minorHAnsi"/>
                    </w:rPr>
                  </w:pPr>
                </w:p>
              </w:tc>
              <w:tc>
                <w:tcPr>
                  <w:tcW w:w="902" w:type="dxa"/>
                  <w:tcBorders>
                    <w:top w:val="single" w:sz="4" w:space="0" w:color="000000"/>
                    <w:left w:val="single" w:sz="2" w:space="0" w:color="auto"/>
                    <w:bottom w:val="single" w:sz="4" w:space="0" w:color="000000"/>
                    <w:right w:val="single" w:sz="2" w:space="0" w:color="auto"/>
                  </w:tcBorders>
                  <w:shd w:val="clear" w:color="auto" w:fill="BCBCBC"/>
                  <w:vAlign w:val="center"/>
                </w:tcPr>
                <w:p w:rsidR="00153763" w:rsidRPr="00673093" w:rsidRDefault="00153763" w:rsidP="00673093">
                  <w:pPr>
                    <w:framePr w:hSpace="180" w:wrap="around" w:vAnchor="text" w:hAnchor="text" w:y="1"/>
                    <w:spacing w:after="200" w:line="276" w:lineRule="auto"/>
                    <w:ind w:left="284"/>
                    <w:suppressOverlap/>
                    <w:rPr>
                      <w:rFonts w:asciiTheme="minorHAnsi" w:eastAsiaTheme="minorHAnsi" w:hAnsiTheme="minorHAnsi" w:cstheme="minorHAnsi"/>
                    </w:rPr>
                  </w:pPr>
                </w:p>
              </w:tc>
              <w:tc>
                <w:tcPr>
                  <w:tcW w:w="905" w:type="dxa"/>
                  <w:tcBorders>
                    <w:top w:val="single" w:sz="4" w:space="0" w:color="000000"/>
                    <w:left w:val="single" w:sz="2" w:space="0" w:color="auto"/>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after="200" w:line="276" w:lineRule="auto"/>
                    <w:ind w:left="284"/>
                    <w:suppressOverlap/>
                    <w:rPr>
                      <w:rFonts w:asciiTheme="minorHAnsi" w:eastAsiaTheme="minorHAnsi" w:hAnsiTheme="minorHAnsi" w:cstheme="minorHAnsi"/>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r w:rsidRPr="00673093">
                    <w:rPr>
                      <w:rFonts w:asciiTheme="minorHAnsi" w:eastAsiaTheme="minorHAnsi" w:hAnsiTheme="minorHAnsi" w:cstheme="minorHAnsi"/>
                    </w:rPr>
                    <w:t xml:space="preserve">Key features </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r w:rsidRPr="00673093">
                    <w:rPr>
                      <w:rFonts w:asciiTheme="minorHAnsi" w:eastAsiaTheme="minorHAnsi" w:hAnsiTheme="minorHAnsi" w:cstheme="minorHAnsi"/>
                    </w:rPr>
                    <w:t xml:space="preserve">Advantages </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r w:rsidRPr="00673093">
                    <w:rPr>
                      <w:rFonts w:asciiTheme="minorHAnsi" w:eastAsiaTheme="minorHAnsi" w:hAnsiTheme="minorHAnsi" w:cstheme="minorHAnsi"/>
                    </w:rPr>
                    <w:t xml:space="preserve">Disadvantages </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r w:rsidRPr="00673093">
                    <w:rPr>
                      <w:rFonts w:asciiTheme="minorHAnsi" w:eastAsiaTheme="minorHAnsi" w:hAnsiTheme="minorHAnsi" w:cstheme="minorHAnsi"/>
                    </w:rPr>
                    <w:t xml:space="preserve">Best use </w:t>
                  </w:r>
                </w:p>
              </w:tc>
            </w:tr>
            <w:tr w:rsidR="00153763" w:rsidRPr="00673093">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proofErr w:type="gramStart"/>
                  <w:r w:rsidRPr="00673093">
                    <w:rPr>
                      <w:rFonts w:asciiTheme="minorHAnsi" w:eastAsiaTheme="minorHAnsi" w:hAnsiTheme="minorHAnsi" w:cstheme="minorHAnsi"/>
                    </w:rPr>
                    <w:t>column</w:t>
                  </w:r>
                  <w:proofErr w:type="gramEnd"/>
                  <w:r w:rsidRPr="00673093">
                    <w:rPr>
                      <w:rFonts w:asciiTheme="minorHAnsi" w:eastAsiaTheme="minorHAnsi" w:hAnsiTheme="minorHAnsi" w:cstheme="minorHAnsi"/>
                    </w:rPr>
                    <w:t xml:space="preserve"> graphs </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r>
            <w:tr w:rsidR="00153763" w:rsidRPr="00673093">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proofErr w:type="gramStart"/>
                  <w:r w:rsidRPr="00673093">
                    <w:rPr>
                      <w:rFonts w:asciiTheme="minorHAnsi" w:eastAsiaTheme="minorHAnsi" w:hAnsiTheme="minorHAnsi" w:cstheme="minorHAnsi"/>
                    </w:rPr>
                    <w:t>line</w:t>
                  </w:r>
                  <w:proofErr w:type="gramEnd"/>
                  <w:r w:rsidRPr="00673093">
                    <w:rPr>
                      <w:rFonts w:asciiTheme="minorHAnsi" w:eastAsiaTheme="minorHAnsi" w:hAnsiTheme="minorHAnsi" w:cstheme="minorHAnsi"/>
                    </w:rPr>
                    <w:t xml:space="preserve"> graphs </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r>
            <w:tr w:rsidR="00153763" w:rsidRPr="00673093">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proofErr w:type="gramStart"/>
                  <w:r w:rsidRPr="00673093">
                    <w:rPr>
                      <w:rFonts w:asciiTheme="minorHAnsi" w:eastAsiaTheme="minorHAnsi" w:hAnsiTheme="minorHAnsi" w:cstheme="minorHAnsi"/>
                    </w:rPr>
                    <w:t>dot</w:t>
                  </w:r>
                  <w:proofErr w:type="gramEnd"/>
                  <w:r w:rsidRPr="00673093">
                    <w:rPr>
                      <w:rFonts w:asciiTheme="minorHAnsi" w:eastAsiaTheme="minorHAnsi" w:hAnsiTheme="minorHAnsi" w:cstheme="minorHAnsi"/>
                    </w:rPr>
                    <w:t xml:space="preserve"> plots </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r>
            <w:tr w:rsidR="00153763" w:rsidRPr="00673093">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proofErr w:type="gramStart"/>
                  <w:r w:rsidRPr="00673093">
                    <w:rPr>
                      <w:rFonts w:asciiTheme="minorHAnsi" w:eastAsiaTheme="minorHAnsi" w:hAnsiTheme="minorHAnsi" w:cstheme="minorHAnsi"/>
                    </w:rPr>
                    <w:t>side</w:t>
                  </w:r>
                  <w:proofErr w:type="gramEnd"/>
                  <w:r w:rsidRPr="00673093">
                    <w:rPr>
                      <w:rFonts w:asciiTheme="minorHAnsi" w:eastAsiaTheme="minorHAnsi" w:hAnsiTheme="minorHAnsi" w:cstheme="minorHAnsi"/>
                    </w:rPr>
                    <w:t xml:space="preserve">-by side column graphs </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r>
            <w:tr w:rsidR="00153763" w:rsidRPr="00673093">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beforeLines="1" w:before="2" w:afterLines="1" w:after="2"/>
                    <w:ind w:left="284"/>
                    <w:suppressOverlap/>
                    <w:rPr>
                      <w:rFonts w:asciiTheme="minorHAnsi" w:eastAsiaTheme="minorHAnsi" w:hAnsiTheme="minorHAnsi" w:cstheme="minorHAnsi"/>
                    </w:rPr>
                  </w:pPr>
                  <w:proofErr w:type="gramStart"/>
                  <w:r w:rsidRPr="00673093">
                    <w:rPr>
                      <w:rFonts w:asciiTheme="minorHAnsi" w:eastAsiaTheme="minorHAnsi" w:hAnsiTheme="minorHAnsi" w:cstheme="minorHAnsi"/>
                    </w:rPr>
                    <w:t>picture</w:t>
                  </w:r>
                  <w:proofErr w:type="gramEnd"/>
                  <w:r w:rsidRPr="00673093">
                    <w:rPr>
                      <w:rFonts w:asciiTheme="minorHAnsi" w:eastAsiaTheme="minorHAnsi" w:hAnsiTheme="minorHAnsi" w:cstheme="minorHAnsi"/>
                    </w:rPr>
                    <w:t xml:space="preserve"> graphs </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763" w:rsidRPr="00673093" w:rsidRDefault="00153763" w:rsidP="00673093">
                  <w:pPr>
                    <w:framePr w:hSpace="180" w:wrap="around" w:vAnchor="text" w:hAnchor="text" w:y="1"/>
                    <w:spacing w:line="276" w:lineRule="auto"/>
                    <w:ind w:left="284"/>
                    <w:suppressOverlap/>
                    <w:rPr>
                      <w:rFonts w:asciiTheme="minorHAnsi" w:eastAsiaTheme="minorHAnsi" w:hAnsiTheme="minorHAnsi" w:cstheme="minorHAnsi"/>
                    </w:rPr>
                  </w:pPr>
                </w:p>
              </w:tc>
            </w:tr>
          </w:tbl>
          <w:p w:rsidR="00153763" w:rsidRPr="00673093" w:rsidRDefault="00153763" w:rsidP="00673093">
            <w:pPr>
              <w:pStyle w:val="NormalWeb"/>
              <w:spacing w:before="2" w:after="2"/>
              <w:ind w:left="284"/>
              <w:rPr>
                <w:rFonts w:asciiTheme="minorHAnsi" w:hAnsiTheme="minorHAnsi" w:cstheme="minorHAnsi"/>
              </w:rPr>
            </w:pPr>
          </w:p>
          <w:p w:rsidR="00153763" w:rsidRPr="00673093" w:rsidRDefault="00153763" w:rsidP="00673093">
            <w:pPr>
              <w:pStyle w:val="NormalWeb"/>
              <w:spacing w:before="2" w:after="2"/>
              <w:ind w:left="284"/>
              <w:rPr>
                <w:rFonts w:asciiTheme="minorHAnsi" w:hAnsiTheme="minorHAnsi" w:cstheme="minorHAnsi"/>
              </w:rPr>
            </w:pPr>
            <w:r w:rsidRPr="00673093">
              <w:rPr>
                <w:rFonts w:asciiTheme="minorHAnsi" w:hAnsiTheme="minorHAnsi" w:cstheme="minorHAnsi"/>
              </w:rPr>
              <w:t xml:space="preserve">Examples of graphs found in print material </w:t>
            </w:r>
          </w:p>
          <w:p w:rsidR="00153763" w:rsidRPr="00673093" w:rsidRDefault="00153763" w:rsidP="00673093">
            <w:pPr>
              <w:pStyle w:val="NormalWeb"/>
              <w:numPr>
                <w:ilvl w:val="0"/>
                <w:numId w:val="38"/>
              </w:numPr>
              <w:spacing w:before="2" w:after="2"/>
              <w:ind w:left="284"/>
              <w:rPr>
                <w:rFonts w:asciiTheme="minorHAnsi" w:hAnsiTheme="minorHAnsi" w:cstheme="minorHAnsi"/>
              </w:rPr>
            </w:pPr>
            <w:r w:rsidRPr="00673093">
              <w:rPr>
                <w:rFonts w:asciiTheme="minorHAnsi" w:hAnsiTheme="minorHAnsi" w:cstheme="minorHAnsi"/>
              </w:rPr>
              <w:t xml:space="preserve">Side-by-side column graph </w:t>
            </w:r>
          </w:p>
          <w:p w:rsidR="00153763" w:rsidRPr="00673093" w:rsidRDefault="00153763" w:rsidP="00673093">
            <w:pPr>
              <w:pStyle w:val="NormalWeb"/>
              <w:spacing w:before="2" w:after="2"/>
              <w:ind w:left="284"/>
              <w:rPr>
                <w:rFonts w:asciiTheme="minorHAnsi" w:hAnsiTheme="minorHAnsi" w:cstheme="minorHAnsi"/>
              </w:rPr>
            </w:pPr>
            <w:r w:rsidRPr="00673093">
              <w:rPr>
                <w:rFonts w:asciiTheme="minorHAnsi" w:hAnsiTheme="minorHAnsi" w:cstheme="minorHAnsi"/>
                <w:color w:val="0082A8"/>
              </w:rPr>
              <w:t xml:space="preserve">http://living-expenses.com/tag/newspapers-versus-internet </w:t>
            </w:r>
          </w:p>
          <w:p w:rsidR="00153763" w:rsidRPr="00673093" w:rsidRDefault="00153763" w:rsidP="00673093">
            <w:pPr>
              <w:pStyle w:val="NormalWeb"/>
              <w:numPr>
                <w:ilvl w:val="0"/>
                <w:numId w:val="37"/>
              </w:numPr>
              <w:spacing w:before="2" w:after="2"/>
              <w:ind w:left="284"/>
              <w:rPr>
                <w:rFonts w:asciiTheme="minorHAnsi" w:hAnsiTheme="minorHAnsi" w:cstheme="minorHAnsi"/>
              </w:rPr>
            </w:pPr>
            <w:r w:rsidRPr="00673093">
              <w:rPr>
                <w:rFonts w:asciiTheme="minorHAnsi" w:hAnsiTheme="minorHAnsi" w:cstheme="minorHAnsi"/>
              </w:rPr>
              <w:t xml:space="preserve">Column graph </w:t>
            </w:r>
          </w:p>
          <w:p w:rsidR="00153763" w:rsidRPr="00673093" w:rsidRDefault="00153763" w:rsidP="00673093">
            <w:pPr>
              <w:pStyle w:val="NormalWeb"/>
              <w:spacing w:before="2" w:after="2"/>
              <w:ind w:left="284"/>
              <w:rPr>
                <w:rFonts w:asciiTheme="minorHAnsi" w:hAnsiTheme="minorHAnsi" w:cstheme="minorHAnsi"/>
              </w:rPr>
            </w:pPr>
            <w:r w:rsidRPr="00673093">
              <w:rPr>
                <w:rFonts w:asciiTheme="minorHAnsi" w:hAnsiTheme="minorHAnsi" w:cstheme="minorHAnsi"/>
                <w:color w:val="0082A8"/>
              </w:rPr>
              <w:t xml:space="preserve">http://www.mbgnet.net/sets/tundra/facts.htm </w:t>
            </w:r>
          </w:p>
          <w:p w:rsidR="00153763" w:rsidRPr="00673093" w:rsidRDefault="00153763" w:rsidP="00673093">
            <w:pPr>
              <w:pStyle w:val="NormalWeb"/>
              <w:numPr>
                <w:ilvl w:val="0"/>
                <w:numId w:val="36"/>
              </w:numPr>
              <w:spacing w:before="2" w:after="2"/>
              <w:ind w:left="284"/>
              <w:rPr>
                <w:rFonts w:asciiTheme="minorHAnsi" w:hAnsiTheme="minorHAnsi" w:cstheme="minorHAnsi"/>
              </w:rPr>
            </w:pPr>
            <w:r w:rsidRPr="00673093">
              <w:rPr>
                <w:rFonts w:asciiTheme="minorHAnsi" w:hAnsiTheme="minorHAnsi" w:cstheme="minorHAnsi"/>
              </w:rPr>
              <w:t xml:space="preserve">Line graph </w:t>
            </w:r>
          </w:p>
          <w:p w:rsidR="00153763" w:rsidRPr="00673093" w:rsidRDefault="00153763" w:rsidP="00673093">
            <w:pPr>
              <w:pStyle w:val="NormalWeb"/>
              <w:spacing w:before="2" w:after="2"/>
              <w:ind w:left="284"/>
              <w:rPr>
                <w:rFonts w:asciiTheme="minorHAnsi" w:hAnsiTheme="minorHAnsi" w:cstheme="minorHAnsi"/>
              </w:rPr>
            </w:pPr>
            <w:r w:rsidRPr="00673093">
              <w:rPr>
                <w:rFonts w:asciiTheme="minorHAnsi" w:hAnsiTheme="minorHAnsi" w:cstheme="minorHAnsi"/>
                <w:color w:val="0082A8"/>
              </w:rPr>
              <w:t xml:space="preserve">http://blog.questionmark.com/minimizing-bias-when-assessing-across-culture-and-language </w:t>
            </w:r>
          </w:p>
          <w:p w:rsidR="0067716F" w:rsidRPr="00673093" w:rsidRDefault="00153763" w:rsidP="00972997">
            <w:pPr>
              <w:pStyle w:val="NormalWeb"/>
              <w:spacing w:before="2" w:after="2"/>
              <w:rPr>
                <w:rFonts w:asciiTheme="minorHAnsi" w:hAnsiTheme="minorHAnsi" w:cstheme="minorHAnsi"/>
              </w:rPr>
            </w:pPr>
            <w:r w:rsidRPr="00673093">
              <w:rPr>
                <w:rFonts w:asciiTheme="minorHAnsi" w:hAnsiTheme="minorHAnsi" w:cstheme="minorHAnsi"/>
              </w:rPr>
              <w:t>Have the students work in groups, or work as a whole class to complete the table of information.</w:t>
            </w:r>
          </w:p>
          <w:p w:rsidR="0067716F" w:rsidRPr="00673093" w:rsidRDefault="0067716F" w:rsidP="00972997">
            <w:pPr>
              <w:pStyle w:val="NormalWeb"/>
              <w:spacing w:before="2" w:after="2"/>
              <w:rPr>
                <w:rFonts w:asciiTheme="minorHAnsi" w:hAnsiTheme="minorHAnsi" w:cstheme="minorHAnsi"/>
              </w:rPr>
            </w:pPr>
          </w:p>
          <w:p w:rsidR="0067716F" w:rsidRPr="00673093" w:rsidRDefault="0067716F" w:rsidP="00972997">
            <w:pPr>
              <w:widowControl w:val="0"/>
              <w:tabs>
                <w:tab w:val="left" w:pos="426"/>
              </w:tabs>
              <w:autoSpaceDE w:val="0"/>
              <w:autoSpaceDN w:val="0"/>
              <w:adjustRightInd w:val="0"/>
              <w:rPr>
                <w:rFonts w:asciiTheme="minorHAnsi" w:eastAsiaTheme="minorHAnsi" w:hAnsiTheme="minorHAnsi" w:cstheme="minorHAnsi"/>
                <w:color w:val="E36C0A" w:themeColor="accent6" w:themeShade="BF"/>
                <w:lang w:val="en-US"/>
              </w:rPr>
            </w:pPr>
            <w:r w:rsidRPr="00673093">
              <w:rPr>
                <w:rFonts w:asciiTheme="minorHAnsi" w:eastAsiaTheme="minorHAnsi" w:hAnsiTheme="minorHAnsi" w:cstheme="minorHAnsi"/>
                <w:color w:val="FF0000"/>
                <w:lang w:val="en-US"/>
              </w:rPr>
              <w:lastRenderedPageBreak/>
              <w:t>Complete line gr</w:t>
            </w:r>
            <w:r w:rsidR="00773CBD" w:rsidRPr="00673093">
              <w:rPr>
                <w:rFonts w:asciiTheme="minorHAnsi" w:eastAsiaTheme="minorHAnsi" w:hAnsiTheme="minorHAnsi" w:cstheme="minorHAnsi"/>
                <w:color w:val="FF0000"/>
                <w:lang w:val="en-US"/>
              </w:rPr>
              <w:t>aphs worksheet pg 37 Targeting M</w:t>
            </w:r>
            <w:r w:rsidRPr="00673093">
              <w:rPr>
                <w:rFonts w:asciiTheme="minorHAnsi" w:eastAsiaTheme="minorHAnsi" w:hAnsiTheme="minorHAnsi" w:cstheme="minorHAnsi"/>
                <w:color w:val="FF0000"/>
                <w:lang w:val="en-US"/>
              </w:rPr>
              <w:t>aths</w:t>
            </w:r>
          </w:p>
          <w:p w:rsidR="00153763" w:rsidRPr="00673093" w:rsidRDefault="00153763" w:rsidP="00972997">
            <w:pPr>
              <w:pStyle w:val="NormalWeb"/>
              <w:spacing w:before="2" w:after="2"/>
              <w:rPr>
                <w:rFonts w:asciiTheme="minorHAnsi" w:hAnsiTheme="minorHAnsi" w:cstheme="minorHAnsi"/>
              </w:rPr>
            </w:pPr>
          </w:p>
          <w:p w:rsidR="007E4125" w:rsidRPr="00673093" w:rsidRDefault="007E4125" w:rsidP="00972997">
            <w:pPr>
              <w:rPr>
                <w:rFonts w:asciiTheme="minorHAnsi" w:hAnsiTheme="minorHAnsi" w:cstheme="minorHAnsi"/>
              </w:rPr>
            </w:pPr>
          </w:p>
        </w:tc>
      </w:tr>
      <w:tr w:rsidR="001C6A19" w:rsidRPr="004A4DA4">
        <w:trPr>
          <w:trHeight w:val="2443"/>
        </w:trPr>
        <w:tc>
          <w:tcPr>
            <w:tcW w:w="3936" w:type="dxa"/>
            <w:vMerge/>
            <w:tcBorders>
              <w:right w:val="single" w:sz="4" w:space="0" w:color="auto"/>
            </w:tcBorders>
          </w:tcPr>
          <w:p w:rsidR="001C6A19" w:rsidRPr="004A4DA4" w:rsidRDefault="001C6A19" w:rsidP="00972997">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972997">
            <w:pPr>
              <w:pStyle w:val="Heading2"/>
              <w:jc w:val="center"/>
              <w:rPr>
                <w:rFonts w:asciiTheme="minorHAnsi" w:hAnsiTheme="minorHAnsi"/>
                <w:szCs w:val="24"/>
              </w:rPr>
            </w:pPr>
            <w:r>
              <w:rPr>
                <w:rFonts w:asciiTheme="minorHAnsi" w:hAnsiTheme="minorHAnsi"/>
                <w:szCs w:val="24"/>
              </w:rPr>
              <w:t>LEARNING SEQUENCE</w:t>
            </w:r>
          </w:p>
          <w:p w:rsidR="001C6A19" w:rsidRDefault="001C6A19" w:rsidP="00972997">
            <w:pPr>
              <w:pStyle w:val="Heading2"/>
              <w:jc w:val="center"/>
              <w:rPr>
                <w:rFonts w:asciiTheme="minorHAnsi" w:hAnsiTheme="minorHAnsi"/>
                <w:b w:val="0"/>
                <w:szCs w:val="24"/>
              </w:rPr>
            </w:pPr>
          </w:p>
          <w:p w:rsidR="00373C06" w:rsidRDefault="001C6A19" w:rsidP="00972997">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373C06" w:rsidP="00972997">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rsidR="00153763" w:rsidRPr="00673093" w:rsidRDefault="00153763" w:rsidP="00673093">
            <w:pPr>
              <w:pStyle w:val="ListParagraph"/>
              <w:numPr>
                <w:ilvl w:val="0"/>
                <w:numId w:val="35"/>
              </w:numPr>
              <w:spacing w:beforeLines="1" w:before="2" w:afterLines="1" w:after="2"/>
              <w:ind w:left="426"/>
              <w:rPr>
                <w:rFonts w:asciiTheme="minorHAnsi" w:eastAsiaTheme="minorHAnsi" w:hAnsiTheme="minorHAnsi" w:cstheme="minorHAnsi"/>
              </w:rPr>
            </w:pPr>
            <w:r w:rsidRPr="00673093">
              <w:rPr>
                <w:rFonts w:asciiTheme="minorHAnsi" w:eastAsiaTheme="minorHAnsi" w:hAnsiTheme="minorHAnsi" w:cstheme="minorHAnsi"/>
              </w:rPr>
              <w:t xml:space="preserve">Have the students investigate and present interesting facts about M&amp;M’s confectionary. If not discovered by the students, share the following facts with them: </w:t>
            </w:r>
          </w:p>
          <w:p w:rsidR="00153763" w:rsidRPr="00673093" w:rsidRDefault="00673093" w:rsidP="00673093">
            <w:pPr>
              <w:spacing w:beforeLines="1" w:before="2" w:afterLines="1" w:after="2"/>
              <w:ind w:left="426"/>
              <w:rPr>
                <w:rFonts w:asciiTheme="minorHAnsi" w:eastAsiaTheme="minorHAnsi" w:hAnsiTheme="minorHAnsi" w:cstheme="minorHAnsi"/>
              </w:rPr>
            </w:pPr>
            <w:r>
              <w:rPr>
                <w:rFonts w:asciiTheme="minorHAnsi" w:eastAsiaTheme="minorHAnsi" w:hAnsiTheme="minorHAnsi" w:cstheme="minorHAnsi"/>
              </w:rPr>
              <w:t xml:space="preserve">* </w:t>
            </w:r>
            <w:r w:rsidR="00153763" w:rsidRPr="00673093">
              <w:rPr>
                <w:rFonts w:asciiTheme="minorHAnsi" w:eastAsiaTheme="minorHAnsi" w:hAnsiTheme="minorHAnsi" w:cstheme="minorHAnsi"/>
              </w:rPr>
              <w:t xml:space="preserve">M&amp;M's were invented in 1940. They were named after Forrest Mars and Bruce Murries, the inventors. </w:t>
            </w:r>
          </w:p>
          <w:p w:rsidR="00153763" w:rsidRPr="00673093" w:rsidRDefault="00153763" w:rsidP="00673093">
            <w:pPr>
              <w:spacing w:beforeLines="1" w:before="2" w:afterLines="1" w:after="2"/>
              <w:ind w:left="426"/>
              <w:rPr>
                <w:rFonts w:asciiTheme="minorHAnsi" w:eastAsiaTheme="minorHAnsi" w:hAnsiTheme="minorHAnsi" w:cstheme="minorHAnsi"/>
              </w:rPr>
            </w:pPr>
            <w:proofErr w:type="gramStart"/>
            <w:r w:rsidRPr="00673093">
              <w:rPr>
                <w:rFonts w:asciiTheme="minorHAnsi" w:eastAsiaTheme="minorHAnsi" w:hAnsiTheme="minorHAnsi" w:cstheme="minorHAnsi"/>
              </w:rPr>
              <w:t>oFrom</w:t>
            </w:r>
            <w:proofErr w:type="gramEnd"/>
            <w:r w:rsidRPr="00673093">
              <w:rPr>
                <w:rFonts w:asciiTheme="minorHAnsi" w:eastAsiaTheme="minorHAnsi" w:hAnsiTheme="minorHAnsi" w:cstheme="minorHAnsi"/>
              </w:rPr>
              <w:t xml:space="preserve"> 1976 to 1985, there were no red M&amp;Ms due to a banning of Red dye#2, even though M&amp;Ms did not contain this dye. Many consumers protested and Paul Hethmon, a student at the University of Tennessee, started The Society for the Restoration and Preservation of Red M&amp;M's. Eventually the Mars company relented and began producing red M&amp;Ms again. </w:t>
            </w:r>
          </w:p>
          <w:p w:rsidR="00153763" w:rsidRPr="00673093" w:rsidRDefault="00673093" w:rsidP="00673093">
            <w:pPr>
              <w:spacing w:beforeLines="1" w:before="2" w:afterLines="1" w:after="2"/>
              <w:ind w:left="426"/>
              <w:rPr>
                <w:rFonts w:asciiTheme="minorHAnsi" w:eastAsiaTheme="minorHAnsi" w:hAnsiTheme="minorHAnsi" w:cstheme="minorHAnsi"/>
              </w:rPr>
            </w:pPr>
            <w:r>
              <w:rPr>
                <w:rFonts w:asciiTheme="minorHAnsi" w:eastAsiaTheme="minorHAnsi" w:hAnsiTheme="minorHAnsi" w:cstheme="minorHAnsi"/>
              </w:rPr>
              <w:t xml:space="preserve">* </w:t>
            </w:r>
            <w:r w:rsidR="00153763" w:rsidRPr="00673093">
              <w:rPr>
                <w:rFonts w:asciiTheme="minorHAnsi" w:eastAsiaTheme="minorHAnsi" w:hAnsiTheme="minorHAnsi" w:cstheme="minorHAnsi"/>
              </w:rPr>
              <w:t xml:space="preserve">In 1985, focus groups were held to decide the correct proportions for each colour of M&amp;Ms. The new proportions were 30% brown, 20% red, 20% yellow and 10% each of orange, green and tan for plain M&amp;M's. </w:t>
            </w:r>
          </w:p>
          <w:p w:rsidR="00153763" w:rsidRDefault="00673093" w:rsidP="00673093">
            <w:pPr>
              <w:spacing w:beforeLines="1" w:before="2" w:afterLines="1" w:after="2"/>
              <w:ind w:left="426"/>
              <w:rPr>
                <w:rFonts w:asciiTheme="minorHAnsi" w:eastAsiaTheme="minorHAnsi" w:hAnsiTheme="minorHAnsi" w:cstheme="minorHAnsi"/>
              </w:rPr>
            </w:pPr>
            <w:r>
              <w:rPr>
                <w:rFonts w:asciiTheme="minorHAnsi" w:eastAsiaTheme="minorHAnsi" w:hAnsiTheme="minorHAnsi" w:cstheme="minorHAnsi"/>
              </w:rPr>
              <w:t xml:space="preserve">* </w:t>
            </w:r>
            <w:r w:rsidR="00153763" w:rsidRPr="00673093">
              <w:rPr>
                <w:rFonts w:asciiTheme="minorHAnsi" w:eastAsiaTheme="minorHAnsi" w:hAnsiTheme="minorHAnsi" w:cstheme="minorHAnsi"/>
              </w:rPr>
              <w:t xml:space="preserve">Blue M&amp;Ms were introduced in 1995. </w:t>
            </w:r>
          </w:p>
          <w:p w:rsidR="00673093" w:rsidRPr="00673093" w:rsidRDefault="00673093" w:rsidP="00673093">
            <w:pPr>
              <w:spacing w:beforeLines="1" w:before="2" w:afterLines="1" w:after="2"/>
              <w:ind w:left="426"/>
              <w:rPr>
                <w:rFonts w:asciiTheme="minorHAnsi" w:eastAsiaTheme="minorHAnsi" w:hAnsiTheme="minorHAnsi" w:cstheme="minorHAnsi"/>
              </w:rPr>
            </w:pPr>
          </w:p>
          <w:p w:rsidR="00153763" w:rsidRPr="00673093" w:rsidRDefault="00153763" w:rsidP="00673093">
            <w:pPr>
              <w:pStyle w:val="ListParagraph"/>
              <w:numPr>
                <w:ilvl w:val="0"/>
                <w:numId w:val="34"/>
              </w:numPr>
              <w:spacing w:beforeLines="1" w:before="2" w:afterLines="1" w:after="2"/>
              <w:ind w:left="426"/>
              <w:rPr>
                <w:rFonts w:asciiTheme="minorHAnsi" w:eastAsiaTheme="minorHAnsi" w:hAnsiTheme="minorHAnsi" w:cstheme="minorHAnsi"/>
              </w:rPr>
            </w:pPr>
            <w:r w:rsidRPr="00673093">
              <w:rPr>
                <w:rFonts w:asciiTheme="minorHAnsi" w:eastAsiaTheme="minorHAnsi" w:hAnsiTheme="minorHAnsi" w:cstheme="minorHAnsi"/>
              </w:rPr>
              <w:t xml:space="preserve">As a class devise an advertising campaign focused on selecting a new colour to be added to a pack of M&amp;Ms. Have the students nominate possible new colours for an M&amp;M. Gain a consensus of the class’ top five choices and survey another class, or classes, to determine which would be the colour most favoured. Have the students create a column graph of the results. </w:t>
            </w:r>
          </w:p>
          <w:p w:rsidR="00153763" w:rsidRPr="00673093" w:rsidRDefault="00153763" w:rsidP="008D4E0B">
            <w:pPr>
              <w:spacing w:beforeLines="1" w:before="2" w:afterLines="1" w:after="2"/>
              <w:rPr>
                <w:rFonts w:asciiTheme="minorHAnsi" w:eastAsiaTheme="minorHAnsi" w:hAnsiTheme="minorHAnsi" w:cstheme="minorHAnsi"/>
              </w:rPr>
            </w:pPr>
          </w:p>
          <w:p w:rsidR="00153763" w:rsidRPr="00673093" w:rsidRDefault="00153763" w:rsidP="008D4E0B">
            <w:pPr>
              <w:spacing w:beforeLines="1" w:before="2" w:afterLines="1" w:after="2"/>
              <w:rPr>
                <w:rFonts w:asciiTheme="minorHAnsi" w:eastAsiaTheme="minorHAnsi" w:hAnsiTheme="minorHAnsi" w:cstheme="minorHAnsi"/>
              </w:rPr>
            </w:pPr>
            <w:r w:rsidRPr="00673093">
              <w:rPr>
                <w:rFonts w:asciiTheme="minorHAnsi" w:eastAsiaTheme="minorHAnsi" w:hAnsiTheme="minorHAnsi" w:cstheme="minorHAnsi"/>
              </w:rPr>
              <w:t xml:space="preserve">References: </w:t>
            </w:r>
          </w:p>
          <w:p w:rsidR="00153763" w:rsidRPr="00673093" w:rsidRDefault="00153763" w:rsidP="008D4E0B">
            <w:pPr>
              <w:numPr>
                <w:ilvl w:val="0"/>
                <w:numId w:val="30"/>
              </w:numPr>
              <w:spacing w:beforeLines="1" w:before="2" w:afterLines="1" w:after="2"/>
              <w:rPr>
                <w:rFonts w:asciiTheme="minorHAnsi" w:eastAsiaTheme="minorHAnsi" w:hAnsiTheme="minorHAnsi" w:cstheme="minorHAnsi"/>
              </w:rPr>
            </w:pPr>
            <w:r w:rsidRPr="00673093">
              <w:rPr>
                <w:rFonts w:asciiTheme="minorHAnsi" w:eastAsiaTheme="minorHAnsi" w:hAnsiTheme="minorHAnsi" w:cstheme="minorHAnsi"/>
              </w:rPr>
              <w:sym w:font="Symbol" w:char="F0B7"/>
            </w:r>
            <w:r w:rsidRPr="00673093">
              <w:rPr>
                <w:rFonts w:asciiTheme="minorHAnsi" w:eastAsiaTheme="minorHAnsi" w:hAnsiTheme="minorHAnsi" w:cstheme="minorHAnsi"/>
              </w:rPr>
              <w:t> FoodReference.com, M &amp; M candies, viewed 20 August 2012, &lt;</w:t>
            </w:r>
            <w:r w:rsidRPr="00673093">
              <w:rPr>
                <w:rFonts w:asciiTheme="minorHAnsi" w:eastAsiaTheme="minorHAnsi" w:hAnsiTheme="minorHAnsi" w:cstheme="minorHAnsi"/>
                <w:color w:val="0082A8"/>
              </w:rPr>
              <w:t>www.foodreference.com/html/artmandms.html</w:t>
            </w:r>
            <w:r w:rsidRPr="00673093">
              <w:rPr>
                <w:rFonts w:asciiTheme="minorHAnsi" w:eastAsiaTheme="minorHAnsi" w:hAnsiTheme="minorHAnsi" w:cstheme="minorHAnsi"/>
              </w:rPr>
              <w:t xml:space="preserve">&gt;. </w:t>
            </w:r>
          </w:p>
          <w:p w:rsidR="001C6A19" w:rsidRPr="00673093" w:rsidRDefault="00153763" w:rsidP="008D4E0B">
            <w:pPr>
              <w:numPr>
                <w:ilvl w:val="0"/>
                <w:numId w:val="30"/>
              </w:numPr>
              <w:spacing w:beforeLines="1" w:before="2" w:afterLines="1" w:after="2"/>
              <w:rPr>
                <w:rFonts w:asciiTheme="minorHAnsi" w:eastAsiaTheme="minorHAnsi" w:hAnsiTheme="minorHAnsi" w:cstheme="minorHAnsi"/>
              </w:rPr>
            </w:pPr>
            <w:r w:rsidRPr="00673093">
              <w:rPr>
                <w:rFonts w:asciiTheme="minorHAnsi" w:eastAsiaTheme="minorHAnsi" w:hAnsiTheme="minorHAnsi" w:cstheme="minorHAnsi"/>
              </w:rPr>
              <w:sym w:font="Symbol" w:char="F0B7"/>
            </w:r>
            <w:r w:rsidRPr="00673093">
              <w:rPr>
                <w:rFonts w:asciiTheme="minorHAnsi" w:eastAsiaTheme="minorHAnsi" w:hAnsiTheme="minorHAnsi" w:cstheme="minorHAnsi"/>
              </w:rPr>
              <w:t> FoodReference.com, M&amp;M trivia, viewed 20 August 2012, &lt;</w:t>
            </w:r>
            <w:r w:rsidRPr="00673093">
              <w:rPr>
                <w:rFonts w:asciiTheme="minorHAnsi" w:eastAsiaTheme="minorHAnsi" w:hAnsiTheme="minorHAnsi" w:cstheme="minorHAnsi"/>
                <w:color w:val="0082A8"/>
              </w:rPr>
              <w:t>www.foodreference.com/html/fmandmcandy.html</w:t>
            </w:r>
            <w:r w:rsidRPr="00673093">
              <w:rPr>
                <w:rFonts w:asciiTheme="minorHAnsi" w:eastAsiaTheme="minorHAnsi" w:hAnsiTheme="minorHAnsi" w:cstheme="minorHAnsi"/>
              </w:rPr>
              <w:t>&gt;</w:t>
            </w:r>
          </w:p>
        </w:tc>
      </w:tr>
      <w:tr w:rsidR="001C6A19" w:rsidRPr="004A4DA4" w:rsidTr="00773CBD">
        <w:trPr>
          <w:trHeight w:val="681"/>
        </w:trPr>
        <w:tc>
          <w:tcPr>
            <w:tcW w:w="3936" w:type="dxa"/>
            <w:vMerge/>
            <w:tcBorders>
              <w:right w:val="single" w:sz="4" w:space="0" w:color="auto"/>
            </w:tcBorders>
            <w:shd w:val="clear" w:color="auto" w:fill="C2D69B" w:themeFill="accent3" w:themeFillTint="99"/>
          </w:tcPr>
          <w:p w:rsidR="001C6A19" w:rsidRPr="004A4DA4" w:rsidRDefault="001C6A19" w:rsidP="00972997">
            <w:pPr>
              <w:pStyle w:val="Heading2"/>
              <w:rPr>
                <w:rFonts w:asciiTheme="minorHAnsi" w:hAnsiTheme="minorHAnsi"/>
                <w:szCs w:val="24"/>
              </w:rPr>
            </w:pPr>
          </w:p>
        </w:tc>
        <w:tc>
          <w:tcPr>
            <w:tcW w:w="2126" w:type="dxa"/>
            <w:shd w:val="clear" w:color="auto" w:fill="FFFFCC"/>
          </w:tcPr>
          <w:p w:rsidR="001C6A19" w:rsidRPr="004A4DA4" w:rsidRDefault="001C6A19" w:rsidP="0097299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shd w:val="clear" w:color="auto" w:fill="auto"/>
          </w:tcPr>
          <w:p w:rsidR="001C6A19" w:rsidRPr="00673093" w:rsidRDefault="00A05AF6" w:rsidP="00972997">
            <w:pPr>
              <w:rPr>
                <w:rFonts w:asciiTheme="minorHAnsi" w:hAnsiTheme="minorHAnsi" w:cstheme="minorHAnsi"/>
              </w:rPr>
            </w:pPr>
            <w:r w:rsidRPr="00673093">
              <w:rPr>
                <w:rFonts w:asciiTheme="minorHAnsi" w:hAnsiTheme="minorHAnsi" w:cstheme="minorHAnsi"/>
              </w:rPr>
              <w:t>Reflection Time should be allowed at the end of each class lesson to revise learning outcomes shared and strategies used.</w:t>
            </w:r>
          </w:p>
          <w:p w:rsidR="008D4E0B" w:rsidRPr="00673093" w:rsidRDefault="008D4E0B" w:rsidP="008D4E0B">
            <w:pPr>
              <w:tabs>
                <w:tab w:val="left" w:pos="4978"/>
              </w:tabs>
              <w:rPr>
                <w:rFonts w:asciiTheme="minorHAnsi" w:hAnsiTheme="minorHAnsi"/>
                <w:b/>
              </w:rPr>
            </w:pPr>
            <w:r w:rsidRPr="00673093">
              <w:rPr>
                <w:rFonts w:asciiTheme="minorHAnsi" w:hAnsiTheme="minorHAnsi"/>
                <w:b/>
              </w:rPr>
              <w:t>Student Engagement:</w:t>
            </w:r>
            <w:r w:rsidRPr="00673093">
              <w:rPr>
                <w:rFonts w:asciiTheme="minorHAnsi" w:hAnsiTheme="minorHAnsi"/>
                <w:b/>
              </w:rPr>
              <w:tab/>
              <w:t>Achievement of Outcomes:</w:t>
            </w:r>
          </w:p>
          <w:p w:rsidR="008D4E0B" w:rsidRPr="00673093" w:rsidRDefault="008D4E0B" w:rsidP="008D4E0B">
            <w:pPr>
              <w:tabs>
                <w:tab w:val="left" w:pos="4978"/>
              </w:tabs>
              <w:rPr>
                <w:rFonts w:asciiTheme="minorHAnsi" w:hAnsiTheme="minorHAnsi"/>
                <w:b/>
              </w:rPr>
            </w:pPr>
          </w:p>
          <w:p w:rsidR="008D4E0B" w:rsidRPr="00673093" w:rsidRDefault="008D4E0B" w:rsidP="008D4E0B">
            <w:pPr>
              <w:rPr>
                <w:rFonts w:asciiTheme="minorHAnsi" w:hAnsiTheme="minorHAnsi" w:cstheme="minorHAnsi"/>
              </w:rPr>
            </w:pPr>
            <w:r w:rsidRPr="00673093">
              <w:rPr>
                <w:rFonts w:asciiTheme="minorHAnsi" w:hAnsiTheme="minorHAnsi"/>
                <w:b/>
              </w:rPr>
              <w:t>Resources:</w:t>
            </w:r>
            <w:r w:rsidRPr="00673093">
              <w:rPr>
                <w:rFonts w:asciiTheme="minorHAnsi" w:hAnsiTheme="minorHAnsi"/>
                <w:b/>
              </w:rPr>
              <w:tab/>
              <w:t xml:space="preserve">                                                                 Follow Up:</w:t>
            </w:r>
          </w:p>
        </w:tc>
      </w:tr>
    </w:tbl>
    <w:p w:rsidR="001717B7" w:rsidRPr="001717B7" w:rsidRDefault="00972997" w:rsidP="001717B7">
      <w:pPr>
        <w:spacing w:line="276" w:lineRule="auto"/>
        <w:ind w:left="360"/>
        <w:rPr>
          <w:rFonts w:asciiTheme="minorHAnsi" w:hAnsiTheme="minorHAnsi"/>
          <w:sz w:val="24"/>
          <w:szCs w:val="24"/>
        </w:rPr>
      </w:pPr>
      <w:r>
        <w:rPr>
          <w:rFonts w:asciiTheme="minorHAnsi" w:hAnsiTheme="minorHAnsi"/>
          <w:sz w:val="24"/>
          <w:szCs w:val="24"/>
        </w:rPr>
        <w:br w:type="textWrapping" w:clear="all"/>
      </w:r>
    </w:p>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773CBD">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B020F7"/>
    <w:multiLevelType w:val="hybridMultilevel"/>
    <w:tmpl w:val="CA9E841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CAB27E1"/>
    <w:multiLevelType w:val="hybridMultilevel"/>
    <w:tmpl w:val="35EAC8D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1B845B7D"/>
    <w:multiLevelType w:val="hybridMultilevel"/>
    <w:tmpl w:val="1ACC603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75E14"/>
    <w:multiLevelType w:val="hybridMultilevel"/>
    <w:tmpl w:val="C3C4AA9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30386E"/>
    <w:multiLevelType w:val="hybridMultilevel"/>
    <w:tmpl w:val="09D6D06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E203BF5"/>
    <w:multiLevelType w:val="hybridMultilevel"/>
    <w:tmpl w:val="D14AA46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CD14FF"/>
    <w:multiLevelType w:val="multilevel"/>
    <w:tmpl w:val="3AB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D21497"/>
    <w:multiLevelType w:val="hybridMultilevel"/>
    <w:tmpl w:val="16F2BF4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F352851"/>
    <w:multiLevelType w:val="hybridMultilevel"/>
    <w:tmpl w:val="EE80477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E58A5"/>
    <w:multiLevelType w:val="multilevel"/>
    <w:tmpl w:val="E39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D54E45"/>
    <w:multiLevelType w:val="hybridMultilevel"/>
    <w:tmpl w:val="CF28BDB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FA0416"/>
    <w:multiLevelType w:val="hybridMultilevel"/>
    <w:tmpl w:val="CC06B74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03ACE"/>
    <w:multiLevelType w:val="multilevel"/>
    <w:tmpl w:val="695A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02205"/>
    <w:multiLevelType w:val="hybridMultilevel"/>
    <w:tmpl w:val="823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782FA7"/>
    <w:multiLevelType w:val="multilevel"/>
    <w:tmpl w:val="B04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F448D7"/>
    <w:multiLevelType w:val="hybridMultilevel"/>
    <w:tmpl w:val="45E6D4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3"/>
  </w:num>
  <w:num w:numId="4">
    <w:abstractNumId w:val="19"/>
  </w:num>
  <w:num w:numId="5">
    <w:abstractNumId w:val="13"/>
  </w:num>
  <w:num w:numId="6">
    <w:abstractNumId w:val="10"/>
  </w:num>
  <w:num w:numId="7">
    <w:abstractNumId w:val="28"/>
  </w:num>
  <w:num w:numId="8">
    <w:abstractNumId w:val="40"/>
  </w:num>
  <w:num w:numId="9">
    <w:abstractNumId w:val="25"/>
  </w:num>
  <w:num w:numId="10">
    <w:abstractNumId w:val="32"/>
  </w:num>
  <w:num w:numId="11">
    <w:abstractNumId w:val="24"/>
  </w:num>
  <w:num w:numId="12">
    <w:abstractNumId w:val="39"/>
  </w:num>
  <w:num w:numId="13">
    <w:abstractNumId w:val="18"/>
  </w:num>
  <w:num w:numId="14">
    <w:abstractNumId w:val="12"/>
  </w:num>
  <w:num w:numId="15">
    <w:abstractNumId w:val="29"/>
  </w:num>
  <w:num w:numId="16">
    <w:abstractNumId w:val="16"/>
  </w:num>
  <w:num w:numId="17">
    <w:abstractNumId w:val="23"/>
  </w:num>
  <w:num w:numId="18">
    <w:abstractNumId w:val="38"/>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21"/>
  </w:num>
  <w:num w:numId="28">
    <w:abstractNumId w:val="41"/>
  </w:num>
  <w:num w:numId="29">
    <w:abstractNumId w:val="27"/>
  </w:num>
  <w:num w:numId="30">
    <w:abstractNumId w:val="37"/>
  </w:num>
  <w:num w:numId="31">
    <w:abstractNumId w:val="35"/>
  </w:num>
  <w:num w:numId="32">
    <w:abstractNumId w:val="36"/>
  </w:num>
  <w:num w:numId="33">
    <w:abstractNumId w:val="26"/>
  </w:num>
  <w:num w:numId="34">
    <w:abstractNumId w:val="17"/>
  </w:num>
  <w:num w:numId="35">
    <w:abstractNumId w:val="22"/>
  </w:num>
  <w:num w:numId="36">
    <w:abstractNumId w:val="34"/>
  </w:num>
  <w:num w:numId="37">
    <w:abstractNumId w:val="30"/>
  </w:num>
  <w:num w:numId="38">
    <w:abstractNumId w:val="14"/>
  </w:num>
  <w:num w:numId="39">
    <w:abstractNumId w:val="8"/>
  </w:num>
  <w:num w:numId="40">
    <w:abstractNumId w:val="15"/>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0A6444"/>
    <w:rsid w:val="000D72A1"/>
    <w:rsid w:val="000E5630"/>
    <w:rsid w:val="0010795F"/>
    <w:rsid w:val="00116C60"/>
    <w:rsid w:val="001357A6"/>
    <w:rsid w:val="001451A1"/>
    <w:rsid w:val="00153763"/>
    <w:rsid w:val="001717B7"/>
    <w:rsid w:val="001B7956"/>
    <w:rsid w:val="001C6A19"/>
    <w:rsid w:val="001F0A11"/>
    <w:rsid w:val="00210BA1"/>
    <w:rsid w:val="0022220D"/>
    <w:rsid w:val="00226288"/>
    <w:rsid w:val="00262977"/>
    <w:rsid w:val="002650AE"/>
    <w:rsid w:val="002746DF"/>
    <w:rsid w:val="002874B3"/>
    <w:rsid w:val="002922DE"/>
    <w:rsid w:val="002929ED"/>
    <w:rsid w:val="002A32F4"/>
    <w:rsid w:val="002B3979"/>
    <w:rsid w:val="002E2AC1"/>
    <w:rsid w:val="002F7EDE"/>
    <w:rsid w:val="003322F8"/>
    <w:rsid w:val="00341B1D"/>
    <w:rsid w:val="00373C06"/>
    <w:rsid w:val="003D3F35"/>
    <w:rsid w:val="003F5FE9"/>
    <w:rsid w:val="00403F6E"/>
    <w:rsid w:val="00431ACC"/>
    <w:rsid w:val="00443B37"/>
    <w:rsid w:val="004833C8"/>
    <w:rsid w:val="004A094E"/>
    <w:rsid w:val="004A1A0B"/>
    <w:rsid w:val="004A4DA4"/>
    <w:rsid w:val="004B2453"/>
    <w:rsid w:val="004B76C4"/>
    <w:rsid w:val="004D1266"/>
    <w:rsid w:val="00520774"/>
    <w:rsid w:val="00521B3A"/>
    <w:rsid w:val="0053162C"/>
    <w:rsid w:val="0057006E"/>
    <w:rsid w:val="00571856"/>
    <w:rsid w:val="00571ECB"/>
    <w:rsid w:val="00575B6D"/>
    <w:rsid w:val="0058342C"/>
    <w:rsid w:val="005A7343"/>
    <w:rsid w:val="005D2618"/>
    <w:rsid w:val="00614E1A"/>
    <w:rsid w:val="00621D57"/>
    <w:rsid w:val="00633BA7"/>
    <w:rsid w:val="006466C1"/>
    <w:rsid w:val="00673093"/>
    <w:rsid w:val="0067716F"/>
    <w:rsid w:val="00691A0B"/>
    <w:rsid w:val="006D1864"/>
    <w:rsid w:val="006E1518"/>
    <w:rsid w:val="006E7517"/>
    <w:rsid w:val="00741FF8"/>
    <w:rsid w:val="00760F2A"/>
    <w:rsid w:val="00773CBD"/>
    <w:rsid w:val="00790455"/>
    <w:rsid w:val="0079079B"/>
    <w:rsid w:val="007A1EA1"/>
    <w:rsid w:val="007A222F"/>
    <w:rsid w:val="007B792C"/>
    <w:rsid w:val="007C50E5"/>
    <w:rsid w:val="007C6811"/>
    <w:rsid w:val="007D5C86"/>
    <w:rsid w:val="007E3C19"/>
    <w:rsid w:val="007E4125"/>
    <w:rsid w:val="007F31F4"/>
    <w:rsid w:val="00803F1E"/>
    <w:rsid w:val="00816899"/>
    <w:rsid w:val="008442F2"/>
    <w:rsid w:val="00845A5B"/>
    <w:rsid w:val="00862D3A"/>
    <w:rsid w:val="00877309"/>
    <w:rsid w:val="0088150C"/>
    <w:rsid w:val="008C7B62"/>
    <w:rsid w:val="008D4E0B"/>
    <w:rsid w:val="008D520D"/>
    <w:rsid w:val="008F4588"/>
    <w:rsid w:val="009138EC"/>
    <w:rsid w:val="00913F96"/>
    <w:rsid w:val="00925DF8"/>
    <w:rsid w:val="00932461"/>
    <w:rsid w:val="00932E16"/>
    <w:rsid w:val="00950D79"/>
    <w:rsid w:val="00961AC9"/>
    <w:rsid w:val="00964CAD"/>
    <w:rsid w:val="00972997"/>
    <w:rsid w:val="00977E43"/>
    <w:rsid w:val="00990AFB"/>
    <w:rsid w:val="009F49B9"/>
    <w:rsid w:val="00A05AF6"/>
    <w:rsid w:val="00A11BAA"/>
    <w:rsid w:val="00A843C1"/>
    <w:rsid w:val="00A96550"/>
    <w:rsid w:val="00AA36FD"/>
    <w:rsid w:val="00AA4DB4"/>
    <w:rsid w:val="00AA7C36"/>
    <w:rsid w:val="00AB5CAF"/>
    <w:rsid w:val="00AC10DF"/>
    <w:rsid w:val="00AD2470"/>
    <w:rsid w:val="00AE0056"/>
    <w:rsid w:val="00AE5ABF"/>
    <w:rsid w:val="00B22A69"/>
    <w:rsid w:val="00B4193E"/>
    <w:rsid w:val="00B54A6D"/>
    <w:rsid w:val="00B6035B"/>
    <w:rsid w:val="00B63786"/>
    <w:rsid w:val="00B70D61"/>
    <w:rsid w:val="00B73124"/>
    <w:rsid w:val="00BA6310"/>
    <w:rsid w:val="00BC43B0"/>
    <w:rsid w:val="00BD33F5"/>
    <w:rsid w:val="00BE34D2"/>
    <w:rsid w:val="00BF49F1"/>
    <w:rsid w:val="00C10C98"/>
    <w:rsid w:val="00C4146A"/>
    <w:rsid w:val="00C42F08"/>
    <w:rsid w:val="00C660B3"/>
    <w:rsid w:val="00C7475F"/>
    <w:rsid w:val="00C909B1"/>
    <w:rsid w:val="00CA0973"/>
    <w:rsid w:val="00CA13F7"/>
    <w:rsid w:val="00CB2AF4"/>
    <w:rsid w:val="00CC5D42"/>
    <w:rsid w:val="00CD4FFC"/>
    <w:rsid w:val="00D01B42"/>
    <w:rsid w:val="00D32658"/>
    <w:rsid w:val="00D36387"/>
    <w:rsid w:val="00D41A1D"/>
    <w:rsid w:val="00D45271"/>
    <w:rsid w:val="00D67175"/>
    <w:rsid w:val="00D67D2E"/>
    <w:rsid w:val="00D83E06"/>
    <w:rsid w:val="00DB3CCB"/>
    <w:rsid w:val="00DD358A"/>
    <w:rsid w:val="00DF1BE3"/>
    <w:rsid w:val="00DF47F3"/>
    <w:rsid w:val="00DF7960"/>
    <w:rsid w:val="00E1733F"/>
    <w:rsid w:val="00E202DD"/>
    <w:rsid w:val="00E3037F"/>
    <w:rsid w:val="00E40A2A"/>
    <w:rsid w:val="00E4494B"/>
    <w:rsid w:val="00E52BC1"/>
    <w:rsid w:val="00E84467"/>
    <w:rsid w:val="00EB1737"/>
    <w:rsid w:val="00ED18F4"/>
    <w:rsid w:val="00EE6D19"/>
    <w:rsid w:val="00EE7DFF"/>
    <w:rsid w:val="00F0294E"/>
    <w:rsid w:val="00F04B8F"/>
    <w:rsid w:val="00F10A55"/>
    <w:rsid w:val="00F46276"/>
    <w:rsid w:val="00F877AF"/>
    <w:rsid w:val="00F90A1E"/>
    <w:rsid w:val="00F97019"/>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No Spacing" w:uiPriority="1"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rsid w:val="00760F2A"/>
    <w:pPr>
      <w:spacing w:beforeLines="1" w:afterLines="1"/>
    </w:pPr>
    <w:rPr>
      <w:rFonts w:ascii="Times" w:eastAsiaTheme="minorHAnsi" w:hAnsi="Times"/>
    </w:rPr>
  </w:style>
  <w:style w:type="character" w:styleId="FollowedHyperlink">
    <w:name w:val="FollowedHyperlink"/>
    <w:basedOn w:val="DefaultParagraphFont"/>
    <w:rsid w:val="00DD358A"/>
    <w:rPr>
      <w:color w:val="800080" w:themeColor="followedHyperlink"/>
      <w:u w:val="single"/>
    </w:rPr>
  </w:style>
  <w:style w:type="character" w:customStyle="1" w:styleId="ref">
    <w:name w:val="ref"/>
    <w:basedOn w:val="DefaultParagraphFont"/>
    <w:rsid w:val="006730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No Spacing" w:uiPriority="1"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rsid w:val="00760F2A"/>
    <w:pPr>
      <w:spacing w:beforeLines="1" w:afterLines="1"/>
    </w:pPr>
    <w:rPr>
      <w:rFonts w:ascii="Times" w:eastAsiaTheme="minorHAnsi" w:hAnsi="Times"/>
    </w:rPr>
  </w:style>
  <w:style w:type="character" w:styleId="FollowedHyperlink">
    <w:name w:val="FollowedHyperlink"/>
    <w:basedOn w:val="DefaultParagraphFont"/>
    <w:rsid w:val="00DD358A"/>
    <w:rPr>
      <w:color w:val="800080" w:themeColor="followedHyperlink"/>
      <w:u w:val="single"/>
    </w:rPr>
  </w:style>
  <w:style w:type="character" w:customStyle="1" w:styleId="ref">
    <w:name w:val="ref"/>
    <w:basedOn w:val="DefaultParagraphFont"/>
    <w:rsid w:val="0067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s.gov.au/websitedbs/CaSHome.nsf/Home/CaSQ+40+SIDE+BY+SIDE+COLUMN+GRAPHS" TargetMode="External"/><Relationship Id="rId12" Type="http://schemas.openxmlformats.org/officeDocument/2006/relationships/hyperlink" Target="http://www.glencoe.com/sites/pdfs/impact_math/ls3_c3_two_way_table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llabus.bos.nsw.edu.au/glossary/mat/data/?ajax" TargetMode="External"/><Relationship Id="rId8" Type="http://schemas.openxmlformats.org/officeDocument/2006/relationships/hyperlink" Target="http://syllabus.bos.nsw.edu.au/glossary/mat/two-way-table/?ajax" TargetMode="External"/><Relationship Id="rId9" Type="http://schemas.openxmlformats.org/officeDocument/2006/relationships/hyperlink" Target="https://portalsrvs.det.nsw.edu.au/f5-w-687474703a2f2f6c72727075626c69632e636c692e6465742e6e73772e6564752e6175$$/lrrSecure/Sites/LRRView/14118/14118_show2.htm?keepThis=true&amp;TB_iframe=true&amp;height=.htm?keepThis=true&amp;TB_iframe=true&amp;height=550&amp;width=750" TargetMode="External"/><Relationship Id="rId10" Type="http://schemas.openxmlformats.org/officeDocument/2006/relationships/hyperlink" Target="https://portalsrvs.det.nsw.edu.au/f5-w-687474703a2f2f6c72727075626c69632e636c692e6465742e6e73772e6564752e6175$$/lrrSecure/Sites/LRRView/14118/14118_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EA7E-7A74-4744-A6D6-59AAA47F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2015-01-15T02:07:00Z</dcterms:created>
  <dcterms:modified xsi:type="dcterms:W3CDTF">2015-01-15T02:07:00Z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