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C1A42" w14:textId="77777777" w:rsidR="007B7E3E" w:rsidRPr="00CA13F7" w:rsidRDefault="007B7E3E" w:rsidP="007B7E3E">
      <w:pPr>
        <w:tabs>
          <w:tab w:val="left" w:pos="13608"/>
        </w:tabs>
        <w:rPr>
          <w:rFonts w:asciiTheme="minorHAnsi" w:hAnsiTheme="minorHAnsi"/>
          <w:sz w:val="24"/>
          <w:szCs w:val="24"/>
        </w:rPr>
      </w:pPr>
      <w:r>
        <w:rPr>
          <w:rFonts w:asciiTheme="minorHAnsi" w:hAnsiTheme="minorHAnsi"/>
          <w:b/>
          <w:sz w:val="24"/>
          <w:szCs w:val="24"/>
        </w:rPr>
        <w:t>MATHEMATICS</w:t>
      </w:r>
      <w:r w:rsidRPr="00CA13F7">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STAGE 1</w:t>
      </w:r>
    </w:p>
    <w:p w14:paraId="4258245A" w14:textId="77777777" w:rsidR="007B7E3E" w:rsidRPr="008F4588" w:rsidRDefault="007B7E3E" w:rsidP="007B7E3E">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7B7E3E" w:rsidRPr="009D5DA4" w14:paraId="74EF90FC" w14:textId="77777777" w:rsidTr="00EC0314">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4A776A62" w14:textId="77777777" w:rsidR="007B7E3E" w:rsidRPr="009D5DA4" w:rsidRDefault="007B7E3E" w:rsidP="00EC0314">
            <w:pPr>
              <w:pStyle w:val="Heading2"/>
              <w:rPr>
                <w:rFonts w:asciiTheme="majorHAnsi" w:hAnsiTheme="majorHAnsi"/>
                <w:b w:val="0"/>
                <w:szCs w:val="24"/>
              </w:rPr>
            </w:pPr>
            <w:r w:rsidRPr="009D5DA4">
              <w:rPr>
                <w:rFonts w:asciiTheme="majorHAnsi" w:hAnsiTheme="majorHAnsi"/>
                <w:szCs w:val="24"/>
              </w:rPr>
              <w:t>TERM:</w:t>
            </w:r>
            <w:r w:rsidRPr="009D5DA4">
              <w:rPr>
                <w:rFonts w:asciiTheme="majorHAnsi" w:hAnsiTheme="maj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2391BB3" w14:textId="77777777" w:rsidR="007B7E3E" w:rsidRPr="009D5DA4" w:rsidRDefault="007B7E3E" w:rsidP="00EC0314">
            <w:pPr>
              <w:pStyle w:val="Heading2"/>
              <w:rPr>
                <w:rFonts w:asciiTheme="majorHAnsi" w:hAnsiTheme="majorHAnsi"/>
                <w:b w:val="0"/>
                <w:szCs w:val="24"/>
              </w:rPr>
            </w:pPr>
            <w:r w:rsidRPr="009D5DA4">
              <w:rPr>
                <w:rFonts w:asciiTheme="majorHAnsi" w:hAnsiTheme="majorHAnsi"/>
                <w:szCs w:val="24"/>
              </w:rPr>
              <w:t>WEEK:</w:t>
            </w:r>
            <w:r w:rsidRPr="009D5DA4">
              <w:rPr>
                <w:rFonts w:asciiTheme="majorHAnsi" w:hAnsiTheme="majorHAnsi"/>
                <w:b w:val="0"/>
                <w:szCs w:val="24"/>
              </w:rPr>
              <w:t xml:space="preserve"> 5</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3E883A9" w14:textId="77777777" w:rsidR="007B7E3E" w:rsidRPr="009D5DA4" w:rsidRDefault="007B7E3E" w:rsidP="00EC0314">
            <w:pPr>
              <w:pStyle w:val="Heading2"/>
              <w:rPr>
                <w:rFonts w:asciiTheme="majorHAnsi" w:hAnsiTheme="majorHAnsi"/>
                <w:b w:val="0"/>
                <w:szCs w:val="24"/>
              </w:rPr>
            </w:pPr>
            <w:r w:rsidRPr="009D5DA4">
              <w:rPr>
                <w:rFonts w:asciiTheme="majorHAnsi" w:hAnsiTheme="majorHAnsi"/>
                <w:szCs w:val="24"/>
              </w:rPr>
              <w:t>STRAND:</w:t>
            </w:r>
            <w:r w:rsidRPr="009D5DA4">
              <w:rPr>
                <w:rFonts w:asciiTheme="majorHAnsi" w:hAnsiTheme="majorHAnsi"/>
                <w:b w:val="0"/>
                <w:szCs w:val="24"/>
              </w:rPr>
              <w:t xml:space="preserve"> Number</w:t>
            </w:r>
          </w:p>
          <w:p w14:paraId="4A0FB7DF" w14:textId="77777777" w:rsidR="007B7E3E" w:rsidRPr="009D5DA4" w:rsidRDefault="007B7E3E" w:rsidP="00EC0314">
            <w:pPr>
              <w:pStyle w:val="Heading2"/>
              <w:rPr>
                <w:rFonts w:asciiTheme="majorHAnsi" w:hAnsiTheme="maj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80DB8CE" w14:textId="77777777" w:rsidR="007B7E3E" w:rsidRPr="009D5DA4" w:rsidRDefault="007B7E3E" w:rsidP="00EC0314">
            <w:pPr>
              <w:rPr>
                <w:rFonts w:asciiTheme="majorHAnsi" w:eastAsia="Times" w:hAnsiTheme="majorHAnsi"/>
                <w:sz w:val="24"/>
                <w:szCs w:val="24"/>
                <w:lang w:eastAsia="en-AU"/>
              </w:rPr>
            </w:pPr>
            <w:r w:rsidRPr="009D5DA4">
              <w:rPr>
                <w:rFonts w:asciiTheme="majorHAnsi" w:eastAsia="Times" w:hAnsiTheme="majorHAnsi"/>
                <w:b/>
                <w:sz w:val="24"/>
                <w:szCs w:val="24"/>
                <w:lang w:eastAsia="en-AU"/>
              </w:rPr>
              <w:t>SUB-STRAND:</w:t>
            </w:r>
            <w:r w:rsidRPr="009D5DA4">
              <w:rPr>
                <w:rFonts w:asciiTheme="majorHAnsi" w:eastAsia="Times" w:hAnsiTheme="majorHAnsi"/>
                <w:sz w:val="24"/>
                <w:szCs w:val="24"/>
                <w:lang w:eastAsia="en-AU"/>
              </w:rPr>
              <w:t xml:space="preserve"> Fractions &amp; Decimals</w:t>
            </w:r>
          </w:p>
          <w:p w14:paraId="2177AC07" w14:textId="77777777" w:rsidR="007B7E3E" w:rsidRPr="009D5DA4" w:rsidRDefault="007B7E3E" w:rsidP="00EC0314">
            <w:pPr>
              <w:rPr>
                <w:rFonts w:asciiTheme="majorHAnsi" w:hAnsiTheme="majorHAnsi"/>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70F3F52" w14:textId="77777777" w:rsidR="007B7E3E" w:rsidRPr="009D5DA4" w:rsidRDefault="007B7E3E" w:rsidP="00EC0314">
            <w:pPr>
              <w:rPr>
                <w:rFonts w:asciiTheme="majorHAnsi" w:hAnsiTheme="majorHAnsi"/>
                <w:sz w:val="24"/>
                <w:szCs w:val="24"/>
              </w:rPr>
            </w:pPr>
            <w:r w:rsidRPr="009D5DA4">
              <w:rPr>
                <w:rFonts w:asciiTheme="majorHAnsi" w:hAnsiTheme="majorHAnsi"/>
                <w:b/>
                <w:sz w:val="24"/>
                <w:szCs w:val="24"/>
              </w:rPr>
              <w:t>WORKING MATHEMATICALLY:</w:t>
            </w:r>
            <w:r w:rsidRPr="009D5DA4">
              <w:rPr>
                <w:rFonts w:asciiTheme="majorHAnsi" w:hAnsiTheme="majorHAnsi"/>
                <w:sz w:val="24"/>
                <w:szCs w:val="24"/>
              </w:rPr>
              <w:t xml:space="preserve"> </w:t>
            </w:r>
          </w:p>
          <w:p w14:paraId="6EFCD7CC" w14:textId="77777777" w:rsidR="007B7E3E" w:rsidRPr="009D5DA4" w:rsidRDefault="007B7E3E" w:rsidP="00EC0314">
            <w:pPr>
              <w:rPr>
                <w:rFonts w:asciiTheme="majorHAnsi" w:hAnsiTheme="majorHAnsi"/>
                <w:sz w:val="24"/>
                <w:szCs w:val="24"/>
              </w:rPr>
            </w:pPr>
            <w:r w:rsidRPr="009D5DA4">
              <w:rPr>
                <w:rFonts w:asciiTheme="majorHAnsi" w:hAnsiTheme="majorHAnsi"/>
                <w:sz w:val="24"/>
                <w:szCs w:val="24"/>
              </w:rPr>
              <w:t>MA1-1WM</w:t>
            </w:r>
          </w:p>
        </w:tc>
      </w:tr>
      <w:tr w:rsidR="007B7E3E" w:rsidRPr="009D5DA4" w14:paraId="00D0B5A1" w14:textId="77777777" w:rsidTr="00EC0314">
        <w:trPr>
          <w:trHeight w:hRule="exact" w:val="718"/>
        </w:trPr>
        <w:tc>
          <w:tcPr>
            <w:tcW w:w="3085" w:type="dxa"/>
            <w:gridSpan w:val="2"/>
            <w:tcBorders>
              <w:bottom w:val="single" w:sz="4" w:space="0" w:color="auto"/>
              <w:right w:val="single" w:sz="4" w:space="0" w:color="auto"/>
            </w:tcBorders>
            <w:shd w:val="clear" w:color="auto" w:fill="FFFFCC"/>
          </w:tcPr>
          <w:p w14:paraId="259A18B2" w14:textId="77777777" w:rsidR="007B7E3E" w:rsidRPr="009D5DA4" w:rsidRDefault="007B7E3E" w:rsidP="00EC0314">
            <w:pPr>
              <w:pStyle w:val="Heading2"/>
              <w:rPr>
                <w:rFonts w:asciiTheme="majorHAnsi" w:hAnsiTheme="majorHAnsi"/>
                <w:szCs w:val="24"/>
              </w:rPr>
            </w:pPr>
            <w:r w:rsidRPr="009D5DA4">
              <w:rPr>
                <w:rFonts w:asciiTheme="majorHAnsi" w:hAnsiTheme="majorHAnsi"/>
                <w:szCs w:val="24"/>
              </w:rPr>
              <w:t xml:space="preserve">OUTCOMES: </w:t>
            </w:r>
            <w:r w:rsidRPr="009D5DA4">
              <w:rPr>
                <w:rFonts w:asciiTheme="majorHAnsi" w:hAnsiTheme="majorHAnsi"/>
                <w:b w:val="0"/>
                <w:szCs w:val="24"/>
              </w:rPr>
              <w:t>MA1-7NA</w:t>
            </w:r>
          </w:p>
        </w:tc>
        <w:tc>
          <w:tcPr>
            <w:tcW w:w="4253" w:type="dxa"/>
            <w:gridSpan w:val="3"/>
            <w:tcBorders>
              <w:bottom w:val="single" w:sz="4" w:space="0" w:color="auto"/>
            </w:tcBorders>
            <w:shd w:val="clear" w:color="auto" w:fill="auto"/>
          </w:tcPr>
          <w:p w14:paraId="23B235F7" w14:textId="77777777" w:rsidR="007B7E3E" w:rsidRPr="009D5DA4" w:rsidRDefault="007B7E3E" w:rsidP="00EC0314">
            <w:pPr>
              <w:spacing w:before="30"/>
              <w:rPr>
                <w:rFonts w:asciiTheme="majorHAnsi" w:hAnsiTheme="majorHAnsi"/>
                <w:b/>
                <w:sz w:val="24"/>
                <w:szCs w:val="24"/>
              </w:rPr>
            </w:pPr>
            <w:r w:rsidRPr="009D5DA4">
              <w:rPr>
                <w:rFonts w:asciiTheme="majorHAnsi" w:hAnsiTheme="majorHAnsi"/>
                <w:b/>
                <w:sz w:val="24"/>
                <w:szCs w:val="24"/>
              </w:rPr>
              <w:t>Represents and models halves, quarters and eighths</w:t>
            </w:r>
          </w:p>
          <w:p w14:paraId="06CCFB48" w14:textId="77777777" w:rsidR="007B7E3E" w:rsidRPr="009D5DA4" w:rsidRDefault="007B7E3E" w:rsidP="00EC0314">
            <w:pPr>
              <w:rPr>
                <w:rFonts w:asciiTheme="majorHAnsi" w:hAnsiTheme="majorHAnsi"/>
                <w:b/>
                <w:sz w:val="24"/>
                <w:szCs w:val="24"/>
              </w:rPr>
            </w:pPr>
          </w:p>
        </w:tc>
      </w:tr>
      <w:tr w:rsidR="007B7E3E" w:rsidRPr="009D5DA4" w14:paraId="2D736507" w14:textId="77777777" w:rsidTr="00EC0314">
        <w:trPr>
          <w:trHeight w:hRule="exact" w:val="1131"/>
        </w:trPr>
        <w:tc>
          <w:tcPr>
            <w:tcW w:w="3085" w:type="dxa"/>
            <w:gridSpan w:val="2"/>
            <w:tcBorders>
              <w:top w:val="single" w:sz="4" w:space="0" w:color="auto"/>
              <w:right w:val="single" w:sz="4" w:space="0" w:color="auto"/>
            </w:tcBorders>
            <w:shd w:val="clear" w:color="auto" w:fill="FFFFCC"/>
          </w:tcPr>
          <w:p w14:paraId="61D48501" w14:textId="77777777" w:rsidR="007B7E3E" w:rsidRPr="009D5DA4" w:rsidRDefault="007B7E3E" w:rsidP="00EC0314">
            <w:pPr>
              <w:rPr>
                <w:rFonts w:asciiTheme="majorHAnsi" w:hAnsiTheme="majorHAnsi"/>
                <w:b/>
                <w:sz w:val="24"/>
                <w:szCs w:val="24"/>
              </w:rPr>
            </w:pPr>
            <w:r w:rsidRPr="009D5DA4">
              <w:rPr>
                <w:rFonts w:asciiTheme="majorHAnsi" w:hAnsiTheme="majorHAnsi"/>
                <w:b/>
                <w:sz w:val="24"/>
                <w:szCs w:val="24"/>
              </w:rPr>
              <w:t xml:space="preserve">CONTENT: </w:t>
            </w:r>
          </w:p>
          <w:p w14:paraId="30FF54F3" w14:textId="77777777" w:rsidR="007B7E3E" w:rsidRPr="009D5DA4" w:rsidRDefault="007B7E3E" w:rsidP="00EC0314">
            <w:pPr>
              <w:rPr>
                <w:rFonts w:asciiTheme="majorHAnsi" w:hAnsiTheme="majorHAnsi"/>
                <w:szCs w:val="24"/>
              </w:rPr>
            </w:pPr>
          </w:p>
        </w:tc>
        <w:tc>
          <w:tcPr>
            <w:tcW w:w="4253" w:type="dxa"/>
            <w:gridSpan w:val="3"/>
            <w:tcBorders>
              <w:top w:val="single" w:sz="4" w:space="0" w:color="auto"/>
              <w:left w:val="single" w:sz="4" w:space="0" w:color="auto"/>
            </w:tcBorders>
            <w:shd w:val="clear" w:color="auto" w:fill="auto"/>
          </w:tcPr>
          <w:p w14:paraId="4E6ACE8F" w14:textId="77777777" w:rsidR="007B7E3E" w:rsidRPr="009D5DA4" w:rsidRDefault="007B7E3E" w:rsidP="007B7E3E">
            <w:pPr>
              <w:numPr>
                <w:ilvl w:val="0"/>
                <w:numId w:val="4"/>
              </w:numPr>
              <w:shd w:val="clear" w:color="auto" w:fill="FFFFFF"/>
              <w:spacing w:after="150" w:line="286" w:lineRule="atLeast"/>
              <w:ind w:left="0"/>
              <w:rPr>
                <w:rFonts w:asciiTheme="majorHAnsi" w:hAnsiTheme="majorHAnsi"/>
                <w:b/>
                <w:color w:val="000000"/>
                <w:sz w:val="24"/>
                <w:szCs w:val="24"/>
              </w:rPr>
            </w:pPr>
            <w:r w:rsidRPr="009D5DA4">
              <w:rPr>
                <w:rFonts w:asciiTheme="majorHAnsi" w:hAnsiTheme="majorHAnsi"/>
                <w:b/>
                <w:color w:val="000000"/>
                <w:sz w:val="24"/>
                <w:szCs w:val="24"/>
              </w:rPr>
              <w:t>Recognise and describe one-half as one of two equal parts of a whole </w:t>
            </w:r>
            <w:r w:rsidRPr="009D5DA4">
              <w:rPr>
                <w:rFonts w:asciiTheme="majorHAnsi" w:hAnsiTheme="majorHAnsi"/>
                <w:b/>
                <w:color w:val="838383"/>
                <w:sz w:val="24"/>
                <w:szCs w:val="24"/>
              </w:rPr>
              <w:t>(ACMNA016)</w:t>
            </w:r>
          </w:p>
          <w:p w14:paraId="72832D72" w14:textId="77777777" w:rsidR="007B7E3E" w:rsidRPr="009D5DA4" w:rsidRDefault="007B7E3E" w:rsidP="00EC0314">
            <w:pPr>
              <w:autoSpaceDE w:val="0"/>
              <w:autoSpaceDN w:val="0"/>
              <w:adjustRightInd w:val="0"/>
              <w:rPr>
                <w:rFonts w:asciiTheme="majorHAnsi" w:hAnsiTheme="majorHAnsi"/>
                <w:sz w:val="24"/>
                <w:szCs w:val="24"/>
              </w:rPr>
            </w:pPr>
            <w:r w:rsidRPr="009D5DA4">
              <w:rPr>
                <w:rFonts w:asciiTheme="majorHAnsi" w:hAnsiTheme="majorHAnsi"/>
                <w:color w:val="000000"/>
                <w:sz w:val="24"/>
                <w:szCs w:val="24"/>
                <w:shd w:val="clear" w:color="auto" w:fill="FFFFFF"/>
              </w:rPr>
              <w:t>* Record two equal parts of a collection, and the relationship of the parts to the whole, using pictures and fraction notation for half</w:t>
            </w:r>
          </w:p>
        </w:tc>
      </w:tr>
      <w:tr w:rsidR="007B7E3E" w:rsidRPr="009D5DA4" w14:paraId="52B3D0A9" w14:textId="77777777" w:rsidTr="00EC0314">
        <w:trPr>
          <w:trHeight w:hRule="exact" w:val="1134"/>
        </w:trPr>
        <w:tc>
          <w:tcPr>
            <w:tcW w:w="3085" w:type="dxa"/>
            <w:gridSpan w:val="2"/>
            <w:tcBorders>
              <w:top w:val="single" w:sz="4" w:space="0" w:color="auto"/>
              <w:right w:val="single" w:sz="4" w:space="0" w:color="auto"/>
            </w:tcBorders>
            <w:shd w:val="clear" w:color="auto" w:fill="FFFFCC"/>
          </w:tcPr>
          <w:p w14:paraId="3EF785B3" w14:textId="77777777" w:rsidR="007B7E3E" w:rsidRPr="009D5DA4" w:rsidRDefault="007B7E3E" w:rsidP="00EC0314">
            <w:pPr>
              <w:pStyle w:val="Heading2"/>
              <w:rPr>
                <w:rFonts w:asciiTheme="majorHAnsi" w:hAnsiTheme="majorHAnsi"/>
                <w:szCs w:val="24"/>
              </w:rPr>
            </w:pPr>
            <w:r w:rsidRPr="009D5DA4">
              <w:rPr>
                <w:rFonts w:asciiTheme="majorHAnsi" w:hAnsiTheme="majorHAnsi"/>
                <w:szCs w:val="24"/>
              </w:rPr>
              <w:t>ASSESSMENT FOR LEARNING</w:t>
            </w:r>
          </w:p>
          <w:p w14:paraId="38D0FACC" w14:textId="77777777" w:rsidR="007B7E3E" w:rsidRPr="009D5DA4" w:rsidRDefault="007B7E3E" w:rsidP="00EC0314">
            <w:pPr>
              <w:rPr>
                <w:rFonts w:asciiTheme="majorHAnsi" w:hAnsiTheme="majorHAnsi"/>
                <w:sz w:val="24"/>
                <w:szCs w:val="24"/>
                <w:lang w:eastAsia="en-AU"/>
              </w:rPr>
            </w:pPr>
            <w:r w:rsidRPr="009D5DA4">
              <w:rPr>
                <w:rFonts w:asciiTheme="majorHAnsi" w:hAnsiTheme="maj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4432249F" w14:textId="77777777" w:rsidR="007B7E3E" w:rsidRPr="009D5DA4" w:rsidRDefault="007B7E3E" w:rsidP="009D5DA4">
            <w:pPr>
              <w:pStyle w:val="ListParagraph"/>
              <w:numPr>
                <w:ilvl w:val="0"/>
                <w:numId w:val="9"/>
              </w:numPr>
              <w:autoSpaceDE w:val="0"/>
              <w:autoSpaceDN w:val="0"/>
              <w:adjustRightInd w:val="0"/>
              <w:ind w:left="332"/>
              <w:rPr>
                <w:rFonts w:asciiTheme="majorHAnsi" w:hAnsiTheme="majorHAnsi"/>
                <w:color w:val="FF0000"/>
                <w:sz w:val="24"/>
                <w:szCs w:val="24"/>
              </w:rPr>
            </w:pPr>
            <w:r w:rsidRPr="009D5DA4">
              <w:rPr>
                <w:rFonts w:asciiTheme="majorHAnsi" w:hAnsiTheme="majorHAnsi"/>
                <w:color w:val="FF0000"/>
                <w:sz w:val="24"/>
                <w:szCs w:val="24"/>
              </w:rPr>
              <w:t xml:space="preserve">Show a selection of 4 shapes that have been divided into two parts. Ask the students to identify the shape/shapes that are divided into equal parts or halves. </w:t>
            </w:r>
          </w:p>
        </w:tc>
      </w:tr>
      <w:tr w:rsidR="007B7E3E" w:rsidRPr="009D5DA4" w14:paraId="43C94C5D" w14:textId="77777777" w:rsidTr="00EC0314">
        <w:trPr>
          <w:trHeight w:hRule="exact" w:val="1134"/>
        </w:trPr>
        <w:tc>
          <w:tcPr>
            <w:tcW w:w="3085" w:type="dxa"/>
            <w:gridSpan w:val="2"/>
            <w:tcBorders>
              <w:top w:val="single" w:sz="4" w:space="0" w:color="auto"/>
              <w:right w:val="single" w:sz="4" w:space="0" w:color="auto"/>
            </w:tcBorders>
            <w:shd w:val="clear" w:color="auto" w:fill="FFFFCC"/>
          </w:tcPr>
          <w:p w14:paraId="5758C89F" w14:textId="77777777" w:rsidR="007B7E3E" w:rsidRPr="009D5DA4" w:rsidRDefault="007B7E3E" w:rsidP="00EC0314">
            <w:pPr>
              <w:pStyle w:val="Heading2"/>
              <w:rPr>
                <w:rFonts w:asciiTheme="majorHAnsi" w:hAnsiTheme="majorHAnsi"/>
                <w:szCs w:val="24"/>
              </w:rPr>
            </w:pPr>
            <w:r w:rsidRPr="009D5DA4">
              <w:rPr>
                <w:rFonts w:asciiTheme="majorHAnsi" w:hAnsiTheme="majorHAnsi"/>
                <w:szCs w:val="24"/>
              </w:rPr>
              <w:t>WARM UP / DRILL</w:t>
            </w:r>
          </w:p>
        </w:tc>
        <w:tc>
          <w:tcPr>
            <w:tcW w:w="4253" w:type="dxa"/>
            <w:gridSpan w:val="3"/>
            <w:tcBorders>
              <w:top w:val="single" w:sz="4" w:space="0" w:color="auto"/>
              <w:left w:val="single" w:sz="4" w:space="0" w:color="auto"/>
            </w:tcBorders>
            <w:shd w:val="clear" w:color="auto" w:fill="auto"/>
          </w:tcPr>
          <w:p w14:paraId="041564D1" w14:textId="77777777" w:rsidR="007B7E3E" w:rsidRPr="009D5DA4" w:rsidRDefault="007B7E3E" w:rsidP="007B7E3E">
            <w:pPr>
              <w:pStyle w:val="ListParagraph"/>
              <w:numPr>
                <w:ilvl w:val="0"/>
                <w:numId w:val="5"/>
              </w:numPr>
              <w:autoSpaceDE w:val="0"/>
              <w:autoSpaceDN w:val="0"/>
              <w:adjustRightInd w:val="0"/>
              <w:ind w:left="332"/>
              <w:rPr>
                <w:rFonts w:asciiTheme="majorHAnsi" w:hAnsiTheme="majorHAnsi"/>
                <w:sz w:val="24"/>
                <w:szCs w:val="24"/>
              </w:rPr>
            </w:pPr>
            <w:r w:rsidRPr="009D5DA4">
              <w:rPr>
                <w:rFonts w:asciiTheme="majorHAnsi" w:hAnsiTheme="majorHAnsi"/>
                <w:b/>
                <w:sz w:val="24"/>
                <w:szCs w:val="24"/>
              </w:rPr>
              <w:t>Heads / Shoulders Game:</w:t>
            </w:r>
            <w:r w:rsidRPr="009D5DA4">
              <w:rPr>
                <w:rFonts w:asciiTheme="majorHAnsi" w:hAnsiTheme="majorHAnsi"/>
                <w:sz w:val="24"/>
                <w:szCs w:val="24"/>
              </w:rPr>
              <w:t xml:space="preserve"> Show students pictures of objects that have been divided into two parts. Objects that have been divided equally the students place their hands on their head. Unequal parts the students place hands on their shoulders. Vary game with collections of objects.</w:t>
            </w:r>
          </w:p>
        </w:tc>
      </w:tr>
      <w:tr w:rsidR="007B7E3E" w:rsidRPr="009D5DA4" w14:paraId="1E15AC37" w14:textId="77777777" w:rsidTr="00EC0314">
        <w:trPr>
          <w:trHeight w:hRule="exact" w:val="1134"/>
        </w:trPr>
        <w:tc>
          <w:tcPr>
            <w:tcW w:w="3085" w:type="dxa"/>
            <w:gridSpan w:val="2"/>
            <w:shd w:val="clear" w:color="auto" w:fill="FFFFCC"/>
          </w:tcPr>
          <w:p w14:paraId="1C836C98" w14:textId="77777777" w:rsidR="007B7E3E" w:rsidRPr="009D5DA4" w:rsidRDefault="007B7E3E" w:rsidP="00EC0314">
            <w:pPr>
              <w:pStyle w:val="Heading2"/>
              <w:rPr>
                <w:rFonts w:asciiTheme="majorHAnsi" w:hAnsiTheme="majorHAnsi"/>
                <w:szCs w:val="24"/>
              </w:rPr>
            </w:pPr>
            <w:r w:rsidRPr="009D5DA4">
              <w:rPr>
                <w:rFonts w:asciiTheme="majorHAnsi" w:hAnsiTheme="majorHAnsi"/>
                <w:szCs w:val="24"/>
              </w:rPr>
              <w:t>TENS ACTIVITY</w:t>
            </w:r>
          </w:p>
          <w:p w14:paraId="78E9D0C4" w14:textId="77777777" w:rsidR="007B7E3E" w:rsidRPr="009D5DA4" w:rsidRDefault="007B7E3E" w:rsidP="00EC0314">
            <w:pPr>
              <w:pStyle w:val="Heading2"/>
              <w:rPr>
                <w:rFonts w:asciiTheme="majorHAnsi" w:hAnsiTheme="majorHAnsi"/>
                <w:szCs w:val="24"/>
              </w:rPr>
            </w:pPr>
            <w:r w:rsidRPr="009D5DA4">
              <w:rPr>
                <w:rFonts w:asciiTheme="majorHAnsi" w:hAnsiTheme="majorHAnsi"/>
                <w:szCs w:val="24"/>
              </w:rPr>
              <w:t>NEWMAN’S PROBLEM</w:t>
            </w:r>
          </w:p>
          <w:p w14:paraId="3CFAEF55" w14:textId="77777777" w:rsidR="007B7E3E" w:rsidRPr="009D5DA4" w:rsidRDefault="007B7E3E" w:rsidP="00EC0314">
            <w:pPr>
              <w:pStyle w:val="Heading2"/>
              <w:rPr>
                <w:rFonts w:asciiTheme="majorHAnsi" w:hAnsiTheme="majorHAnsi"/>
                <w:szCs w:val="24"/>
              </w:rPr>
            </w:pPr>
            <w:r w:rsidRPr="009D5DA4">
              <w:rPr>
                <w:rFonts w:asciiTheme="majorHAnsi" w:hAnsiTheme="majorHAnsi"/>
                <w:szCs w:val="24"/>
              </w:rPr>
              <w:t xml:space="preserve">INVESTIGATION </w:t>
            </w:r>
          </w:p>
          <w:p w14:paraId="01BC5ABD" w14:textId="77777777" w:rsidR="007B7E3E" w:rsidRPr="009D5DA4" w:rsidRDefault="007B7E3E" w:rsidP="00EC0314">
            <w:pPr>
              <w:pStyle w:val="Heading2"/>
              <w:rPr>
                <w:rFonts w:asciiTheme="majorHAnsi" w:hAnsiTheme="majorHAnsi"/>
              </w:rPr>
            </w:pPr>
          </w:p>
        </w:tc>
        <w:tc>
          <w:tcPr>
            <w:tcW w:w="4253" w:type="dxa"/>
            <w:gridSpan w:val="3"/>
            <w:shd w:val="clear" w:color="auto" w:fill="auto"/>
          </w:tcPr>
          <w:p w14:paraId="31F1A362" w14:textId="77777777" w:rsidR="007B7E3E" w:rsidRPr="009D5DA4" w:rsidRDefault="007B7E3E" w:rsidP="00EC0314">
            <w:pPr>
              <w:autoSpaceDE w:val="0"/>
              <w:autoSpaceDN w:val="0"/>
              <w:adjustRightInd w:val="0"/>
              <w:rPr>
                <w:rFonts w:asciiTheme="majorHAnsi" w:eastAsiaTheme="minorHAnsi" w:hAnsiTheme="majorHAnsi" w:cs="TimesNewRoman"/>
                <w:sz w:val="24"/>
                <w:szCs w:val="24"/>
              </w:rPr>
            </w:pPr>
          </w:p>
        </w:tc>
      </w:tr>
      <w:tr w:rsidR="007B7E3E" w:rsidRPr="009D5DA4" w14:paraId="45A7E62A" w14:textId="77777777" w:rsidTr="00EC0314">
        <w:trPr>
          <w:trHeight w:val="378"/>
        </w:trPr>
        <w:tc>
          <w:tcPr>
            <w:tcW w:w="3085" w:type="dxa"/>
            <w:gridSpan w:val="2"/>
            <w:vMerge w:val="restart"/>
            <w:tcBorders>
              <w:right w:val="single" w:sz="4" w:space="0" w:color="auto"/>
            </w:tcBorders>
            <w:shd w:val="clear" w:color="auto" w:fill="FFFFCC"/>
          </w:tcPr>
          <w:p w14:paraId="407C7AA5" w14:textId="77777777" w:rsidR="007B7E3E" w:rsidRPr="009D5DA4" w:rsidRDefault="007B7E3E" w:rsidP="00EC0314">
            <w:pPr>
              <w:pStyle w:val="Heading2"/>
              <w:tabs>
                <w:tab w:val="left" w:pos="4191"/>
              </w:tabs>
              <w:rPr>
                <w:rFonts w:asciiTheme="majorHAnsi" w:hAnsiTheme="majorHAnsi"/>
                <w:szCs w:val="24"/>
              </w:rPr>
            </w:pPr>
            <w:r w:rsidRPr="009D5DA4">
              <w:rPr>
                <w:rFonts w:asciiTheme="majorHAnsi" w:hAnsiTheme="majorHAnsi"/>
                <w:szCs w:val="24"/>
              </w:rPr>
              <w:t>QUALITY TEACHING ELEMENTS</w:t>
            </w:r>
          </w:p>
        </w:tc>
        <w:tc>
          <w:tcPr>
            <w:tcW w:w="4253" w:type="dxa"/>
            <w:shd w:val="clear" w:color="auto" w:fill="C2D69B" w:themeFill="accent3" w:themeFillTint="99"/>
          </w:tcPr>
          <w:p w14:paraId="0279DC6B" w14:textId="77777777" w:rsidR="007B7E3E" w:rsidRPr="009D5DA4" w:rsidRDefault="007B7E3E" w:rsidP="00EC0314">
            <w:pPr>
              <w:jc w:val="center"/>
              <w:rPr>
                <w:rFonts w:asciiTheme="majorHAnsi" w:hAnsiTheme="majorHAnsi"/>
                <w:b/>
                <w:sz w:val="24"/>
                <w:szCs w:val="24"/>
              </w:rPr>
            </w:pPr>
            <w:r w:rsidRPr="009D5DA4">
              <w:rPr>
                <w:rFonts w:asciiTheme="majorHAnsi" w:eastAsiaTheme="minorHAnsi" w:hAnsiTheme="majorHAnsi" w:cs="Verdana"/>
                <w:b/>
                <w:sz w:val="24"/>
                <w:szCs w:val="24"/>
              </w:rPr>
              <w:t>INTELLECTUAL</w:t>
            </w:r>
            <w:r w:rsidRPr="009D5DA4">
              <w:rPr>
                <w:rFonts w:asciiTheme="majorHAnsi" w:eastAsiaTheme="minorHAnsi" w:hAnsiTheme="majorHAnsi" w:cs="Verdana"/>
                <w:b/>
                <w:spacing w:val="-11"/>
                <w:sz w:val="24"/>
                <w:szCs w:val="24"/>
              </w:rPr>
              <w:t xml:space="preserve"> </w:t>
            </w:r>
            <w:r w:rsidRPr="009D5DA4">
              <w:rPr>
                <w:rFonts w:asciiTheme="majorHAnsi" w:eastAsiaTheme="minorHAnsi" w:hAnsiTheme="majorHAnsi" w:cs="Verdana"/>
                <w:b/>
                <w:sz w:val="24"/>
                <w:szCs w:val="24"/>
              </w:rPr>
              <w:t>QUALITY</w:t>
            </w:r>
          </w:p>
        </w:tc>
        <w:tc>
          <w:tcPr>
            <w:tcW w:w="4253" w:type="dxa"/>
            <w:shd w:val="clear" w:color="auto" w:fill="C2D69B" w:themeFill="accent3" w:themeFillTint="99"/>
          </w:tcPr>
          <w:p w14:paraId="1809AB7F" w14:textId="77777777" w:rsidR="007B7E3E" w:rsidRPr="009D5DA4" w:rsidRDefault="007B7E3E" w:rsidP="00EC0314">
            <w:pPr>
              <w:jc w:val="center"/>
              <w:rPr>
                <w:rFonts w:asciiTheme="majorHAnsi" w:hAnsiTheme="majorHAnsi"/>
                <w:b/>
                <w:sz w:val="24"/>
                <w:szCs w:val="24"/>
              </w:rPr>
            </w:pPr>
            <w:r w:rsidRPr="009D5DA4">
              <w:rPr>
                <w:rFonts w:asciiTheme="majorHAnsi" w:eastAsiaTheme="minorHAnsi" w:hAnsiTheme="majorHAnsi" w:cs="Verdana"/>
                <w:b/>
                <w:sz w:val="24"/>
                <w:szCs w:val="24"/>
              </w:rPr>
              <w:t>QUALITY LEARNING</w:t>
            </w:r>
            <w:r w:rsidRPr="009D5DA4">
              <w:rPr>
                <w:rFonts w:asciiTheme="majorHAnsi" w:eastAsiaTheme="minorHAnsi" w:hAnsiTheme="majorHAnsi" w:cs="Verdana"/>
                <w:b/>
                <w:spacing w:val="-9"/>
                <w:sz w:val="24"/>
                <w:szCs w:val="24"/>
              </w:rPr>
              <w:t xml:space="preserve"> </w:t>
            </w:r>
            <w:r w:rsidRPr="009D5DA4">
              <w:rPr>
                <w:rFonts w:asciiTheme="majorHAnsi" w:eastAsiaTheme="minorHAnsi" w:hAnsiTheme="majorHAnsi" w:cs="Verdana"/>
                <w:b/>
                <w:sz w:val="24"/>
                <w:szCs w:val="24"/>
              </w:rPr>
              <w:t>E</w:t>
            </w:r>
            <w:r w:rsidRPr="009D5DA4">
              <w:rPr>
                <w:rFonts w:asciiTheme="majorHAnsi" w:eastAsiaTheme="minorHAnsi" w:hAnsiTheme="majorHAnsi" w:cs="Verdana"/>
                <w:b/>
                <w:spacing w:val="-2"/>
                <w:sz w:val="24"/>
                <w:szCs w:val="24"/>
              </w:rPr>
              <w:t>N</w:t>
            </w:r>
            <w:r w:rsidRPr="009D5DA4">
              <w:rPr>
                <w:rFonts w:asciiTheme="majorHAnsi" w:eastAsiaTheme="minorHAnsi" w:hAnsiTheme="majorHAnsi" w:cs="Verdana"/>
                <w:b/>
                <w:sz w:val="24"/>
                <w:szCs w:val="24"/>
              </w:rPr>
              <w:t>VIRONMENT</w:t>
            </w:r>
          </w:p>
        </w:tc>
        <w:tc>
          <w:tcPr>
            <w:tcW w:w="4253" w:type="dxa"/>
            <w:shd w:val="clear" w:color="auto" w:fill="C2D69B" w:themeFill="accent3" w:themeFillTint="99"/>
          </w:tcPr>
          <w:p w14:paraId="4604EA93" w14:textId="77777777" w:rsidR="007B7E3E" w:rsidRPr="009D5DA4" w:rsidRDefault="007B7E3E" w:rsidP="00EC0314">
            <w:pPr>
              <w:jc w:val="center"/>
              <w:rPr>
                <w:rFonts w:asciiTheme="majorHAnsi" w:hAnsiTheme="majorHAnsi"/>
                <w:b/>
                <w:sz w:val="24"/>
                <w:szCs w:val="24"/>
              </w:rPr>
            </w:pPr>
            <w:r w:rsidRPr="009D5DA4">
              <w:rPr>
                <w:rFonts w:asciiTheme="majorHAnsi" w:eastAsiaTheme="minorHAnsi" w:hAnsiTheme="majorHAnsi" w:cs="Verdana"/>
                <w:b/>
                <w:sz w:val="24"/>
                <w:szCs w:val="24"/>
              </w:rPr>
              <w:t>SIGNIFICANCE</w:t>
            </w:r>
          </w:p>
        </w:tc>
      </w:tr>
      <w:tr w:rsidR="007B7E3E" w:rsidRPr="009D5DA4" w14:paraId="25EABE94" w14:textId="77777777" w:rsidTr="00EC0314">
        <w:trPr>
          <w:trHeight w:hRule="exact" w:val="1848"/>
        </w:trPr>
        <w:tc>
          <w:tcPr>
            <w:tcW w:w="3085" w:type="dxa"/>
            <w:gridSpan w:val="2"/>
            <w:vMerge/>
            <w:tcBorders>
              <w:right w:val="single" w:sz="4" w:space="0" w:color="auto"/>
            </w:tcBorders>
            <w:shd w:val="clear" w:color="auto" w:fill="FFFFCC"/>
          </w:tcPr>
          <w:p w14:paraId="5535AE27" w14:textId="77777777" w:rsidR="007B7E3E" w:rsidRPr="009D5DA4" w:rsidRDefault="007B7E3E" w:rsidP="00EC0314">
            <w:pPr>
              <w:pStyle w:val="Heading2"/>
              <w:tabs>
                <w:tab w:val="left" w:pos="4191"/>
              </w:tabs>
              <w:rPr>
                <w:rFonts w:asciiTheme="majorHAnsi" w:hAnsiTheme="majorHAnsi"/>
                <w:szCs w:val="24"/>
              </w:rPr>
            </w:pPr>
          </w:p>
        </w:tc>
        <w:tc>
          <w:tcPr>
            <w:tcW w:w="4253" w:type="dxa"/>
            <w:shd w:val="clear" w:color="auto" w:fill="auto"/>
          </w:tcPr>
          <w:p w14:paraId="0766E04B" w14:textId="77777777" w:rsidR="007B7E3E" w:rsidRPr="009D5DA4" w:rsidRDefault="007B7E3E" w:rsidP="007B7E3E">
            <w:pPr>
              <w:pStyle w:val="ListParagraph"/>
              <w:numPr>
                <w:ilvl w:val="0"/>
                <w:numId w:val="2"/>
              </w:numPr>
              <w:autoSpaceDE w:val="0"/>
              <w:autoSpaceDN w:val="0"/>
              <w:adjustRightInd w:val="0"/>
              <w:ind w:left="459" w:right="508" w:hanging="426"/>
              <w:rPr>
                <w:rFonts w:asciiTheme="majorHAnsi" w:eastAsiaTheme="minorHAnsi" w:hAnsiTheme="majorHAnsi" w:cs="Verdana"/>
                <w:color w:val="231F20"/>
                <w:spacing w:val="-11"/>
                <w:sz w:val="24"/>
                <w:szCs w:val="24"/>
              </w:rPr>
            </w:pPr>
            <w:r w:rsidRPr="009D5DA4">
              <w:rPr>
                <w:rFonts w:asciiTheme="majorHAnsi" w:eastAsiaTheme="minorHAnsi" w:hAnsiTheme="majorHAnsi" w:cs="Verdana"/>
                <w:color w:val="231F20"/>
                <w:sz w:val="24"/>
                <w:szCs w:val="24"/>
              </w:rPr>
              <w:t>Deep</w:t>
            </w:r>
            <w:r w:rsidRPr="009D5DA4">
              <w:rPr>
                <w:rFonts w:asciiTheme="majorHAnsi" w:eastAsiaTheme="minorHAnsi" w:hAnsiTheme="majorHAnsi" w:cs="Verdana"/>
                <w:color w:val="231F20"/>
                <w:spacing w:val="-5"/>
                <w:sz w:val="24"/>
                <w:szCs w:val="24"/>
              </w:rPr>
              <w:t xml:space="preserve"> </w:t>
            </w:r>
            <w:r w:rsidRPr="009D5DA4">
              <w:rPr>
                <w:rFonts w:asciiTheme="majorHAnsi" w:eastAsiaTheme="minorHAnsi" w:hAnsiTheme="majorHAnsi" w:cs="Verdana"/>
                <w:color w:val="231F20"/>
                <w:sz w:val="24"/>
                <w:szCs w:val="24"/>
              </w:rPr>
              <w:t>knowledge</w:t>
            </w:r>
            <w:r w:rsidRPr="009D5DA4">
              <w:rPr>
                <w:rFonts w:asciiTheme="majorHAnsi" w:eastAsiaTheme="minorHAnsi" w:hAnsiTheme="majorHAnsi" w:cs="Verdana"/>
                <w:color w:val="231F20"/>
                <w:spacing w:val="-11"/>
                <w:sz w:val="24"/>
                <w:szCs w:val="24"/>
              </w:rPr>
              <w:t xml:space="preserve"> </w:t>
            </w:r>
          </w:p>
          <w:p w14:paraId="10B753B9" w14:textId="77777777" w:rsidR="007B7E3E" w:rsidRPr="009D5DA4" w:rsidRDefault="007B7E3E" w:rsidP="007B7E3E">
            <w:pPr>
              <w:pStyle w:val="ListParagraph"/>
              <w:numPr>
                <w:ilvl w:val="0"/>
                <w:numId w:val="2"/>
              </w:numPr>
              <w:autoSpaceDE w:val="0"/>
              <w:autoSpaceDN w:val="0"/>
              <w:adjustRightInd w:val="0"/>
              <w:spacing w:before="83"/>
              <w:ind w:left="459" w:right="508" w:hanging="426"/>
              <w:rPr>
                <w:rFonts w:asciiTheme="majorHAnsi" w:eastAsiaTheme="minorHAnsi" w:hAnsiTheme="majorHAnsi" w:cs="Verdana"/>
                <w:color w:val="000000"/>
                <w:sz w:val="24"/>
                <w:szCs w:val="24"/>
              </w:rPr>
            </w:pPr>
            <w:r w:rsidRPr="009D5DA4">
              <w:rPr>
                <w:rFonts w:asciiTheme="majorHAnsi" w:eastAsiaTheme="minorHAnsi" w:hAnsiTheme="majorHAnsi" w:cs="Verdana"/>
                <w:color w:val="231F20"/>
                <w:sz w:val="24"/>
                <w:szCs w:val="24"/>
              </w:rPr>
              <w:t>Deep</w:t>
            </w:r>
            <w:r w:rsidRPr="009D5DA4">
              <w:rPr>
                <w:rFonts w:asciiTheme="majorHAnsi" w:eastAsiaTheme="minorHAnsi" w:hAnsiTheme="majorHAnsi" w:cs="Verdana"/>
                <w:color w:val="231F20"/>
                <w:spacing w:val="-5"/>
                <w:sz w:val="24"/>
                <w:szCs w:val="24"/>
              </w:rPr>
              <w:t xml:space="preserve"> </w:t>
            </w:r>
            <w:r w:rsidRPr="009D5DA4">
              <w:rPr>
                <w:rFonts w:asciiTheme="majorHAnsi" w:eastAsiaTheme="minorHAnsi" w:hAnsiTheme="majorHAnsi" w:cs="Verdana"/>
                <w:color w:val="231F20"/>
                <w:sz w:val="24"/>
                <w:szCs w:val="24"/>
              </w:rPr>
              <w:t>understanding</w:t>
            </w:r>
          </w:p>
          <w:p w14:paraId="641395B4" w14:textId="77777777" w:rsidR="007B7E3E" w:rsidRPr="009D5DA4" w:rsidRDefault="007B7E3E" w:rsidP="007B7E3E">
            <w:pPr>
              <w:pStyle w:val="ListParagraph"/>
              <w:numPr>
                <w:ilvl w:val="0"/>
                <w:numId w:val="2"/>
              </w:numPr>
              <w:autoSpaceDE w:val="0"/>
              <w:autoSpaceDN w:val="0"/>
              <w:adjustRightInd w:val="0"/>
              <w:spacing w:before="83"/>
              <w:ind w:left="459" w:right="508" w:hanging="426"/>
              <w:rPr>
                <w:rFonts w:asciiTheme="majorHAnsi" w:eastAsiaTheme="minorHAnsi" w:hAnsiTheme="majorHAnsi" w:cs="Verdana"/>
                <w:color w:val="000000"/>
                <w:sz w:val="24"/>
                <w:szCs w:val="24"/>
              </w:rPr>
            </w:pPr>
            <w:r w:rsidRPr="009D5DA4">
              <w:rPr>
                <w:rFonts w:asciiTheme="majorHAnsi" w:eastAsiaTheme="minorHAnsi" w:hAnsiTheme="majorHAnsi" w:cs="Verdana"/>
                <w:color w:val="231F20"/>
                <w:sz w:val="24"/>
                <w:szCs w:val="24"/>
              </w:rPr>
              <w:t>Problematic</w:t>
            </w:r>
            <w:r w:rsidRPr="009D5DA4">
              <w:rPr>
                <w:rFonts w:asciiTheme="majorHAnsi" w:eastAsiaTheme="minorHAnsi" w:hAnsiTheme="majorHAnsi" w:cs="Verdana"/>
                <w:color w:val="231F20"/>
                <w:spacing w:val="-12"/>
                <w:sz w:val="24"/>
                <w:szCs w:val="24"/>
              </w:rPr>
              <w:t xml:space="preserve"> </w:t>
            </w:r>
            <w:r w:rsidRPr="009D5DA4">
              <w:rPr>
                <w:rFonts w:asciiTheme="majorHAnsi" w:eastAsiaTheme="minorHAnsi" w:hAnsiTheme="majorHAnsi" w:cs="Verdana"/>
                <w:color w:val="231F20"/>
                <w:sz w:val="24"/>
                <w:szCs w:val="24"/>
              </w:rPr>
              <w:t>knowledge</w:t>
            </w:r>
          </w:p>
          <w:p w14:paraId="5E630EC1" w14:textId="77777777" w:rsidR="007B7E3E" w:rsidRPr="009D5DA4" w:rsidRDefault="007B7E3E" w:rsidP="007B7E3E">
            <w:pPr>
              <w:pStyle w:val="ListParagraph"/>
              <w:numPr>
                <w:ilvl w:val="0"/>
                <w:numId w:val="2"/>
              </w:numPr>
              <w:autoSpaceDE w:val="0"/>
              <w:autoSpaceDN w:val="0"/>
              <w:adjustRightInd w:val="0"/>
              <w:spacing w:before="83"/>
              <w:ind w:left="459" w:right="508" w:hanging="426"/>
              <w:rPr>
                <w:rFonts w:asciiTheme="majorHAnsi" w:eastAsiaTheme="minorHAnsi" w:hAnsiTheme="majorHAnsi" w:cs="Verdana"/>
                <w:color w:val="000000"/>
                <w:sz w:val="24"/>
                <w:szCs w:val="24"/>
              </w:rPr>
            </w:pPr>
            <w:r w:rsidRPr="009D5DA4">
              <w:rPr>
                <w:rFonts w:asciiTheme="majorHAnsi" w:eastAsiaTheme="minorHAnsi" w:hAnsiTheme="majorHAnsi" w:cs="Verdana"/>
                <w:color w:val="231F20"/>
                <w:sz w:val="24"/>
                <w:szCs w:val="24"/>
              </w:rPr>
              <w:t>Highe</w:t>
            </w:r>
            <w:r w:rsidRPr="009D5DA4">
              <w:rPr>
                <w:rFonts w:asciiTheme="majorHAnsi" w:eastAsiaTheme="minorHAnsi" w:hAnsiTheme="majorHAnsi" w:cs="Verdana"/>
                <w:color w:val="231F20"/>
                <w:spacing w:val="-2"/>
                <w:sz w:val="24"/>
                <w:szCs w:val="24"/>
              </w:rPr>
              <w:t>r</w:t>
            </w:r>
            <w:r w:rsidRPr="009D5DA4">
              <w:rPr>
                <w:rFonts w:asciiTheme="majorHAnsi" w:eastAsiaTheme="minorHAnsi" w:hAnsiTheme="majorHAnsi" w:cs="Verdana"/>
                <w:color w:val="231F20"/>
                <w:sz w:val="24"/>
                <w:szCs w:val="24"/>
              </w:rPr>
              <w:t>-order</w:t>
            </w:r>
            <w:r w:rsidRPr="009D5DA4">
              <w:rPr>
                <w:rFonts w:asciiTheme="majorHAnsi" w:eastAsiaTheme="minorHAnsi" w:hAnsiTheme="majorHAnsi" w:cs="Verdana"/>
                <w:color w:val="231F20"/>
                <w:spacing w:val="-6"/>
                <w:sz w:val="24"/>
                <w:szCs w:val="24"/>
              </w:rPr>
              <w:t xml:space="preserve"> </w:t>
            </w:r>
            <w:r w:rsidRPr="009D5DA4">
              <w:rPr>
                <w:rFonts w:asciiTheme="majorHAnsi" w:eastAsiaTheme="minorHAnsi" w:hAnsiTheme="majorHAnsi" w:cs="Verdana"/>
                <w:color w:val="231F20"/>
                <w:sz w:val="24"/>
                <w:szCs w:val="24"/>
              </w:rPr>
              <w:t>thinking</w:t>
            </w:r>
          </w:p>
          <w:p w14:paraId="1939DF54" w14:textId="77777777" w:rsidR="007B7E3E" w:rsidRPr="009D5DA4" w:rsidRDefault="007B7E3E" w:rsidP="007B7E3E">
            <w:pPr>
              <w:pStyle w:val="ListParagraph"/>
              <w:numPr>
                <w:ilvl w:val="0"/>
                <w:numId w:val="2"/>
              </w:numPr>
              <w:autoSpaceDE w:val="0"/>
              <w:autoSpaceDN w:val="0"/>
              <w:adjustRightInd w:val="0"/>
              <w:spacing w:before="83"/>
              <w:ind w:left="459" w:right="508" w:hanging="426"/>
              <w:rPr>
                <w:rFonts w:asciiTheme="majorHAnsi" w:eastAsiaTheme="minorHAnsi" w:hAnsiTheme="majorHAnsi" w:cs="Verdana"/>
                <w:color w:val="000000"/>
                <w:sz w:val="24"/>
                <w:szCs w:val="24"/>
              </w:rPr>
            </w:pPr>
            <w:r w:rsidRPr="009D5DA4">
              <w:rPr>
                <w:rFonts w:asciiTheme="majorHAnsi" w:eastAsiaTheme="minorHAnsi" w:hAnsiTheme="majorHAnsi" w:cs="Verdana"/>
                <w:color w:val="231F20"/>
                <w:sz w:val="24"/>
                <w:szCs w:val="24"/>
              </w:rPr>
              <w:t>Metalanguage</w:t>
            </w:r>
          </w:p>
          <w:p w14:paraId="5C394B7E" w14:textId="77777777" w:rsidR="007B7E3E" w:rsidRPr="009D5DA4" w:rsidRDefault="007B7E3E" w:rsidP="007B7E3E">
            <w:pPr>
              <w:pStyle w:val="ListParagraph"/>
              <w:numPr>
                <w:ilvl w:val="0"/>
                <w:numId w:val="2"/>
              </w:numPr>
              <w:ind w:left="459" w:hanging="426"/>
              <w:rPr>
                <w:rFonts w:asciiTheme="majorHAnsi" w:hAnsiTheme="majorHAnsi"/>
                <w:sz w:val="24"/>
                <w:szCs w:val="24"/>
              </w:rPr>
            </w:pPr>
            <w:r w:rsidRPr="009D5DA4">
              <w:rPr>
                <w:rFonts w:asciiTheme="majorHAnsi" w:eastAsiaTheme="minorHAnsi" w:hAnsiTheme="majorHAnsi" w:cs="Verdana"/>
                <w:color w:val="231F20"/>
                <w:sz w:val="24"/>
                <w:szCs w:val="24"/>
              </w:rPr>
              <w:t>Substanti</w:t>
            </w:r>
            <w:r w:rsidRPr="009D5DA4">
              <w:rPr>
                <w:rFonts w:asciiTheme="majorHAnsi" w:eastAsiaTheme="minorHAnsi" w:hAnsiTheme="majorHAnsi" w:cs="Verdana"/>
                <w:color w:val="231F20"/>
                <w:spacing w:val="-2"/>
                <w:sz w:val="24"/>
                <w:szCs w:val="24"/>
              </w:rPr>
              <w:t>v</w:t>
            </w:r>
            <w:r w:rsidRPr="009D5DA4">
              <w:rPr>
                <w:rFonts w:asciiTheme="majorHAnsi" w:eastAsiaTheme="minorHAnsi" w:hAnsiTheme="majorHAnsi" w:cs="Verdana"/>
                <w:color w:val="231F20"/>
                <w:sz w:val="24"/>
                <w:szCs w:val="24"/>
              </w:rPr>
              <w:t>e</w:t>
            </w:r>
            <w:r w:rsidRPr="009D5DA4">
              <w:rPr>
                <w:rFonts w:asciiTheme="majorHAnsi" w:eastAsiaTheme="minorHAnsi" w:hAnsiTheme="majorHAnsi" w:cs="Verdana"/>
                <w:color w:val="231F20"/>
                <w:spacing w:val="-26"/>
                <w:sz w:val="24"/>
                <w:szCs w:val="24"/>
              </w:rPr>
              <w:t xml:space="preserve"> </w:t>
            </w:r>
            <w:r w:rsidRPr="009D5DA4">
              <w:rPr>
                <w:rFonts w:asciiTheme="majorHAnsi" w:eastAsiaTheme="minorHAnsi" w:hAnsiTheme="majorHAnsi" w:cs="Verdana"/>
                <w:color w:val="231F20"/>
                <w:sz w:val="24"/>
                <w:szCs w:val="24"/>
              </w:rPr>
              <w:t>communication</w:t>
            </w:r>
          </w:p>
        </w:tc>
        <w:tc>
          <w:tcPr>
            <w:tcW w:w="4253" w:type="dxa"/>
            <w:shd w:val="clear" w:color="auto" w:fill="auto"/>
          </w:tcPr>
          <w:p w14:paraId="1D120089" w14:textId="77777777" w:rsidR="007B7E3E" w:rsidRPr="009D5DA4" w:rsidRDefault="007B7E3E" w:rsidP="007B7E3E">
            <w:pPr>
              <w:pStyle w:val="ListParagraph"/>
              <w:numPr>
                <w:ilvl w:val="0"/>
                <w:numId w:val="2"/>
              </w:numPr>
              <w:autoSpaceDE w:val="0"/>
              <w:autoSpaceDN w:val="0"/>
              <w:adjustRightInd w:val="0"/>
              <w:spacing w:before="83"/>
              <w:ind w:left="459" w:right="508" w:hanging="426"/>
              <w:rPr>
                <w:rFonts w:asciiTheme="majorHAnsi" w:eastAsiaTheme="minorHAnsi" w:hAnsiTheme="majorHAnsi" w:cs="Verdana"/>
                <w:color w:val="231F20"/>
                <w:sz w:val="24"/>
                <w:szCs w:val="24"/>
              </w:rPr>
            </w:pPr>
            <w:r w:rsidRPr="009D5DA4">
              <w:rPr>
                <w:rFonts w:asciiTheme="majorHAnsi" w:eastAsiaTheme="minorHAnsi" w:hAnsiTheme="majorHAnsi" w:cs="Verdana"/>
                <w:color w:val="231F20"/>
                <w:sz w:val="24"/>
                <w:szCs w:val="24"/>
              </w:rPr>
              <w:t>Explicit quality criteria</w:t>
            </w:r>
          </w:p>
          <w:p w14:paraId="56AB407D" w14:textId="77777777" w:rsidR="007B7E3E" w:rsidRPr="009D5DA4" w:rsidRDefault="007B7E3E" w:rsidP="007B7E3E">
            <w:pPr>
              <w:pStyle w:val="ListParagraph"/>
              <w:numPr>
                <w:ilvl w:val="0"/>
                <w:numId w:val="2"/>
              </w:numPr>
              <w:autoSpaceDE w:val="0"/>
              <w:autoSpaceDN w:val="0"/>
              <w:adjustRightInd w:val="0"/>
              <w:spacing w:before="83"/>
              <w:ind w:left="459" w:right="508" w:hanging="426"/>
              <w:rPr>
                <w:rFonts w:asciiTheme="majorHAnsi" w:eastAsiaTheme="minorHAnsi" w:hAnsiTheme="majorHAnsi" w:cs="Verdana"/>
                <w:color w:val="231F20"/>
                <w:sz w:val="24"/>
                <w:szCs w:val="24"/>
              </w:rPr>
            </w:pPr>
            <w:r w:rsidRPr="009D5DA4">
              <w:rPr>
                <w:rFonts w:asciiTheme="majorHAnsi" w:eastAsiaTheme="minorHAnsi" w:hAnsiTheme="majorHAnsi" w:cs="Verdana"/>
                <w:color w:val="231F20"/>
                <w:sz w:val="24"/>
                <w:szCs w:val="24"/>
              </w:rPr>
              <w:t>Engagement</w:t>
            </w:r>
          </w:p>
          <w:p w14:paraId="02D5E883" w14:textId="77777777" w:rsidR="007B7E3E" w:rsidRPr="009D5DA4" w:rsidRDefault="007B7E3E" w:rsidP="007B7E3E">
            <w:pPr>
              <w:pStyle w:val="ListParagraph"/>
              <w:numPr>
                <w:ilvl w:val="0"/>
                <w:numId w:val="2"/>
              </w:numPr>
              <w:autoSpaceDE w:val="0"/>
              <w:autoSpaceDN w:val="0"/>
              <w:adjustRightInd w:val="0"/>
              <w:spacing w:before="83"/>
              <w:ind w:left="459" w:right="508" w:hanging="426"/>
              <w:rPr>
                <w:rFonts w:asciiTheme="majorHAnsi" w:eastAsiaTheme="minorHAnsi" w:hAnsiTheme="majorHAnsi" w:cs="Verdana"/>
                <w:color w:val="231F20"/>
                <w:sz w:val="24"/>
                <w:szCs w:val="24"/>
              </w:rPr>
            </w:pPr>
            <w:r w:rsidRPr="009D5DA4">
              <w:rPr>
                <w:rFonts w:asciiTheme="majorHAnsi" w:eastAsiaTheme="minorHAnsi" w:hAnsiTheme="majorHAnsi" w:cs="Verdana"/>
                <w:color w:val="231F20"/>
                <w:sz w:val="24"/>
                <w:szCs w:val="24"/>
              </w:rPr>
              <w:t>High expectations</w:t>
            </w:r>
          </w:p>
          <w:p w14:paraId="634588AF" w14:textId="77777777" w:rsidR="007B7E3E" w:rsidRPr="009D5DA4" w:rsidRDefault="007B7E3E" w:rsidP="007B7E3E">
            <w:pPr>
              <w:pStyle w:val="ListParagraph"/>
              <w:numPr>
                <w:ilvl w:val="0"/>
                <w:numId w:val="2"/>
              </w:numPr>
              <w:autoSpaceDE w:val="0"/>
              <w:autoSpaceDN w:val="0"/>
              <w:adjustRightInd w:val="0"/>
              <w:spacing w:before="83"/>
              <w:ind w:left="459" w:right="508" w:hanging="426"/>
              <w:rPr>
                <w:rFonts w:asciiTheme="majorHAnsi" w:eastAsiaTheme="minorHAnsi" w:hAnsiTheme="majorHAnsi" w:cs="Verdana"/>
                <w:color w:val="231F20"/>
                <w:sz w:val="24"/>
                <w:szCs w:val="24"/>
              </w:rPr>
            </w:pPr>
            <w:r w:rsidRPr="009D5DA4">
              <w:rPr>
                <w:rFonts w:asciiTheme="majorHAnsi" w:eastAsiaTheme="minorHAnsi" w:hAnsiTheme="majorHAnsi" w:cs="Verdana"/>
                <w:color w:val="231F20"/>
                <w:sz w:val="24"/>
                <w:szCs w:val="24"/>
              </w:rPr>
              <w:t>Social support</w:t>
            </w:r>
          </w:p>
          <w:p w14:paraId="7D998A06" w14:textId="77777777" w:rsidR="007B7E3E" w:rsidRPr="009D5DA4" w:rsidRDefault="007B7E3E" w:rsidP="007B7E3E">
            <w:pPr>
              <w:pStyle w:val="ListParagraph"/>
              <w:numPr>
                <w:ilvl w:val="0"/>
                <w:numId w:val="2"/>
              </w:numPr>
              <w:autoSpaceDE w:val="0"/>
              <w:autoSpaceDN w:val="0"/>
              <w:adjustRightInd w:val="0"/>
              <w:spacing w:before="83"/>
              <w:ind w:left="459" w:right="508" w:hanging="426"/>
              <w:rPr>
                <w:rFonts w:asciiTheme="majorHAnsi" w:eastAsiaTheme="minorHAnsi" w:hAnsiTheme="majorHAnsi" w:cs="Verdana"/>
                <w:color w:val="231F20"/>
                <w:sz w:val="24"/>
                <w:szCs w:val="24"/>
              </w:rPr>
            </w:pPr>
            <w:r w:rsidRPr="009D5DA4">
              <w:rPr>
                <w:rFonts w:asciiTheme="majorHAnsi" w:eastAsiaTheme="minorHAnsi" w:hAnsiTheme="majorHAnsi" w:cs="Verdana"/>
                <w:color w:val="231F20"/>
                <w:sz w:val="24"/>
                <w:szCs w:val="24"/>
              </w:rPr>
              <w:t>Students’ self-regulation</w:t>
            </w:r>
          </w:p>
          <w:p w14:paraId="065100F8" w14:textId="77777777" w:rsidR="007B7E3E" w:rsidRPr="009D5DA4" w:rsidRDefault="007B7E3E" w:rsidP="007B7E3E">
            <w:pPr>
              <w:pStyle w:val="ListParagraph"/>
              <w:numPr>
                <w:ilvl w:val="0"/>
                <w:numId w:val="2"/>
              </w:numPr>
              <w:autoSpaceDE w:val="0"/>
              <w:autoSpaceDN w:val="0"/>
              <w:adjustRightInd w:val="0"/>
              <w:spacing w:before="83"/>
              <w:ind w:left="459" w:right="508" w:hanging="426"/>
              <w:rPr>
                <w:rFonts w:asciiTheme="majorHAnsi" w:hAnsiTheme="majorHAnsi"/>
                <w:sz w:val="24"/>
                <w:szCs w:val="24"/>
              </w:rPr>
            </w:pPr>
            <w:r w:rsidRPr="009D5DA4">
              <w:rPr>
                <w:rFonts w:asciiTheme="majorHAnsi" w:eastAsiaTheme="minorHAnsi" w:hAnsiTheme="majorHAnsi" w:cs="Verdana"/>
                <w:color w:val="231F20"/>
                <w:sz w:val="24"/>
                <w:szCs w:val="24"/>
              </w:rPr>
              <w:t>Student direction</w:t>
            </w:r>
          </w:p>
        </w:tc>
        <w:tc>
          <w:tcPr>
            <w:tcW w:w="4253" w:type="dxa"/>
            <w:shd w:val="clear" w:color="auto" w:fill="auto"/>
          </w:tcPr>
          <w:p w14:paraId="6C9ED613" w14:textId="77777777" w:rsidR="007B7E3E" w:rsidRPr="009D5DA4" w:rsidRDefault="007B7E3E" w:rsidP="007B7E3E">
            <w:pPr>
              <w:pStyle w:val="ListParagraph"/>
              <w:numPr>
                <w:ilvl w:val="0"/>
                <w:numId w:val="2"/>
              </w:numPr>
              <w:autoSpaceDE w:val="0"/>
              <w:autoSpaceDN w:val="0"/>
              <w:adjustRightInd w:val="0"/>
              <w:spacing w:before="83"/>
              <w:ind w:left="459" w:right="508" w:hanging="426"/>
              <w:rPr>
                <w:rFonts w:asciiTheme="majorHAnsi" w:eastAsiaTheme="minorHAnsi" w:hAnsiTheme="majorHAnsi" w:cs="Verdana"/>
                <w:color w:val="231F20"/>
                <w:sz w:val="24"/>
                <w:szCs w:val="24"/>
              </w:rPr>
            </w:pPr>
            <w:r w:rsidRPr="009D5DA4">
              <w:rPr>
                <w:rFonts w:asciiTheme="majorHAnsi" w:eastAsiaTheme="minorHAnsi" w:hAnsiTheme="majorHAnsi" w:cs="Verdana"/>
                <w:color w:val="231F20"/>
                <w:sz w:val="24"/>
                <w:szCs w:val="24"/>
              </w:rPr>
              <w:t>Background knowledge</w:t>
            </w:r>
          </w:p>
          <w:p w14:paraId="248788A5" w14:textId="77777777" w:rsidR="007B7E3E" w:rsidRPr="009D5DA4" w:rsidRDefault="007B7E3E" w:rsidP="007B7E3E">
            <w:pPr>
              <w:pStyle w:val="ListParagraph"/>
              <w:numPr>
                <w:ilvl w:val="0"/>
                <w:numId w:val="2"/>
              </w:numPr>
              <w:autoSpaceDE w:val="0"/>
              <w:autoSpaceDN w:val="0"/>
              <w:adjustRightInd w:val="0"/>
              <w:spacing w:before="83"/>
              <w:ind w:left="459" w:right="508" w:hanging="426"/>
              <w:rPr>
                <w:rFonts w:asciiTheme="majorHAnsi" w:eastAsiaTheme="minorHAnsi" w:hAnsiTheme="majorHAnsi" w:cs="Verdana"/>
                <w:color w:val="231F20"/>
                <w:sz w:val="24"/>
                <w:szCs w:val="24"/>
              </w:rPr>
            </w:pPr>
            <w:r w:rsidRPr="009D5DA4">
              <w:rPr>
                <w:rFonts w:asciiTheme="majorHAnsi" w:eastAsiaTheme="minorHAnsi" w:hAnsiTheme="majorHAnsi" w:cs="Verdana"/>
                <w:color w:val="231F20"/>
                <w:sz w:val="24"/>
                <w:szCs w:val="24"/>
              </w:rPr>
              <w:t>Cultural knowledge</w:t>
            </w:r>
          </w:p>
          <w:p w14:paraId="7E91F196" w14:textId="77777777" w:rsidR="007B7E3E" w:rsidRPr="009D5DA4" w:rsidRDefault="007B7E3E" w:rsidP="007B7E3E">
            <w:pPr>
              <w:pStyle w:val="ListParagraph"/>
              <w:numPr>
                <w:ilvl w:val="0"/>
                <w:numId w:val="2"/>
              </w:numPr>
              <w:autoSpaceDE w:val="0"/>
              <w:autoSpaceDN w:val="0"/>
              <w:adjustRightInd w:val="0"/>
              <w:spacing w:before="83"/>
              <w:ind w:left="459" w:right="508" w:hanging="426"/>
              <w:rPr>
                <w:rFonts w:asciiTheme="majorHAnsi" w:eastAsiaTheme="minorHAnsi" w:hAnsiTheme="majorHAnsi" w:cs="Verdana"/>
                <w:color w:val="231F20"/>
                <w:sz w:val="24"/>
                <w:szCs w:val="24"/>
              </w:rPr>
            </w:pPr>
            <w:r w:rsidRPr="009D5DA4">
              <w:rPr>
                <w:rFonts w:asciiTheme="majorHAnsi" w:eastAsiaTheme="minorHAnsi" w:hAnsiTheme="majorHAnsi" w:cs="Verdana"/>
                <w:color w:val="231F20"/>
                <w:sz w:val="24"/>
                <w:szCs w:val="24"/>
              </w:rPr>
              <w:t>Knowledge integration</w:t>
            </w:r>
          </w:p>
          <w:p w14:paraId="3FEE0AEB" w14:textId="77777777" w:rsidR="007B7E3E" w:rsidRPr="009D5DA4" w:rsidRDefault="007B7E3E" w:rsidP="007B7E3E">
            <w:pPr>
              <w:pStyle w:val="ListParagraph"/>
              <w:numPr>
                <w:ilvl w:val="0"/>
                <w:numId w:val="2"/>
              </w:numPr>
              <w:autoSpaceDE w:val="0"/>
              <w:autoSpaceDN w:val="0"/>
              <w:adjustRightInd w:val="0"/>
              <w:spacing w:before="83"/>
              <w:ind w:left="459" w:right="508" w:hanging="426"/>
              <w:rPr>
                <w:rFonts w:asciiTheme="majorHAnsi" w:eastAsiaTheme="minorHAnsi" w:hAnsiTheme="majorHAnsi" w:cs="Verdana"/>
                <w:color w:val="231F20"/>
                <w:sz w:val="24"/>
                <w:szCs w:val="24"/>
              </w:rPr>
            </w:pPr>
            <w:r w:rsidRPr="009D5DA4">
              <w:rPr>
                <w:rFonts w:asciiTheme="majorHAnsi" w:eastAsiaTheme="minorHAnsi" w:hAnsiTheme="majorHAnsi" w:cs="Verdana"/>
                <w:color w:val="231F20"/>
                <w:sz w:val="24"/>
                <w:szCs w:val="24"/>
              </w:rPr>
              <w:t xml:space="preserve">Inclusivity </w:t>
            </w:r>
          </w:p>
          <w:p w14:paraId="2A25A3ED" w14:textId="77777777" w:rsidR="007B7E3E" w:rsidRPr="009D5DA4" w:rsidRDefault="007B7E3E" w:rsidP="007B7E3E">
            <w:pPr>
              <w:pStyle w:val="ListParagraph"/>
              <w:numPr>
                <w:ilvl w:val="0"/>
                <w:numId w:val="2"/>
              </w:numPr>
              <w:autoSpaceDE w:val="0"/>
              <w:autoSpaceDN w:val="0"/>
              <w:adjustRightInd w:val="0"/>
              <w:spacing w:before="83"/>
              <w:ind w:left="459" w:right="508" w:hanging="426"/>
              <w:rPr>
                <w:rFonts w:asciiTheme="majorHAnsi" w:eastAsiaTheme="minorHAnsi" w:hAnsiTheme="majorHAnsi" w:cs="Verdana"/>
                <w:color w:val="231F20"/>
                <w:sz w:val="24"/>
                <w:szCs w:val="24"/>
              </w:rPr>
            </w:pPr>
            <w:r w:rsidRPr="009D5DA4">
              <w:rPr>
                <w:rFonts w:asciiTheme="majorHAnsi" w:eastAsiaTheme="minorHAnsi" w:hAnsiTheme="majorHAnsi" w:cs="Verdana"/>
                <w:color w:val="231F20"/>
                <w:sz w:val="24"/>
                <w:szCs w:val="24"/>
              </w:rPr>
              <w:t>Connectedness</w:t>
            </w:r>
          </w:p>
          <w:p w14:paraId="010E8AAD" w14:textId="77777777" w:rsidR="007B7E3E" w:rsidRPr="009D5DA4" w:rsidRDefault="007B7E3E" w:rsidP="007B7E3E">
            <w:pPr>
              <w:pStyle w:val="ListParagraph"/>
              <w:numPr>
                <w:ilvl w:val="0"/>
                <w:numId w:val="2"/>
              </w:numPr>
              <w:autoSpaceDE w:val="0"/>
              <w:autoSpaceDN w:val="0"/>
              <w:adjustRightInd w:val="0"/>
              <w:spacing w:before="83"/>
              <w:ind w:left="459" w:right="508" w:hanging="426"/>
              <w:rPr>
                <w:rFonts w:asciiTheme="majorHAnsi" w:hAnsiTheme="majorHAnsi"/>
                <w:sz w:val="24"/>
                <w:szCs w:val="24"/>
              </w:rPr>
            </w:pPr>
            <w:r w:rsidRPr="009D5DA4">
              <w:rPr>
                <w:rFonts w:asciiTheme="majorHAnsi" w:eastAsiaTheme="minorHAnsi" w:hAnsiTheme="majorHAnsi" w:cs="Verdana"/>
                <w:color w:val="231F20"/>
                <w:sz w:val="24"/>
                <w:szCs w:val="24"/>
              </w:rPr>
              <w:t>Narrative</w:t>
            </w:r>
          </w:p>
        </w:tc>
      </w:tr>
      <w:tr w:rsidR="007B7E3E" w:rsidRPr="009D5DA4" w14:paraId="18DC3751" w14:textId="77777777" w:rsidTr="00EC0314">
        <w:trPr>
          <w:trHeight w:hRule="exact" w:val="1134"/>
        </w:trPr>
        <w:tc>
          <w:tcPr>
            <w:tcW w:w="3085" w:type="dxa"/>
            <w:gridSpan w:val="2"/>
            <w:tcBorders>
              <w:right w:val="single" w:sz="4" w:space="0" w:color="auto"/>
            </w:tcBorders>
            <w:shd w:val="clear" w:color="auto" w:fill="FFFFCC"/>
          </w:tcPr>
          <w:p w14:paraId="399E024B" w14:textId="77777777" w:rsidR="007B7E3E" w:rsidRPr="009D5DA4" w:rsidRDefault="007B7E3E" w:rsidP="00EC0314">
            <w:pPr>
              <w:pStyle w:val="Heading2"/>
              <w:tabs>
                <w:tab w:val="left" w:pos="4191"/>
              </w:tabs>
              <w:rPr>
                <w:rFonts w:asciiTheme="majorHAnsi" w:hAnsiTheme="majorHAnsi"/>
                <w:szCs w:val="24"/>
              </w:rPr>
            </w:pPr>
            <w:r w:rsidRPr="009D5DA4">
              <w:rPr>
                <w:rFonts w:asciiTheme="majorHAnsi" w:hAnsiTheme="majorHAnsi"/>
                <w:szCs w:val="24"/>
              </w:rPr>
              <w:t>RESOURCES</w:t>
            </w:r>
          </w:p>
        </w:tc>
        <w:tc>
          <w:tcPr>
            <w:tcW w:w="4253" w:type="dxa"/>
            <w:gridSpan w:val="3"/>
          </w:tcPr>
          <w:p w14:paraId="7DCAC402" w14:textId="77777777" w:rsidR="007B7E3E" w:rsidRPr="009D5DA4" w:rsidRDefault="007B7E3E" w:rsidP="00EC0314">
            <w:pPr>
              <w:ind w:left="720" w:hanging="720"/>
              <w:rPr>
                <w:rFonts w:asciiTheme="majorHAnsi" w:hAnsiTheme="majorHAnsi"/>
                <w:sz w:val="24"/>
                <w:szCs w:val="24"/>
              </w:rPr>
            </w:pPr>
            <w:r w:rsidRPr="009D5DA4">
              <w:rPr>
                <w:rFonts w:asciiTheme="majorHAnsi" w:hAnsiTheme="majorHAnsi"/>
                <w:sz w:val="24"/>
                <w:szCs w:val="24"/>
              </w:rPr>
              <w:t xml:space="preserve">Rainforest Maths, Targeting Maths Lab 2, Pikelets and Lamingtons p.41-42, Sample Units of Work (Mathematics K-6), </w:t>
            </w:r>
          </w:p>
          <w:p w14:paraId="66CE7144" w14:textId="77777777" w:rsidR="007B7E3E" w:rsidRPr="009D5DA4" w:rsidRDefault="007B7E3E" w:rsidP="00EC0314">
            <w:pPr>
              <w:ind w:left="720" w:hanging="720"/>
              <w:rPr>
                <w:rFonts w:asciiTheme="majorHAnsi" w:hAnsiTheme="majorHAnsi"/>
                <w:sz w:val="24"/>
                <w:szCs w:val="24"/>
              </w:rPr>
            </w:pPr>
            <w:r w:rsidRPr="009D5DA4">
              <w:rPr>
                <w:rFonts w:asciiTheme="majorHAnsi" w:hAnsiTheme="majorHAnsi"/>
                <w:sz w:val="24"/>
                <w:szCs w:val="24"/>
              </w:rPr>
              <w:t xml:space="preserve">Multi-attribute blocks, Dominoes (doubles), Labels with </w:t>
            </w:r>
            <w:proofErr w:type="gramStart"/>
            <w:r w:rsidRPr="009D5DA4">
              <w:rPr>
                <w:rFonts w:asciiTheme="majorHAnsi" w:hAnsiTheme="majorHAnsi"/>
                <w:i/>
                <w:sz w:val="24"/>
                <w:szCs w:val="24"/>
              </w:rPr>
              <w:t>½ ,</w:t>
            </w:r>
            <w:proofErr w:type="gramEnd"/>
            <w:r w:rsidRPr="009D5DA4">
              <w:rPr>
                <w:rFonts w:asciiTheme="majorHAnsi" w:hAnsiTheme="majorHAnsi"/>
                <w:i/>
                <w:sz w:val="24"/>
                <w:szCs w:val="24"/>
              </w:rPr>
              <w:t xml:space="preserve"> </w:t>
            </w:r>
            <w:r w:rsidRPr="009D5DA4">
              <w:rPr>
                <w:rFonts w:asciiTheme="majorHAnsi" w:hAnsiTheme="majorHAnsi"/>
                <w:sz w:val="24"/>
                <w:szCs w:val="24"/>
              </w:rPr>
              <w:t>half, equal share, unequal share</w:t>
            </w:r>
          </w:p>
        </w:tc>
      </w:tr>
    </w:tbl>
    <w:p w14:paraId="5342CA55" w14:textId="77777777" w:rsidR="007B7E3E" w:rsidRDefault="007B7E3E" w:rsidP="007B7E3E"/>
    <w:p w14:paraId="445909A7" w14:textId="77777777" w:rsidR="007B7E3E" w:rsidRDefault="007B7E3E" w:rsidP="007B7E3E">
      <w:pPr>
        <w:spacing w:after="200" w:line="276" w:lineRule="auto"/>
      </w:pPr>
      <w:r>
        <w:br w:type="page"/>
      </w:r>
    </w:p>
    <w:p w14:paraId="26D41F4A" w14:textId="77777777" w:rsidR="007B7E3E" w:rsidRPr="008F4588" w:rsidRDefault="007B7E3E" w:rsidP="007B7E3E">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4819"/>
        <w:gridCol w:w="4820"/>
      </w:tblGrid>
      <w:tr w:rsidR="007B7E3E" w:rsidRPr="0035376F" w14:paraId="4607864F" w14:textId="77777777" w:rsidTr="00EC0314">
        <w:trPr>
          <w:trHeight w:hRule="exact" w:val="633"/>
        </w:trPr>
        <w:tc>
          <w:tcPr>
            <w:tcW w:w="3936" w:type="dxa"/>
            <w:tcBorders>
              <w:right w:val="single" w:sz="4" w:space="0" w:color="auto"/>
            </w:tcBorders>
            <w:shd w:val="clear" w:color="auto" w:fill="C2D69B" w:themeFill="accent3" w:themeFillTint="99"/>
          </w:tcPr>
          <w:p w14:paraId="32C128A2" w14:textId="77777777" w:rsidR="007B7E3E" w:rsidRPr="0035376F" w:rsidRDefault="007B7E3E" w:rsidP="00EC0314">
            <w:pPr>
              <w:pStyle w:val="Heading2"/>
              <w:rPr>
                <w:rFonts w:asciiTheme="majorHAnsi" w:hAnsiTheme="majorHAnsi"/>
                <w:szCs w:val="24"/>
              </w:rPr>
            </w:pPr>
            <w:bookmarkStart w:id="0" w:name="_GoBack"/>
            <w:r w:rsidRPr="0035376F">
              <w:rPr>
                <w:rFonts w:asciiTheme="majorHAnsi" w:hAnsiTheme="majorHAnsi"/>
                <w:szCs w:val="24"/>
              </w:rPr>
              <w:t>WHOLE CLASS INSTRUCTION MODELLED ACTIVITIES</w:t>
            </w:r>
          </w:p>
        </w:tc>
        <w:tc>
          <w:tcPr>
            <w:tcW w:w="11765" w:type="dxa"/>
            <w:gridSpan w:val="3"/>
            <w:shd w:val="clear" w:color="auto" w:fill="C2D69B" w:themeFill="accent3" w:themeFillTint="99"/>
          </w:tcPr>
          <w:p w14:paraId="3740A505" w14:textId="77777777" w:rsidR="007B7E3E" w:rsidRPr="0035376F" w:rsidRDefault="007B7E3E" w:rsidP="00EC0314">
            <w:pPr>
              <w:pStyle w:val="Heading2"/>
              <w:jc w:val="center"/>
              <w:rPr>
                <w:rFonts w:asciiTheme="majorHAnsi" w:hAnsiTheme="majorHAnsi"/>
                <w:szCs w:val="24"/>
              </w:rPr>
            </w:pPr>
            <w:r w:rsidRPr="0035376F">
              <w:rPr>
                <w:rFonts w:asciiTheme="majorHAnsi" w:hAnsiTheme="majorHAnsi"/>
                <w:szCs w:val="24"/>
              </w:rPr>
              <w:t>GUIDED &amp; INDEPENDENT ACTIVITIES</w:t>
            </w:r>
          </w:p>
        </w:tc>
      </w:tr>
      <w:tr w:rsidR="007B7E3E" w:rsidRPr="0035376F" w14:paraId="13D6D787" w14:textId="77777777" w:rsidTr="00EC0314">
        <w:trPr>
          <w:trHeight w:val="977"/>
        </w:trPr>
        <w:tc>
          <w:tcPr>
            <w:tcW w:w="3936" w:type="dxa"/>
            <w:vMerge w:val="restart"/>
            <w:tcBorders>
              <w:right w:val="single" w:sz="4" w:space="0" w:color="auto"/>
            </w:tcBorders>
          </w:tcPr>
          <w:p w14:paraId="29B86835" w14:textId="77777777" w:rsidR="007B7E3E" w:rsidRPr="0035376F" w:rsidRDefault="007B7E3E" w:rsidP="007B7E3E">
            <w:pPr>
              <w:pStyle w:val="Heading2"/>
              <w:numPr>
                <w:ilvl w:val="0"/>
                <w:numId w:val="3"/>
              </w:numPr>
              <w:spacing w:line="276" w:lineRule="auto"/>
              <w:rPr>
                <w:rFonts w:asciiTheme="majorHAnsi" w:hAnsiTheme="majorHAnsi"/>
              </w:rPr>
            </w:pPr>
            <w:r w:rsidRPr="0035376F">
              <w:rPr>
                <w:rFonts w:asciiTheme="majorHAnsi" w:hAnsiTheme="majorHAnsi"/>
              </w:rPr>
              <w:t>Explicitly communicate lesson outcomes and work quality.</w:t>
            </w:r>
          </w:p>
          <w:p w14:paraId="22827520" w14:textId="77777777" w:rsidR="007B7E3E" w:rsidRPr="0035376F" w:rsidRDefault="007B7E3E" w:rsidP="00EC0314">
            <w:pPr>
              <w:rPr>
                <w:rFonts w:asciiTheme="majorHAnsi" w:hAnsiTheme="majorHAnsi"/>
                <w:lang w:eastAsia="en-AU"/>
              </w:rPr>
            </w:pPr>
          </w:p>
          <w:p w14:paraId="01D40520" w14:textId="77777777" w:rsidR="007B7E3E" w:rsidRPr="0035376F" w:rsidRDefault="007B7E3E" w:rsidP="007B7E3E">
            <w:pPr>
              <w:pStyle w:val="ListParagraph"/>
              <w:numPr>
                <w:ilvl w:val="0"/>
                <w:numId w:val="3"/>
              </w:numPr>
              <w:rPr>
                <w:rFonts w:asciiTheme="majorHAnsi" w:hAnsiTheme="majorHAnsi"/>
                <w:sz w:val="24"/>
                <w:szCs w:val="24"/>
                <w:lang w:eastAsia="en-AU"/>
              </w:rPr>
            </w:pPr>
            <w:r w:rsidRPr="0035376F">
              <w:rPr>
                <w:rFonts w:asciiTheme="majorHAnsi" w:hAnsiTheme="majorHAnsi"/>
                <w:b/>
                <w:sz w:val="24"/>
                <w:szCs w:val="24"/>
                <w:lang w:eastAsia="en-AU"/>
              </w:rPr>
              <w:t xml:space="preserve">Teach and review </w:t>
            </w:r>
            <w:r w:rsidRPr="0035376F">
              <w:rPr>
                <w:rFonts w:asciiTheme="majorHAnsi" w:hAnsiTheme="majorHAnsi"/>
                <w:color w:val="000000"/>
                <w:sz w:val="24"/>
                <w:szCs w:val="24"/>
                <w:shd w:val="clear" w:color="auto" w:fill="FFFFFF"/>
              </w:rPr>
              <w:t>two equal parts of a collection, and the relationship of the parts to the whole, using pictures and fraction notation for half.</w:t>
            </w:r>
          </w:p>
          <w:p w14:paraId="3DD54E74" w14:textId="77777777" w:rsidR="007B7E3E" w:rsidRPr="0035376F" w:rsidRDefault="007B7E3E" w:rsidP="00EC0314">
            <w:pPr>
              <w:rPr>
                <w:rFonts w:asciiTheme="majorHAnsi" w:hAnsiTheme="majorHAnsi"/>
                <w:sz w:val="16"/>
                <w:szCs w:val="16"/>
                <w:lang w:eastAsia="en-AU"/>
              </w:rPr>
            </w:pPr>
          </w:p>
          <w:p w14:paraId="3B2F89F7" w14:textId="77777777" w:rsidR="007B7E3E" w:rsidRPr="0035376F" w:rsidRDefault="007B7E3E" w:rsidP="007B7E3E">
            <w:pPr>
              <w:pStyle w:val="ListParagraph"/>
              <w:numPr>
                <w:ilvl w:val="0"/>
                <w:numId w:val="3"/>
              </w:numPr>
              <w:rPr>
                <w:rFonts w:asciiTheme="majorHAnsi" w:hAnsiTheme="majorHAnsi"/>
                <w:sz w:val="24"/>
                <w:szCs w:val="24"/>
              </w:rPr>
            </w:pPr>
            <w:r w:rsidRPr="0035376F">
              <w:rPr>
                <w:rFonts w:asciiTheme="majorHAnsi" w:hAnsiTheme="majorHAnsi"/>
                <w:sz w:val="24"/>
                <w:szCs w:val="24"/>
              </w:rPr>
              <w:t xml:space="preserve">Make a </w:t>
            </w:r>
            <w:r w:rsidRPr="0035376F">
              <w:rPr>
                <w:rFonts w:asciiTheme="majorHAnsi" w:hAnsiTheme="majorHAnsi"/>
                <w:b/>
                <w:sz w:val="24"/>
                <w:szCs w:val="24"/>
              </w:rPr>
              <w:t>fraction book</w:t>
            </w:r>
            <w:r w:rsidRPr="0035376F">
              <w:rPr>
                <w:rFonts w:asciiTheme="majorHAnsi" w:hAnsiTheme="majorHAnsi"/>
                <w:sz w:val="24"/>
                <w:szCs w:val="24"/>
              </w:rPr>
              <w:t xml:space="preserve"> about half. </w:t>
            </w:r>
            <w:proofErr w:type="spellStart"/>
            <w:proofErr w:type="gramStart"/>
            <w:r w:rsidRPr="0035376F">
              <w:rPr>
                <w:rFonts w:asciiTheme="majorHAnsi" w:hAnsiTheme="majorHAnsi"/>
                <w:sz w:val="24"/>
                <w:szCs w:val="24"/>
              </w:rPr>
              <w:t>eg</w:t>
            </w:r>
            <w:proofErr w:type="spellEnd"/>
            <w:proofErr w:type="gramEnd"/>
            <w:r w:rsidRPr="0035376F">
              <w:rPr>
                <w:rFonts w:asciiTheme="majorHAnsi" w:hAnsiTheme="majorHAnsi"/>
                <w:sz w:val="24"/>
                <w:szCs w:val="24"/>
              </w:rPr>
              <w:t xml:space="preserve"> There were 20 fish and half swam away. How many fish were left? Students illustrate caption and turn the page or fold the page to see the answer.</w:t>
            </w:r>
          </w:p>
          <w:p w14:paraId="29CCA0B3" w14:textId="77777777" w:rsidR="007B7E3E" w:rsidRPr="0035376F" w:rsidRDefault="007B7E3E" w:rsidP="00EC0314">
            <w:pPr>
              <w:rPr>
                <w:rFonts w:asciiTheme="majorHAnsi" w:hAnsiTheme="majorHAnsi"/>
                <w:sz w:val="24"/>
                <w:szCs w:val="24"/>
                <w:lang w:eastAsia="en-AU"/>
              </w:rPr>
            </w:pPr>
          </w:p>
          <w:p w14:paraId="2A3DAFF2" w14:textId="77777777" w:rsidR="007B7E3E" w:rsidRPr="0035376F" w:rsidRDefault="007B7E3E" w:rsidP="007B7E3E">
            <w:pPr>
              <w:pStyle w:val="ListParagraph"/>
              <w:numPr>
                <w:ilvl w:val="0"/>
                <w:numId w:val="3"/>
              </w:numPr>
              <w:rPr>
                <w:rFonts w:asciiTheme="majorHAnsi" w:hAnsiTheme="majorHAnsi"/>
                <w:b/>
                <w:sz w:val="24"/>
                <w:szCs w:val="24"/>
                <w:lang w:eastAsia="en-AU"/>
              </w:rPr>
            </w:pPr>
            <w:r w:rsidRPr="0035376F">
              <w:rPr>
                <w:rFonts w:asciiTheme="majorHAnsi" w:hAnsiTheme="majorHAnsi"/>
                <w:b/>
                <w:sz w:val="24"/>
                <w:szCs w:val="24"/>
                <w:lang w:eastAsia="en-AU"/>
              </w:rPr>
              <w:t xml:space="preserve">Define and Reinforce metalanguage used in the unit </w:t>
            </w:r>
            <w:proofErr w:type="spellStart"/>
            <w:r w:rsidRPr="0035376F">
              <w:rPr>
                <w:rFonts w:asciiTheme="majorHAnsi" w:hAnsiTheme="majorHAnsi"/>
                <w:sz w:val="24"/>
                <w:szCs w:val="24"/>
                <w:lang w:eastAsia="en-AU"/>
              </w:rPr>
              <w:t>eg</w:t>
            </w:r>
            <w:proofErr w:type="spellEnd"/>
            <w:r w:rsidRPr="0035376F">
              <w:rPr>
                <w:rFonts w:asciiTheme="majorHAnsi" w:hAnsiTheme="majorHAnsi"/>
                <w:sz w:val="24"/>
                <w:szCs w:val="24"/>
                <w:lang w:eastAsia="en-AU"/>
              </w:rPr>
              <w:t xml:space="preserve"> whole, part, equal parts, half, halves, about a half, more than a half,</w:t>
            </w:r>
            <w:r w:rsidRPr="0035376F">
              <w:rPr>
                <w:rFonts w:asciiTheme="majorHAnsi" w:hAnsiTheme="majorHAnsi"/>
                <w:b/>
                <w:sz w:val="24"/>
                <w:szCs w:val="24"/>
                <w:lang w:eastAsia="en-AU"/>
              </w:rPr>
              <w:t xml:space="preserve"> </w:t>
            </w:r>
            <w:r w:rsidRPr="0035376F">
              <w:rPr>
                <w:rFonts w:asciiTheme="majorHAnsi" w:hAnsiTheme="majorHAnsi"/>
                <w:sz w:val="24"/>
                <w:szCs w:val="24"/>
                <w:lang w:eastAsia="en-AU"/>
              </w:rPr>
              <w:t>less than a half.</w:t>
            </w:r>
          </w:p>
          <w:p w14:paraId="1B93A43E" w14:textId="77777777" w:rsidR="007B7E3E" w:rsidRPr="0035376F" w:rsidRDefault="007B7E3E" w:rsidP="00EC0314">
            <w:pPr>
              <w:rPr>
                <w:rFonts w:asciiTheme="majorHAnsi" w:hAnsiTheme="majorHAnsi"/>
                <w:b/>
                <w:lang w:eastAsia="en-AU"/>
              </w:rPr>
            </w:pPr>
          </w:p>
          <w:p w14:paraId="0A10A363" w14:textId="77777777" w:rsidR="007B7E3E" w:rsidRPr="0035376F" w:rsidRDefault="007B7E3E" w:rsidP="007B7E3E">
            <w:pPr>
              <w:pStyle w:val="ListParagraph"/>
              <w:numPr>
                <w:ilvl w:val="0"/>
                <w:numId w:val="3"/>
              </w:numPr>
              <w:rPr>
                <w:rFonts w:asciiTheme="majorHAnsi" w:hAnsiTheme="majorHAnsi"/>
                <w:b/>
                <w:sz w:val="24"/>
                <w:szCs w:val="24"/>
                <w:lang w:eastAsia="en-AU"/>
              </w:rPr>
            </w:pPr>
            <w:r w:rsidRPr="0035376F">
              <w:rPr>
                <w:rFonts w:asciiTheme="majorHAnsi" w:hAnsiTheme="majorHAnsi"/>
                <w:b/>
                <w:sz w:val="24"/>
                <w:szCs w:val="24"/>
                <w:lang w:eastAsia="en-AU"/>
              </w:rPr>
              <w:t xml:space="preserve">IWB </w:t>
            </w:r>
            <w:r w:rsidRPr="0035376F">
              <w:rPr>
                <w:rFonts w:asciiTheme="majorHAnsi" w:hAnsiTheme="majorHAnsi"/>
                <w:sz w:val="24"/>
                <w:szCs w:val="24"/>
                <w:lang w:eastAsia="en-AU"/>
              </w:rPr>
              <w:t>- Rainforest Maths Identifying objects that have been divided in half</w:t>
            </w:r>
          </w:p>
          <w:p w14:paraId="3B58BDAB" w14:textId="77777777" w:rsidR="007B7E3E" w:rsidRPr="0035376F" w:rsidRDefault="007B7E3E" w:rsidP="00EC0314">
            <w:pPr>
              <w:rPr>
                <w:rFonts w:asciiTheme="majorHAnsi" w:hAnsiTheme="majorHAnsi"/>
                <w:lang w:eastAsia="en-AU"/>
              </w:rPr>
            </w:pPr>
          </w:p>
        </w:tc>
        <w:tc>
          <w:tcPr>
            <w:tcW w:w="2126" w:type="dxa"/>
            <w:tcBorders>
              <w:right w:val="single" w:sz="4" w:space="0" w:color="auto"/>
            </w:tcBorders>
            <w:shd w:val="clear" w:color="auto" w:fill="FFFFCC"/>
          </w:tcPr>
          <w:p w14:paraId="56712582" w14:textId="77777777" w:rsidR="007B7E3E" w:rsidRPr="0035376F" w:rsidRDefault="007B7E3E" w:rsidP="00EC0314">
            <w:pPr>
              <w:pStyle w:val="Heading2"/>
              <w:jc w:val="center"/>
              <w:rPr>
                <w:rFonts w:asciiTheme="majorHAnsi" w:hAnsiTheme="majorHAnsi"/>
                <w:szCs w:val="24"/>
              </w:rPr>
            </w:pPr>
            <w:r w:rsidRPr="0035376F">
              <w:rPr>
                <w:rFonts w:asciiTheme="majorHAnsi" w:hAnsiTheme="majorHAnsi"/>
                <w:szCs w:val="24"/>
              </w:rPr>
              <w:t>LEARNING SEQUENCE</w:t>
            </w:r>
          </w:p>
          <w:p w14:paraId="4DB8C4A4" w14:textId="77777777" w:rsidR="007B7E3E" w:rsidRPr="0035376F" w:rsidRDefault="007B7E3E" w:rsidP="00EC0314">
            <w:pPr>
              <w:pStyle w:val="Heading2"/>
              <w:jc w:val="center"/>
              <w:rPr>
                <w:rFonts w:asciiTheme="majorHAnsi" w:hAnsiTheme="majorHAnsi"/>
                <w:b w:val="0"/>
                <w:sz w:val="16"/>
                <w:szCs w:val="16"/>
              </w:rPr>
            </w:pPr>
          </w:p>
          <w:p w14:paraId="445CAE4E" w14:textId="77777777" w:rsidR="007B7E3E" w:rsidRPr="0035376F" w:rsidRDefault="007B7E3E" w:rsidP="00EC0314">
            <w:pPr>
              <w:pStyle w:val="Heading2"/>
              <w:jc w:val="center"/>
              <w:rPr>
                <w:rFonts w:asciiTheme="majorHAnsi" w:hAnsiTheme="majorHAnsi"/>
                <w:b w:val="0"/>
                <w:szCs w:val="24"/>
              </w:rPr>
            </w:pPr>
            <w:r w:rsidRPr="0035376F">
              <w:rPr>
                <w:rFonts w:asciiTheme="majorHAnsi" w:hAnsiTheme="majorHAnsi"/>
                <w:b w:val="0"/>
                <w:szCs w:val="24"/>
              </w:rPr>
              <w:t>Remediation</w:t>
            </w:r>
          </w:p>
          <w:p w14:paraId="3297C14D" w14:textId="77777777" w:rsidR="007B7E3E" w:rsidRPr="0035376F" w:rsidRDefault="007B7E3E" w:rsidP="00EC0314">
            <w:pPr>
              <w:pStyle w:val="Heading2"/>
              <w:jc w:val="center"/>
              <w:rPr>
                <w:rFonts w:asciiTheme="majorHAnsi" w:hAnsiTheme="majorHAnsi"/>
                <w:b w:val="0"/>
                <w:szCs w:val="24"/>
              </w:rPr>
            </w:pPr>
            <w:r w:rsidRPr="0035376F">
              <w:rPr>
                <w:rFonts w:asciiTheme="majorHAnsi" w:hAnsiTheme="majorHAnsi"/>
                <w:b w:val="0"/>
                <w:szCs w:val="24"/>
              </w:rPr>
              <w:t>ES1 or Early S1</w:t>
            </w:r>
          </w:p>
        </w:tc>
        <w:tc>
          <w:tcPr>
            <w:tcW w:w="9639" w:type="dxa"/>
            <w:gridSpan w:val="2"/>
            <w:vAlign w:val="center"/>
          </w:tcPr>
          <w:p w14:paraId="02DF6E15" w14:textId="77777777" w:rsidR="007B7E3E" w:rsidRPr="0035376F" w:rsidRDefault="007B7E3E" w:rsidP="007B7E3E">
            <w:pPr>
              <w:pStyle w:val="ListParagraph"/>
              <w:numPr>
                <w:ilvl w:val="0"/>
                <w:numId w:val="6"/>
              </w:numPr>
              <w:spacing w:line="480" w:lineRule="auto"/>
              <w:rPr>
                <w:rFonts w:asciiTheme="majorHAnsi" w:hAnsiTheme="majorHAnsi"/>
                <w:sz w:val="24"/>
                <w:szCs w:val="24"/>
              </w:rPr>
            </w:pPr>
            <w:r w:rsidRPr="0035376F">
              <w:rPr>
                <w:rFonts w:asciiTheme="majorHAnsi" w:hAnsiTheme="majorHAnsi"/>
                <w:sz w:val="24"/>
                <w:szCs w:val="24"/>
              </w:rPr>
              <w:t>Matching labels of equal or unequal groups to pictures divided into 2 parts.</w:t>
            </w:r>
          </w:p>
          <w:p w14:paraId="508EDD91" w14:textId="77777777" w:rsidR="007B7E3E" w:rsidRPr="0035376F" w:rsidRDefault="009D5DA4" w:rsidP="007B7E3E">
            <w:pPr>
              <w:pStyle w:val="ListParagraph"/>
              <w:numPr>
                <w:ilvl w:val="0"/>
                <w:numId w:val="6"/>
              </w:numPr>
              <w:spacing w:line="480" w:lineRule="auto"/>
              <w:rPr>
                <w:rFonts w:asciiTheme="majorHAnsi" w:hAnsiTheme="majorHAnsi"/>
                <w:sz w:val="24"/>
                <w:szCs w:val="24"/>
              </w:rPr>
            </w:pPr>
            <w:r w:rsidRPr="0035376F">
              <w:rPr>
                <w:rFonts w:asciiTheme="majorHAnsi" w:hAnsiTheme="majorHAnsi"/>
                <w:sz w:val="24"/>
                <w:szCs w:val="24"/>
              </w:rPr>
              <w:t xml:space="preserve">Identifying pictures of </w:t>
            </w:r>
            <w:r w:rsidR="007B7E3E" w:rsidRPr="0035376F">
              <w:rPr>
                <w:rFonts w:asciiTheme="majorHAnsi" w:hAnsiTheme="majorHAnsi"/>
                <w:sz w:val="24"/>
                <w:szCs w:val="24"/>
              </w:rPr>
              <w:t>collections that are equally divided in halves.</w:t>
            </w:r>
          </w:p>
        </w:tc>
      </w:tr>
      <w:tr w:rsidR="007B7E3E" w:rsidRPr="0035376F" w14:paraId="2295969C" w14:textId="77777777" w:rsidTr="00EC0314">
        <w:trPr>
          <w:trHeight w:val="4555"/>
        </w:trPr>
        <w:tc>
          <w:tcPr>
            <w:tcW w:w="3936" w:type="dxa"/>
            <w:vMerge/>
            <w:tcBorders>
              <w:right w:val="single" w:sz="4" w:space="0" w:color="auto"/>
            </w:tcBorders>
          </w:tcPr>
          <w:p w14:paraId="341703FA" w14:textId="77777777" w:rsidR="007B7E3E" w:rsidRPr="0035376F" w:rsidRDefault="007B7E3E" w:rsidP="00EC0314">
            <w:pPr>
              <w:pStyle w:val="Heading2"/>
              <w:rPr>
                <w:rFonts w:asciiTheme="majorHAnsi" w:hAnsiTheme="majorHAnsi"/>
                <w:szCs w:val="24"/>
              </w:rPr>
            </w:pPr>
          </w:p>
        </w:tc>
        <w:tc>
          <w:tcPr>
            <w:tcW w:w="2126" w:type="dxa"/>
            <w:tcBorders>
              <w:right w:val="single" w:sz="4" w:space="0" w:color="auto"/>
            </w:tcBorders>
            <w:shd w:val="clear" w:color="auto" w:fill="FFFFCC"/>
          </w:tcPr>
          <w:p w14:paraId="72004E8E" w14:textId="77777777" w:rsidR="007B7E3E" w:rsidRPr="0035376F" w:rsidRDefault="007B7E3E" w:rsidP="00EC0314">
            <w:pPr>
              <w:pStyle w:val="Heading2"/>
              <w:jc w:val="center"/>
              <w:rPr>
                <w:rFonts w:asciiTheme="majorHAnsi" w:hAnsiTheme="majorHAnsi"/>
                <w:szCs w:val="24"/>
              </w:rPr>
            </w:pPr>
            <w:r w:rsidRPr="0035376F">
              <w:rPr>
                <w:rFonts w:asciiTheme="majorHAnsi" w:hAnsiTheme="majorHAnsi"/>
                <w:szCs w:val="24"/>
              </w:rPr>
              <w:t>LEARNING SEQUENCE</w:t>
            </w:r>
          </w:p>
          <w:p w14:paraId="10D29B65" w14:textId="77777777" w:rsidR="007B7E3E" w:rsidRPr="0035376F" w:rsidRDefault="007B7E3E" w:rsidP="00EC0314">
            <w:pPr>
              <w:pStyle w:val="Heading2"/>
              <w:jc w:val="center"/>
              <w:rPr>
                <w:rFonts w:asciiTheme="majorHAnsi" w:hAnsiTheme="majorHAnsi"/>
                <w:szCs w:val="24"/>
              </w:rPr>
            </w:pPr>
          </w:p>
          <w:p w14:paraId="7AA02444" w14:textId="77777777" w:rsidR="007B7E3E" w:rsidRPr="0035376F" w:rsidRDefault="007B7E3E" w:rsidP="00EC0314">
            <w:pPr>
              <w:pStyle w:val="Heading2"/>
              <w:jc w:val="center"/>
              <w:rPr>
                <w:rFonts w:asciiTheme="majorHAnsi" w:hAnsiTheme="majorHAnsi"/>
                <w:szCs w:val="24"/>
              </w:rPr>
            </w:pPr>
            <w:r w:rsidRPr="0035376F">
              <w:rPr>
                <w:rFonts w:asciiTheme="majorHAnsi" w:hAnsiTheme="majorHAnsi"/>
                <w:szCs w:val="24"/>
              </w:rPr>
              <w:t>S1</w:t>
            </w:r>
          </w:p>
        </w:tc>
        <w:tc>
          <w:tcPr>
            <w:tcW w:w="9639" w:type="dxa"/>
            <w:gridSpan w:val="2"/>
            <w:vAlign w:val="center"/>
          </w:tcPr>
          <w:p w14:paraId="6C9C35D8" w14:textId="77777777" w:rsidR="007B7E3E" w:rsidRPr="0035376F" w:rsidRDefault="007B7E3E" w:rsidP="00EC0314">
            <w:pPr>
              <w:rPr>
                <w:rFonts w:asciiTheme="majorHAnsi" w:hAnsiTheme="majorHAnsi"/>
                <w:sz w:val="24"/>
                <w:szCs w:val="24"/>
              </w:rPr>
            </w:pPr>
            <w:r w:rsidRPr="0035376F">
              <w:rPr>
                <w:rFonts w:asciiTheme="majorHAnsi" w:hAnsiTheme="majorHAnsi"/>
                <w:sz w:val="24"/>
                <w:szCs w:val="24"/>
              </w:rPr>
              <w:t>Investigations:</w:t>
            </w:r>
          </w:p>
          <w:p w14:paraId="3FCA8419" w14:textId="77777777" w:rsidR="007B7E3E" w:rsidRPr="0035376F" w:rsidRDefault="007B7E3E" w:rsidP="007B7E3E">
            <w:pPr>
              <w:pStyle w:val="ListParagraph"/>
              <w:numPr>
                <w:ilvl w:val="0"/>
                <w:numId w:val="7"/>
              </w:numPr>
              <w:rPr>
                <w:rFonts w:asciiTheme="majorHAnsi" w:hAnsiTheme="majorHAnsi"/>
                <w:sz w:val="24"/>
                <w:szCs w:val="24"/>
              </w:rPr>
            </w:pPr>
            <w:r w:rsidRPr="0035376F">
              <w:rPr>
                <w:rFonts w:asciiTheme="majorHAnsi" w:hAnsiTheme="majorHAnsi"/>
                <w:b/>
                <w:sz w:val="24"/>
                <w:szCs w:val="24"/>
              </w:rPr>
              <w:t>Sharing a collection.</w:t>
            </w:r>
            <w:r w:rsidRPr="0035376F">
              <w:rPr>
                <w:rFonts w:asciiTheme="majorHAnsi" w:hAnsiTheme="majorHAnsi"/>
                <w:sz w:val="24"/>
                <w:szCs w:val="24"/>
              </w:rPr>
              <w:t xml:space="preserve"> Put out even numbers of multi-attribute blocks. Have two children share the shapes equally. Label the collections with </w:t>
            </w:r>
            <w:proofErr w:type="gramStart"/>
            <w:r w:rsidRPr="0035376F">
              <w:rPr>
                <w:rFonts w:asciiTheme="majorHAnsi" w:hAnsiTheme="majorHAnsi"/>
                <w:sz w:val="24"/>
                <w:szCs w:val="24"/>
              </w:rPr>
              <w:t>'</w:t>
            </w:r>
            <w:r w:rsidRPr="0035376F">
              <w:rPr>
                <w:rFonts w:asciiTheme="majorHAnsi" w:hAnsiTheme="majorHAnsi"/>
                <w:i/>
                <w:sz w:val="24"/>
                <w:szCs w:val="24"/>
              </w:rPr>
              <w:t>half</w:t>
            </w:r>
            <w:r w:rsidRPr="0035376F">
              <w:rPr>
                <w:rFonts w:asciiTheme="majorHAnsi" w:hAnsiTheme="majorHAnsi"/>
                <w:sz w:val="24"/>
                <w:szCs w:val="24"/>
              </w:rPr>
              <w:t>' ,</w:t>
            </w:r>
            <w:proofErr w:type="gramEnd"/>
            <w:r w:rsidRPr="0035376F">
              <w:rPr>
                <w:rFonts w:asciiTheme="majorHAnsi" w:hAnsiTheme="majorHAnsi"/>
                <w:sz w:val="24"/>
                <w:szCs w:val="24"/>
              </w:rPr>
              <w:t xml:space="preserve"> ' </w:t>
            </w:r>
            <w:r w:rsidRPr="0035376F">
              <w:rPr>
                <w:rFonts w:asciiTheme="majorHAnsi" w:hAnsiTheme="majorHAnsi"/>
                <w:i/>
                <w:sz w:val="24"/>
                <w:szCs w:val="24"/>
              </w:rPr>
              <w:t>½</w:t>
            </w:r>
            <w:r w:rsidRPr="0035376F">
              <w:rPr>
                <w:rFonts w:asciiTheme="majorHAnsi" w:hAnsiTheme="majorHAnsi"/>
                <w:sz w:val="24"/>
                <w:szCs w:val="24"/>
              </w:rPr>
              <w:t>'.</w:t>
            </w:r>
          </w:p>
          <w:p w14:paraId="573A8AD2" w14:textId="77777777" w:rsidR="007B7E3E" w:rsidRPr="0035376F" w:rsidRDefault="007B7E3E" w:rsidP="007B7E3E">
            <w:pPr>
              <w:pStyle w:val="ListParagraph"/>
              <w:numPr>
                <w:ilvl w:val="0"/>
                <w:numId w:val="7"/>
              </w:numPr>
              <w:rPr>
                <w:rFonts w:asciiTheme="majorHAnsi" w:hAnsiTheme="majorHAnsi"/>
                <w:color w:val="FF0000"/>
                <w:sz w:val="24"/>
                <w:szCs w:val="24"/>
              </w:rPr>
            </w:pPr>
            <w:r w:rsidRPr="0035376F">
              <w:rPr>
                <w:rFonts w:asciiTheme="majorHAnsi" w:hAnsiTheme="majorHAnsi"/>
                <w:b/>
                <w:color w:val="FF0000"/>
                <w:sz w:val="24"/>
                <w:szCs w:val="24"/>
              </w:rPr>
              <w:t xml:space="preserve">Find Half of a Collection - Game:  </w:t>
            </w:r>
            <w:r w:rsidRPr="0035376F">
              <w:rPr>
                <w:rFonts w:asciiTheme="majorHAnsi" w:hAnsiTheme="majorHAnsi"/>
                <w:color w:val="FF0000"/>
                <w:sz w:val="24"/>
                <w:szCs w:val="24"/>
              </w:rPr>
              <w:t xml:space="preserve">Students are given a die with faces numbered 2,4,6,8,10,12. In small groups or pairs, students take turns to roll the die. They collect the counters to match half the amount rolled and record their roll and the counters taken </w:t>
            </w:r>
            <w:proofErr w:type="spellStart"/>
            <w:r w:rsidRPr="0035376F">
              <w:rPr>
                <w:rFonts w:asciiTheme="majorHAnsi" w:hAnsiTheme="majorHAnsi"/>
                <w:color w:val="FF0000"/>
                <w:sz w:val="24"/>
                <w:szCs w:val="24"/>
              </w:rPr>
              <w:t>eg</w:t>
            </w:r>
            <w:proofErr w:type="spellEnd"/>
            <w:r w:rsidRPr="0035376F">
              <w:rPr>
                <w:rFonts w:asciiTheme="majorHAnsi" w:hAnsiTheme="majorHAnsi"/>
                <w:color w:val="FF0000"/>
                <w:sz w:val="24"/>
                <w:szCs w:val="24"/>
              </w:rPr>
              <w:t xml:space="preserve"> 10 is rolled and the student collects 5 counters. Students have a predetermined number of rolls. The winner is the student who has the most counters.</w:t>
            </w:r>
          </w:p>
          <w:p w14:paraId="7BEC8F06" w14:textId="77777777" w:rsidR="007B7E3E" w:rsidRPr="0035376F" w:rsidRDefault="007B7E3E" w:rsidP="007B7E3E">
            <w:pPr>
              <w:pStyle w:val="ListParagraph"/>
              <w:numPr>
                <w:ilvl w:val="0"/>
                <w:numId w:val="7"/>
              </w:numPr>
              <w:rPr>
                <w:rFonts w:asciiTheme="majorHAnsi" w:hAnsiTheme="majorHAnsi"/>
                <w:sz w:val="24"/>
                <w:szCs w:val="24"/>
              </w:rPr>
            </w:pPr>
            <w:r w:rsidRPr="0035376F">
              <w:rPr>
                <w:rFonts w:asciiTheme="majorHAnsi" w:hAnsiTheme="majorHAnsi"/>
                <w:sz w:val="24"/>
                <w:szCs w:val="24"/>
              </w:rPr>
              <w:t xml:space="preserve">Draw pictures to solve problems. </w:t>
            </w:r>
            <w:proofErr w:type="spellStart"/>
            <w:proofErr w:type="gramStart"/>
            <w:r w:rsidRPr="0035376F">
              <w:rPr>
                <w:rFonts w:asciiTheme="majorHAnsi" w:hAnsiTheme="majorHAnsi"/>
                <w:sz w:val="24"/>
                <w:szCs w:val="24"/>
              </w:rPr>
              <w:t>eg</w:t>
            </w:r>
            <w:proofErr w:type="spellEnd"/>
            <w:proofErr w:type="gramEnd"/>
            <w:r w:rsidRPr="0035376F">
              <w:rPr>
                <w:rFonts w:asciiTheme="majorHAnsi" w:hAnsiTheme="majorHAnsi"/>
                <w:sz w:val="24"/>
                <w:szCs w:val="24"/>
              </w:rPr>
              <w:t xml:space="preserve"> There are 8 cakes. Half are on the blue plate, and the other half are on a yellow plate.</w:t>
            </w:r>
          </w:p>
          <w:p w14:paraId="3D37D93C" w14:textId="77777777" w:rsidR="007B7E3E" w:rsidRPr="0035376F" w:rsidRDefault="007B7E3E" w:rsidP="007B7E3E">
            <w:pPr>
              <w:pStyle w:val="ListParagraph"/>
              <w:numPr>
                <w:ilvl w:val="0"/>
                <w:numId w:val="7"/>
              </w:numPr>
              <w:rPr>
                <w:rFonts w:asciiTheme="majorHAnsi" w:hAnsiTheme="majorHAnsi"/>
                <w:sz w:val="24"/>
                <w:szCs w:val="24"/>
              </w:rPr>
            </w:pPr>
            <w:r w:rsidRPr="0035376F">
              <w:rPr>
                <w:rFonts w:asciiTheme="majorHAnsi" w:hAnsiTheme="majorHAnsi"/>
                <w:sz w:val="24"/>
                <w:szCs w:val="24"/>
              </w:rPr>
              <w:t xml:space="preserve">Match the picture of a collection that has been divided with an appropriate label. </w:t>
            </w:r>
            <w:proofErr w:type="spellStart"/>
            <w:proofErr w:type="gramStart"/>
            <w:r w:rsidRPr="0035376F">
              <w:rPr>
                <w:rFonts w:asciiTheme="majorHAnsi" w:hAnsiTheme="majorHAnsi"/>
                <w:sz w:val="24"/>
                <w:szCs w:val="24"/>
              </w:rPr>
              <w:t>eg</w:t>
            </w:r>
            <w:proofErr w:type="spellEnd"/>
            <w:proofErr w:type="gramEnd"/>
            <w:r w:rsidRPr="0035376F">
              <w:rPr>
                <w:rFonts w:asciiTheme="majorHAnsi" w:hAnsiTheme="majorHAnsi"/>
                <w:sz w:val="24"/>
                <w:szCs w:val="24"/>
              </w:rPr>
              <w:t xml:space="preserve"> equal share, half, </w:t>
            </w:r>
            <w:r w:rsidRPr="0035376F">
              <w:rPr>
                <w:rFonts w:asciiTheme="majorHAnsi" w:hAnsiTheme="majorHAnsi"/>
                <w:i/>
                <w:sz w:val="24"/>
                <w:szCs w:val="24"/>
              </w:rPr>
              <w:t xml:space="preserve">½ </w:t>
            </w:r>
            <w:proofErr w:type="spellStart"/>
            <w:r w:rsidRPr="0035376F">
              <w:rPr>
                <w:rFonts w:asciiTheme="majorHAnsi" w:hAnsiTheme="majorHAnsi"/>
                <w:i/>
                <w:sz w:val="24"/>
                <w:szCs w:val="24"/>
              </w:rPr>
              <w:t>etc</w:t>
            </w:r>
            <w:proofErr w:type="spellEnd"/>
            <w:r w:rsidRPr="0035376F">
              <w:rPr>
                <w:rFonts w:asciiTheme="majorHAnsi" w:hAnsiTheme="majorHAnsi"/>
                <w:i/>
                <w:sz w:val="24"/>
                <w:szCs w:val="24"/>
              </w:rPr>
              <w:t>;</w:t>
            </w:r>
          </w:p>
        </w:tc>
      </w:tr>
      <w:tr w:rsidR="007B7E3E" w:rsidRPr="0035376F" w14:paraId="3ED0F660" w14:textId="77777777" w:rsidTr="00EC0314">
        <w:trPr>
          <w:trHeight w:val="1340"/>
        </w:trPr>
        <w:tc>
          <w:tcPr>
            <w:tcW w:w="3936" w:type="dxa"/>
            <w:vMerge/>
            <w:tcBorders>
              <w:right w:val="single" w:sz="4" w:space="0" w:color="auto"/>
            </w:tcBorders>
          </w:tcPr>
          <w:p w14:paraId="5FBFA0E8" w14:textId="77777777" w:rsidR="007B7E3E" w:rsidRPr="0035376F" w:rsidRDefault="007B7E3E" w:rsidP="00EC0314">
            <w:pPr>
              <w:pStyle w:val="Heading2"/>
              <w:rPr>
                <w:rFonts w:asciiTheme="majorHAnsi" w:hAnsiTheme="majorHAnsi"/>
                <w:szCs w:val="24"/>
              </w:rPr>
            </w:pPr>
          </w:p>
        </w:tc>
        <w:tc>
          <w:tcPr>
            <w:tcW w:w="2126" w:type="dxa"/>
            <w:tcBorders>
              <w:right w:val="single" w:sz="4" w:space="0" w:color="auto"/>
            </w:tcBorders>
            <w:shd w:val="clear" w:color="auto" w:fill="FFFFCC"/>
          </w:tcPr>
          <w:p w14:paraId="558CD400" w14:textId="77777777" w:rsidR="007B7E3E" w:rsidRPr="0035376F" w:rsidRDefault="007B7E3E" w:rsidP="00EC0314">
            <w:pPr>
              <w:pStyle w:val="Heading2"/>
              <w:jc w:val="center"/>
              <w:rPr>
                <w:rFonts w:asciiTheme="majorHAnsi" w:hAnsiTheme="majorHAnsi"/>
                <w:szCs w:val="24"/>
              </w:rPr>
            </w:pPr>
            <w:r w:rsidRPr="0035376F">
              <w:rPr>
                <w:rFonts w:asciiTheme="majorHAnsi" w:hAnsiTheme="majorHAnsi"/>
                <w:szCs w:val="24"/>
              </w:rPr>
              <w:t>LEARNING SEQUENCE</w:t>
            </w:r>
          </w:p>
          <w:p w14:paraId="16ADD72C" w14:textId="77777777" w:rsidR="007B7E3E" w:rsidRPr="0035376F" w:rsidRDefault="007B7E3E" w:rsidP="00EC0314">
            <w:pPr>
              <w:pStyle w:val="Heading2"/>
              <w:jc w:val="center"/>
              <w:rPr>
                <w:rFonts w:asciiTheme="majorHAnsi" w:hAnsiTheme="majorHAnsi"/>
                <w:b w:val="0"/>
                <w:sz w:val="16"/>
                <w:szCs w:val="16"/>
              </w:rPr>
            </w:pPr>
          </w:p>
          <w:p w14:paraId="26247E4A" w14:textId="77777777" w:rsidR="007B7E3E" w:rsidRPr="0035376F" w:rsidRDefault="007B7E3E" w:rsidP="00EC0314">
            <w:pPr>
              <w:pStyle w:val="Heading2"/>
              <w:jc w:val="center"/>
              <w:rPr>
                <w:rFonts w:asciiTheme="majorHAnsi" w:hAnsiTheme="majorHAnsi"/>
                <w:b w:val="0"/>
                <w:szCs w:val="24"/>
              </w:rPr>
            </w:pPr>
            <w:r w:rsidRPr="0035376F">
              <w:rPr>
                <w:rFonts w:asciiTheme="majorHAnsi" w:hAnsiTheme="majorHAnsi"/>
                <w:b w:val="0"/>
                <w:szCs w:val="24"/>
              </w:rPr>
              <w:t xml:space="preserve">Extension </w:t>
            </w:r>
          </w:p>
          <w:p w14:paraId="610DA569" w14:textId="77777777" w:rsidR="007B7E3E" w:rsidRPr="0035376F" w:rsidRDefault="007B7E3E" w:rsidP="00EC0314">
            <w:pPr>
              <w:pStyle w:val="Heading2"/>
              <w:jc w:val="center"/>
              <w:rPr>
                <w:rFonts w:asciiTheme="majorHAnsi" w:hAnsiTheme="majorHAnsi"/>
                <w:b w:val="0"/>
                <w:szCs w:val="24"/>
              </w:rPr>
            </w:pPr>
            <w:r w:rsidRPr="0035376F">
              <w:rPr>
                <w:rFonts w:asciiTheme="majorHAnsi" w:hAnsiTheme="majorHAnsi"/>
                <w:b w:val="0"/>
                <w:szCs w:val="24"/>
              </w:rPr>
              <w:t>S2</w:t>
            </w:r>
          </w:p>
        </w:tc>
        <w:tc>
          <w:tcPr>
            <w:tcW w:w="9639" w:type="dxa"/>
            <w:gridSpan w:val="2"/>
            <w:tcBorders>
              <w:bottom w:val="single" w:sz="4" w:space="0" w:color="auto"/>
            </w:tcBorders>
            <w:vAlign w:val="center"/>
          </w:tcPr>
          <w:p w14:paraId="638FA6C0" w14:textId="77777777" w:rsidR="007B7E3E" w:rsidRPr="0035376F" w:rsidRDefault="007B7E3E" w:rsidP="007B7E3E">
            <w:pPr>
              <w:pStyle w:val="ListParagraph"/>
              <w:numPr>
                <w:ilvl w:val="0"/>
                <w:numId w:val="8"/>
              </w:numPr>
              <w:spacing w:line="480" w:lineRule="auto"/>
              <w:rPr>
                <w:rFonts w:asciiTheme="majorHAnsi" w:hAnsiTheme="majorHAnsi"/>
                <w:sz w:val="24"/>
                <w:szCs w:val="24"/>
              </w:rPr>
            </w:pPr>
            <w:r w:rsidRPr="0035376F">
              <w:rPr>
                <w:rFonts w:asciiTheme="majorHAnsi" w:hAnsiTheme="majorHAnsi"/>
                <w:sz w:val="24"/>
                <w:szCs w:val="24"/>
              </w:rPr>
              <w:t>Naming what part of the shape has been shaded.</w:t>
            </w:r>
          </w:p>
          <w:p w14:paraId="18FD0C63" w14:textId="77777777" w:rsidR="007B7E3E" w:rsidRPr="0035376F" w:rsidRDefault="007B7E3E" w:rsidP="007B7E3E">
            <w:pPr>
              <w:pStyle w:val="ListParagraph"/>
              <w:numPr>
                <w:ilvl w:val="0"/>
                <w:numId w:val="8"/>
              </w:numPr>
              <w:spacing w:line="480" w:lineRule="auto"/>
              <w:rPr>
                <w:rFonts w:asciiTheme="majorHAnsi" w:hAnsiTheme="majorHAnsi"/>
                <w:sz w:val="24"/>
                <w:szCs w:val="24"/>
              </w:rPr>
            </w:pPr>
            <w:r w:rsidRPr="0035376F">
              <w:rPr>
                <w:rFonts w:asciiTheme="majorHAnsi" w:hAnsiTheme="majorHAnsi"/>
                <w:sz w:val="24"/>
                <w:szCs w:val="24"/>
              </w:rPr>
              <w:t>Divide a collection into halves, quarters, eighths.</w:t>
            </w:r>
          </w:p>
        </w:tc>
      </w:tr>
      <w:tr w:rsidR="007B7E3E" w:rsidRPr="0035376F" w14:paraId="699AD55D" w14:textId="77777777" w:rsidTr="00EC0314">
        <w:trPr>
          <w:trHeight w:val="476"/>
        </w:trPr>
        <w:tc>
          <w:tcPr>
            <w:tcW w:w="3936" w:type="dxa"/>
            <w:vMerge/>
            <w:tcBorders>
              <w:right w:val="single" w:sz="4" w:space="0" w:color="auto"/>
            </w:tcBorders>
            <w:shd w:val="clear" w:color="auto" w:fill="C2D69B" w:themeFill="accent3" w:themeFillTint="99"/>
          </w:tcPr>
          <w:p w14:paraId="7188947E" w14:textId="77777777" w:rsidR="007B7E3E" w:rsidRPr="0035376F" w:rsidRDefault="007B7E3E" w:rsidP="00EC0314">
            <w:pPr>
              <w:pStyle w:val="Heading2"/>
              <w:rPr>
                <w:rFonts w:asciiTheme="majorHAnsi" w:hAnsiTheme="majorHAnsi"/>
                <w:szCs w:val="24"/>
              </w:rPr>
            </w:pPr>
          </w:p>
        </w:tc>
        <w:tc>
          <w:tcPr>
            <w:tcW w:w="2126" w:type="dxa"/>
            <w:vMerge w:val="restart"/>
            <w:shd w:val="clear" w:color="auto" w:fill="FFFFCC"/>
          </w:tcPr>
          <w:p w14:paraId="1FB59AE3" w14:textId="77777777" w:rsidR="007B7E3E" w:rsidRPr="0035376F" w:rsidRDefault="007B7E3E" w:rsidP="00EC0314">
            <w:pPr>
              <w:rPr>
                <w:rFonts w:asciiTheme="majorHAnsi" w:hAnsiTheme="majorHAnsi"/>
                <w:sz w:val="24"/>
                <w:szCs w:val="24"/>
              </w:rPr>
            </w:pPr>
            <w:r w:rsidRPr="0035376F">
              <w:rPr>
                <w:rFonts w:asciiTheme="majorHAnsi" w:eastAsia="Times" w:hAnsiTheme="majorHAnsi"/>
                <w:b/>
                <w:sz w:val="24"/>
                <w:szCs w:val="24"/>
                <w:lang w:eastAsia="en-AU"/>
              </w:rPr>
              <w:t>EVALUATION &amp; REFLECTION</w:t>
            </w:r>
          </w:p>
        </w:tc>
        <w:tc>
          <w:tcPr>
            <w:tcW w:w="4819" w:type="dxa"/>
            <w:tcBorders>
              <w:bottom w:val="nil"/>
              <w:right w:val="nil"/>
            </w:tcBorders>
            <w:shd w:val="clear" w:color="auto" w:fill="auto"/>
          </w:tcPr>
          <w:p w14:paraId="1503CCB6" w14:textId="77777777" w:rsidR="007B7E3E" w:rsidRPr="0035376F" w:rsidRDefault="007B7E3E" w:rsidP="00EC0314">
            <w:pPr>
              <w:rPr>
                <w:rFonts w:asciiTheme="majorHAnsi" w:hAnsiTheme="majorHAnsi"/>
                <w:b/>
                <w:sz w:val="24"/>
                <w:szCs w:val="24"/>
              </w:rPr>
            </w:pPr>
            <w:r w:rsidRPr="0035376F">
              <w:rPr>
                <w:rFonts w:asciiTheme="majorHAnsi" w:hAnsiTheme="majorHAnsi"/>
                <w:b/>
                <w:sz w:val="24"/>
                <w:szCs w:val="24"/>
              </w:rPr>
              <w:t>Student Engagement:</w:t>
            </w:r>
          </w:p>
        </w:tc>
        <w:tc>
          <w:tcPr>
            <w:tcW w:w="4820" w:type="dxa"/>
            <w:tcBorders>
              <w:left w:val="nil"/>
              <w:bottom w:val="nil"/>
            </w:tcBorders>
            <w:shd w:val="clear" w:color="auto" w:fill="auto"/>
          </w:tcPr>
          <w:p w14:paraId="4DD11837" w14:textId="77777777" w:rsidR="007B7E3E" w:rsidRPr="0035376F" w:rsidRDefault="007B7E3E" w:rsidP="00EC0314">
            <w:pPr>
              <w:rPr>
                <w:rFonts w:asciiTheme="majorHAnsi" w:hAnsiTheme="majorHAnsi"/>
                <w:b/>
                <w:sz w:val="24"/>
                <w:szCs w:val="24"/>
              </w:rPr>
            </w:pPr>
            <w:r w:rsidRPr="0035376F">
              <w:rPr>
                <w:rFonts w:asciiTheme="majorHAnsi" w:hAnsiTheme="majorHAnsi"/>
                <w:b/>
                <w:sz w:val="24"/>
                <w:szCs w:val="24"/>
              </w:rPr>
              <w:t>Resources:</w:t>
            </w:r>
          </w:p>
        </w:tc>
      </w:tr>
      <w:tr w:rsidR="007B7E3E" w:rsidRPr="0035376F" w14:paraId="40DE5389" w14:textId="77777777" w:rsidTr="00EC0314">
        <w:trPr>
          <w:trHeight w:val="475"/>
        </w:trPr>
        <w:tc>
          <w:tcPr>
            <w:tcW w:w="3936" w:type="dxa"/>
            <w:vMerge/>
            <w:tcBorders>
              <w:right w:val="single" w:sz="4" w:space="0" w:color="auto"/>
            </w:tcBorders>
            <w:shd w:val="clear" w:color="auto" w:fill="C2D69B" w:themeFill="accent3" w:themeFillTint="99"/>
          </w:tcPr>
          <w:p w14:paraId="73F83363" w14:textId="77777777" w:rsidR="007B7E3E" w:rsidRPr="0035376F" w:rsidRDefault="007B7E3E" w:rsidP="00EC0314">
            <w:pPr>
              <w:pStyle w:val="Heading2"/>
              <w:rPr>
                <w:rFonts w:asciiTheme="majorHAnsi" w:hAnsiTheme="majorHAnsi"/>
                <w:szCs w:val="24"/>
              </w:rPr>
            </w:pPr>
          </w:p>
        </w:tc>
        <w:tc>
          <w:tcPr>
            <w:tcW w:w="2126" w:type="dxa"/>
            <w:vMerge/>
            <w:shd w:val="clear" w:color="auto" w:fill="FFFFCC"/>
          </w:tcPr>
          <w:p w14:paraId="13D85EAB" w14:textId="77777777" w:rsidR="007B7E3E" w:rsidRPr="0035376F" w:rsidRDefault="007B7E3E" w:rsidP="00EC0314">
            <w:pPr>
              <w:rPr>
                <w:rFonts w:asciiTheme="majorHAnsi" w:eastAsia="Times" w:hAnsiTheme="majorHAnsi"/>
                <w:b/>
                <w:sz w:val="24"/>
                <w:szCs w:val="24"/>
                <w:lang w:eastAsia="en-AU"/>
              </w:rPr>
            </w:pPr>
          </w:p>
        </w:tc>
        <w:tc>
          <w:tcPr>
            <w:tcW w:w="4819" w:type="dxa"/>
            <w:tcBorders>
              <w:top w:val="nil"/>
              <w:right w:val="nil"/>
            </w:tcBorders>
            <w:shd w:val="clear" w:color="auto" w:fill="auto"/>
          </w:tcPr>
          <w:p w14:paraId="6EB489C7" w14:textId="77777777" w:rsidR="007B7E3E" w:rsidRPr="0035376F" w:rsidRDefault="007B7E3E" w:rsidP="00EC0314">
            <w:pPr>
              <w:rPr>
                <w:rFonts w:asciiTheme="majorHAnsi" w:hAnsiTheme="majorHAnsi"/>
                <w:b/>
                <w:sz w:val="24"/>
                <w:szCs w:val="24"/>
              </w:rPr>
            </w:pPr>
            <w:r w:rsidRPr="0035376F">
              <w:rPr>
                <w:rFonts w:asciiTheme="majorHAnsi" w:hAnsiTheme="majorHAnsi"/>
                <w:b/>
                <w:sz w:val="24"/>
                <w:szCs w:val="24"/>
              </w:rPr>
              <w:t>Achievement of Outcomes:</w:t>
            </w:r>
          </w:p>
        </w:tc>
        <w:tc>
          <w:tcPr>
            <w:tcW w:w="4820" w:type="dxa"/>
            <w:tcBorders>
              <w:top w:val="nil"/>
              <w:left w:val="nil"/>
            </w:tcBorders>
            <w:shd w:val="clear" w:color="auto" w:fill="auto"/>
          </w:tcPr>
          <w:p w14:paraId="1F169852" w14:textId="77777777" w:rsidR="007B7E3E" w:rsidRPr="0035376F" w:rsidRDefault="007B7E3E" w:rsidP="00EC0314">
            <w:pPr>
              <w:rPr>
                <w:rFonts w:asciiTheme="majorHAnsi" w:hAnsiTheme="majorHAnsi"/>
                <w:b/>
                <w:sz w:val="24"/>
                <w:szCs w:val="24"/>
              </w:rPr>
            </w:pPr>
            <w:r w:rsidRPr="0035376F">
              <w:rPr>
                <w:rFonts w:asciiTheme="majorHAnsi" w:hAnsiTheme="majorHAnsi"/>
                <w:b/>
                <w:sz w:val="24"/>
                <w:szCs w:val="24"/>
              </w:rPr>
              <w:t>Follow-up:</w:t>
            </w:r>
          </w:p>
        </w:tc>
      </w:tr>
    </w:tbl>
    <w:bookmarkEnd w:id="0"/>
    <w:p w14:paraId="2C378F21" w14:textId="77777777" w:rsidR="007B7E3E" w:rsidRPr="004A4DA4" w:rsidRDefault="007B7E3E" w:rsidP="007B7E3E">
      <w:pPr>
        <w:pStyle w:val="ListParagraph"/>
        <w:numPr>
          <w:ilvl w:val="0"/>
          <w:numId w:val="1"/>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Pr="00D41A1D">
        <w:rPr>
          <w:rFonts w:asciiTheme="minorHAnsi" w:hAnsiTheme="minorHAnsi"/>
          <w:color w:val="FF0000"/>
          <w:sz w:val="24"/>
          <w:szCs w:val="24"/>
        </w:rPr>
        <w:t xml:space="preserve"> </w:t>
      </w:r>
      <w:r w:rsidRPr="004A4DA4">
        <w:rPr>
          <w:rFonts w:asciiTheme="minorHAnsi" w:hAnsiTheme="minorHAnsi"/>
          <w:sz w:val="24"/>
          <w:szCs w:val="24"/>
        </w:rPr>
        <w:t>and planning should be based around developing the skills to complete that task</w:t>
      </w:r>
      <w:r>
        <w:rPr>
          <w:rFonts w:asciiTheme="minorHAnsi" w:hAnsiTheme="minorHAnsi"/>
          <w:sz w:val="24"/>
          <w:szCs w:val="24"/>
        </w:rPr>
        <w:t>.</w:t>
      </w:r>
    </w:p>
    <w:p w14:paraId="6A7AAF17" w14:textId="77777777" w:rsidR="007B7E3E" w:rsidRDefault="007B7E3E" w:rsidP="007B7E3E">
      <w:pPr>
        <w:pStyle w:val="ListParagraph"/>
        <w:numPr>
          <w:ilvl w:val="0"/>
          <w:numId w:val="1"/>
        </w:numPr>
        <w:spacing w:after="200" w:line="276" w:lineRule="auto"/>
        <w:rPr>
          <w:rFonts w:asciiTheme="minorHAnsi" w:hAnsiTheme="minorHAnsi"/>
          <w:b/>
          <w:sz w:val="24"/>
          <w:szCs w:val="24"/>
        </w:rPr>
      </w:pPr>
      <w:r w:rsidRPr="00855711">
        <w:rPr>
          <w:rFonts w:asciiTheme="minorHAnsi" w:hAnsiTheme="minorHAnsi"/>
          <w:sz w:val="24"/>
          <w:szCs w:val="24"/>
        </w:rPr>
        <w:t>Assessment rubrics or marking scale should be considered.</w:t>
      </w:r>
      <w:r>
        <w:rPr>
          <w:rFonts w:asciiTheme="minorHAnsi" w:hAnsiTheme="minorHAnsi"/>
          <w:b/>
          <w:sz w:val="24"/>
          <w:szCs w:val="24"/>
        </w:rPr>
        <w:t xml:space="preserve"> </w:t>
      </w:r>
    </w:p>
    <w:p w14:paraId="7F9BF7D8" w14:textId="77777777" w:rsidR="008178C0" w:rsidRDefault="008178C0"/>
    <w:sectPr w:rsidR="008178C0"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4F3A"/>
    <w:multiLevelType w:val="hybridMultilevel"/>
    <w:tmpl w:val="5B066878"/>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E164F9"/>
    <w:multiLevelType w:val="hybridMultilevel"/>
    <w:tmpl w:val="F0A80D96"/>
    <w:lvl w:ilvl="0" w:tplc="8FD43470">
      <w:start w:val="1"/>
      <w:numFmt w:val="bullet"/>
      <w:lvlText w:val=""/>
      <w:lvlJc w:val="left"/>
      <w:pPr>
        <w:ind w:left="360" w:hanging="360"/>
      </w:pPr>
      <w:rPr>
        <w:rFonts w:ascii="Wingdings 2" w:hAnsi="Wingdings 2"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B71790A"/>
    <w:multiLevelType w:val="hybridMultilevel"/>
    <w:tmpl w:val="7F7A11A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850D8"/>
    <w:multiLevelType w:val="hybridMultilevel"/>
    <w:tmpl w:val="D46602DC"/>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38000E5"/>
    <w:multiLevelType w:val="hybridMultilevel"/>
    <w:tmpl w:val="0FFEBED4"/>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F1A54C3"/>
    <w:multiLevelType w:val="multilevel"/>
    <w:tmpl w:val="178E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nsid w:val="7E8C09A0"/>
    <w:multiLevelType w:val="hybridMultilevel"/>
    <w:tmpl w:val="ED44E06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8"/>
  </w:num>
  <w:num w:numId="6">
    <w:abstractNumId w:val="4"/>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3E"/>
    <w:rsid w:val="00321CD7"/>
    <w:rsid w:val="0035376F"/>
    <w:rsid w:val="007B7E3E"/>
    <w:rsid w:val="008178C0"/>
    <w:rsid w:val="009D5D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ACB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3E"/>
    <w:rPr>
      <w:rFonts w:ascii="Times New Roman" w:eastAsia="Times New Roman" w:hAnsi="Times New Roman" w:cs="Times New Roman"/>
      <w:sz w:val="20"/>
      <w:szCs w:val="20"/>
    </w:rPr>
  </w:style>
  <w:style w:type="paragraph" w:styleId="Heading2">
    <w:name w:val="heading 2"/>
    <w:basedOn w:val="Normal"/>
    <w:next w:val="Normal"/>
    <w:link w:val="Heading2Char"/>
    <w:qFormat/>
    <w:rsid w:val="007B7E3E"/>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7E3E"/>
    <w:rPr>
      <w:rFonts w:ascii="Helvetica" w:eastAsia="Times" w:hAnsi="Helvetica" w:cs="Times New Roman"/>
      <w:b/>
      <w:szCs w:val="20"/>
      <w:lang w:eastAsia="en-AU"/>
    </w:rPr>
  </w:style>
  <w:style w:type="paragraph" w:styleId="ListParagraph">
    <w:name w:val="List Paragraph"/>
    <w:basedOn w:val="Normal"/>
    <w:uiPriority w:val="34"/>
    <w:qFormat/>
    <w:rsid w:val="007B7E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3E"/>
    <w:rPr>
      <w:rFonts w:ascii="Times New Roman" w:eastAsia="Times New Roman" w:hAnsi="Times New Roman" w:cs="Times New Roman"/>
      <w:sz w:val="20"/>
      <w:szCs w:val="20"/>
    </w:rPr>
  </w:style>
  <w:style w:type="paragraph" w:styleId="Heading2">
    <w:name w:val="heading 2"/>
    <w:basedOn w:val="Normal"/>
    <w:next w:val="Normal"/>
    <w:link w:val="Heading2Char"/>
    <w:qFormat/>
    <w:rsid w:val="007B7E3E"/>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7E3E"/>
    <w:rPr>
      <w:rFonts w:ascii="Helvetica" w:eastAsia="Times" w:hAnsi="Helvetica" w:cs="Times New Roman"/>
      <w:b/>
      <w:szCs w:val="20"/>
      <w:lang w:eastAsia="en-AU"/>
    </w:rPr>
  </w:style>
  <w:style w:type="paragraph" w:styleId="ListParagraph">
    <w:name w:val="List Paragraph"/>
    <w:basedOn w:val="Normal"/>
    <w:uiPriority w:val="34"/>
    <w:qFormat/>
    <w:rsid w:val="007B7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570</Words>
  <Characters>3253</Characters>
  <Application>Microsoft Macintosh Word</Application>
  <DocSecurity>0</DocSecurity>
  <Lines>27</Lines>
  <Paragraphs>7</Paragraphs>
  <ScaleCrop>false</ScaleCrop>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2014-09-22T02:35:00Z</dcterms:created>
  <dcterms:modified xsi:type="dcterms:W3CDTF">2014-09-30T01:31:00Z</dcterms:modified>
</cp:coreProperties>
</file>