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4ACA8" w14:textId="77777777" w:rsidR="00FF5AD5" w:rsidRPr="00CA13F7" w:rsidRDefault="00FF5AD5" w:rsidP="00FF5AD5">
      <w:pPr>
        <w:tabs>
          <w:tab w:val="left" w:pos="13608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>STAGE 1</w:t>
      </w:r>
    </w:p>
    <w:p w14:paraId="05506EF1" w14:textId="77777777" w:rsidR="00FF5AD5" w:rsidRPr="008F4588" w:rsidRDefault="00FF5AD5" w:rsidP="00FF5AD5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>TEACHING AND LEARNING 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FF5AD5" w:rsidRPr="00594989" w14:paraId="3AACCD21" w14:textId="77777777" w:rsidTr="007420D1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9BCD915" w14:textId="77777777" w:rsidR="00FF5AD5" w:rsidRPr="00594989" w:rsidRDefault="00FF5AD5" w:rsidP="007420D1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594989">
              <w:rPr>
                <w:rFonts w:asciiTheme="minorHAnsi" w:hAnsiTheme="minorHAnsi"/>
                <w:szCs w:val="24"/>
              </w:rPr>
              <w:t>TERM:</w:t>
            </w:r>
            <w:r w:rsidRPr="00594989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CE0EA0C" w14:textId="77777777" w:rsidR="00FF5AD5" w:rsidRPr="00594989" w:rsidRDefault="00FF5AD5" w:rsidP="007420D1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594989">
              <w:rPr>
                <w:rFonts w:asciiTheme="minorHAnsi" w:hAnsiTheme="minorHAnsi"/>
                <w:szCs w:val="24"/>
              </w:rPr>
              <w:t>WEEK:</w:t>
            </w:r>
            <w:r w:rsidRPr="00594989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952BD7" w:rsidRPr="00594989">
              <w:rPr>
                <w:rFonts w:asciiTheme="minorHAnsi" w:hAnsiTheme="minorHAnsi"/>
                <w:b w:val="0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B7FAC18" w14:textId="77777777" w:rsidR="00FF5AD5" w:rsidRPr="00594989" w:rsidRDefault="00FF5AD5" w:rsidP="007420D1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594989">
              <w:rPr>
                <w:rFonts w:asciiTheme="minorHAnsi" w:hAnsiTheme="minorHAnsi"/>
                <w:szCs w:val="24"/>
              </w:rPr>
              <w:t>STRAND:</w:t>
            </w:r>
            <w:r w:rsidRPr="00594989">
              <w:rPr>
                <w:rFonts w:asciiTheme="minorHAnsi" w:hAnsiTheme="minorHAnsi"/>
                <w:b w:val="0"/>
                <w:szCs w:val="24"/>
              </w:rPr>
              <w:t xml:space="preserve"> Number</w:t>
            </w:r>
          </w:p>
          <w:p w14:paraId="2BF9F77A" w14:textId="77777777" w:rsidR="00FF5AD5" w:rsidRPr="00594989" w:rsidRDefault="00FF5AD5" w:rsidP="007420D1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F97C63C" w14:textId="77777777" w:rsidR="00FF5AD5" w:rsidRPr="00594989" w:rsidRDefault="00FF5AD5" w:rsidP="007420D1">
            <w:pPr>
              <w:rPr>
                <w:rFonts w:asciiTheme="minorHAnsi" w:eastAsia="Times" w:hAnsiTheme="minorHAnsi"/>
                <w:sz w:val="24"/>
                <w:szCs w:val="24"/>
                <w:lang w:eastAsia="en-AU"/>
              </w:rPr>
            </w:pPr>
            <w:r w:rsidRPr="0059498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Pr="00594989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Fractions &amp; Decimals</w:t>
            </w:r>
          </w:p>
          <w:p w14:paraId="6C9CA723" w14:textId="77777777" w:rsidR="00FF5AD5" w:rsidRPr="00594989" w:rsidRDefault="00FF5AD5" w:rsidP="007420D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0C4E486" w14:textId="77777777" w:rsidR="00FF5AD5" w:rsidRPr="00594989" w:rsidRDefault="00FF5AD5" w:rsidP="007420D1">
            <w:pPr>
              <w:rPr>
                <w:rFonts w:asciiTheme="minorHAnsi" w:hAnsiTheme="minorHAnsi"/>
                <w:sz w:val="24"/>
                <w:szCs w:val="24"/>
              </w:rPr>
            </w:pPr>
            <w:r w:rsidRPr="00594989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Pr="0059498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2C7FB76E" w14:textId="77777777" w:rsidR="004F2DE1" w:rsidRPr="00594989" w:rsidRDefault="004F2DE1" w:rsidP="007420D1">
            <w:pPr>
              <w:rPr>
                <w:rFonts w:asciiTheme="minorHAnsi" w:hAnsiTheme="minorHAnsi"/>
                <w:sz w:val="24"/>
                <w:szCs w:val="24"/>
              </w:rPr>
            </w:pPr>
            <w:r w:rsidRPr="00594989">
              <w:rPr>
                <w:rFonts w:asciiTheme="minorHAnsi" w:hAnsiTheme="minorHAnsi"/>
                <w:sz w:val="24"/>
                <w:szCs w:val="24"/>
              </w:rPr>
              <w:t>MA1-1WM</w:t>
            </w:r>
          </w:p>
        </w:tc>
      </w:tr>
      <w:tr w:rsidR="00FF5AD5" w:rsidRPr="00594989" w14:paraId="02C407FC" w14:textId="77777777" w:rsidTr="004F2DE1">
        <w:trPr>
          <w:trHeight w:hRule="exact" w:val="859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246407C" w14:textId="77777777" w:rsidR="00FF5AD5" w:rsidRPr="00594989" w:rsidRDefault="00FF5AD5" w:rsidP="007420D1">
            <w:pPr>
              <w:pStyle w:val="Heading2"/>
              <w:rPr>
                <w:rFonts w:asciiTheme="minorHAnsi" w:hAnsiTheme="minorHAnsi"/>
                <w:szCs w:val="24"/>
              </w:rPr>
            </w:pPr>
            <w:r w:rsidRPr="00594989">
              <w:rPr>
                <w:rFonts w:asciiTheme="minorHAnsi" w:hAnsiTheme="minorHAnsi"/>
                <w:szCs w:val="24"/>
              </w:rPr>
              <w:t>OUTCOMES:</w:t>
            </w:r>
            <w:r w:rsidR="004F2DE1" w:rsidRPr="00594989">
              <w:rPr>
                <w:rFonts w:asciiTheme="minorHAnsi" w:hAnsiTheme="minorHAnsi"/>
                <w:szCs w:val="24"/>
              </w:rPr>
              <w:t xml:space="preserve"> </w:t>
            </w:r>
            <w:r w:rsidR="004F2DE1" w:rsidRPr="00594989">
              <w:rPr>
                <w:rFonts w:asciiTheme="minorHAnsi" w:hAnsiTheme="minorHAnsi"/>
                <w:b w:val="0"/>
                <w:szCs w:val="24"/>
              </w:rPr>
              <w:t>MA1-7NA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C249231" w14:textId="77777777" w:rsidR="00FF5AD5" w:rsidRPr="00594989" w:rsidRDefault="004F2DE1" w:rsidP="004F2DE1">
            <w:pPr>
              <w:spacing w:before="30"/>
              <w:rPr>
                <w:rFonts w:asciiTheme="minorHAnsi" w:hAnsiTheme="minorHAnsi"/>
                <w:b/>
                <w:sz w:val="24"/>
                <w:szCs w:val="24"/>
              </w:rPr>
            </w:pPr>
            <w:r w:rsidRPr="00594989">
              <w:rPr>
                <w:rFonts w:asciiTheme="minorHAnsi" w:hAnsiTheme="minorHAnsi"/>
                <w:b/>
                <w:sz w:val="24"/>
                <w:szCs w:val="24"/>
              </w:rPr>
              <w:t>R</w:t>
            </w:r>
            <w:r w:rsidR="00FF5AD5" w:rsidRPr="00594989">
              <w:rPr>
                <w:rFonts w:asciiTheme="minorHAnsi" w:hAnsiTheme="minorHAnsi"/>
                <w:b/>
                <w:sz w:val="24"/>
                <w:szCs w:val="24"/>
              </w:rPr>
              <w:t>epresents and models halves, quarters and eighths</w:t>
            </w:r>
          </w:p>
          <w:p w14:paraId="12091DAC" w14:textId="77777777" w:rsidR="00FF5AD5" w:rsidRPr="00594989" w:rsidRDefault="00FF5AD5" w:rsidP="007420D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F5AD5" w:rsidRPr="00594989" w14:paraId="0967D9EA" w14:textId="77777777" w:rsidTr="004F2DE1">
        <w:trPr>
          <w:trHeight w:hRule="exact" w:val="843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35730060" w14:textId="77777777" w:rsidR="00FF5AD5" w:rsidRPr="00594989" w:rsidRDefault="00FF5AD5" w:rsidP="007420D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4989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17E234B4" w14:textId="77777777" w:rsidR="00FF5AD5" w:rsidRPr="00594989" w:rsidRDefault="00FF5AD5" w:rsidP="007420D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0C8EFE" w14:textId="77777777" w:rsidR="004F2DE1" w:rsidRPr="00594989" w:rsidRDefault="004F2DE1" w:rsidP="004F2DE1">
            <w:pPr>
              <w:numPr>
                <w:ilvl w:val="0"/>
                <w:numId w:val="22"/>
              </w:numPr>
              <w:shd w:val="clear" w:color="auto" w:fill="FFFFFF"/>
              <w:spacing w:after="150" w:line="286" w:lineRule="atLeast"/>
              <w:ind w:left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594989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Recognise and describe one-half as one of two equal parts of a whole </w:t>
            </w:r>
            <w:r w:rsidRPr="00594989">
              <w:rPr>
                <w:rFonts w:asciiTheme="minorHAnsi" w:hAnsiTheme="minorHAnsi"/>
                <w:b/>
                <w:color w:val="838383"/>
                <w:sz w:val="24"/>
                <w:szCs w:val="24"/>
              </w:rPr>
              <w:t>(ACMNA016)</w:t>
            </w:r>
          </w:p>
          <w:p w14:paraId="68D6898D" w14:textId="77777777" w:rsidR="00FF5AD5" w:rsidRPr="00594989" w:rsidRDefault="004F2DE1" w:rsidP="004F2DE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594989">
              <w:rPr>
                <w:rFonts w:asciiTheme="minorHAnsi" w:hAnsiTheme="minorHAnsi"/>
                <w:color w:val="000000"/>
                <w:sz w:val="24"/>
                <w:szCs w:val="24"/>
              </w:rPr>
              <w:t>* U</w:t>
            </w:r>
            <w:r w:rsidR="00FF5AD5" w:rsidRPr="0059498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se concrete materials to model a half, a quarter or an eighth of a whole object, </w:t>
            </w:r>
            <w:proofErr w:type="spellStart"/>
            <w:r w:rsidR="00FF5AD5" w:rsidRPr="00594989">
              <w:rPr>
                <w:rFonts w:asciiTheme="minorHAnsi" w:hAnsiTheme="minorHAnsi"/>
                <w:color w:val="000000"/>
                <w:sz w:val="24"/>
                <w:szCs w:val="24"/>
              </w:rPr>
              <w:t>eg</w:t>
            </w:r>
            <w:proofErr w:type="spellEnd"/>
            <w:r w:rsidR="00FF5AD5" w:rsidRPr="00594989">
              <w:rPr>
                <w:rFonts w:asciiTheme="minorHAnsi" w:hAnsiTheme="minorHAnsi"/>
                <w:color w:val="000000"/>
                <w:sz w:val="24"/>
                <w:szCs w:val="24"/>
              </w:rPr>
              <w:t> divide a piece of ribbon into quarters </w:t>
            </w:r>
          </w:p>
        </w:tc>
      </w:tr>
      <w:tr w:rsidR="00FF5AD5" w:rsidRPr="00594989" w14:paraId="051689CF" w14:textId="77777777" w:rsidTr="009A1888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01FAADD" w14:textId="77777777" w:rsidR="00FF5AD5" w:rsidRPr="00594989" w:rsidRDefault="00FF5AD5" w:rsidP="007420D1">
            <w:pPr>
              <w:pStyle w:val="Heading2"/>
              <w:rPr>
                <w:rFonts w:asciiTheme="minorHAnsi" w:hAnsiTheme="minorHAnsi"/>
                <w:szCs w:val="24"/>
              </w:rPr>
            </w:pPr>
            <w:r w:rsidRPr="00594989">
              <w:rPr>
                <w:rFonts w:asciiTheme="minorHAnsi" w:hAnsiTheme="minorHAnsi"/>
                <w:szCs w:val="24"/>
              </w:rPr>
              <w:t>ASSESSMENT FOR LEARNING</w:t>
            </w:r>
          </w:p>
          <w:p w14:paraId="09EADDB8" w14:textId="77777777" w:rsidR="00FF5AD5" w:rsidRPr="00594989" w:rsidRDefault="00FF5AD5" w:rsidP="007420D1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594989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489205" w14:textId="77777777" w:rsidR="00FF5AD5" w:rsidRPr="00594989" w:rsidRDefault="005D4AD3" w:rsidP="00594989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32"/>
              <w:rPr>
                <w:rFonts w:asciiTheme="minorHAnsi" w:hAnsiTheme="minorHAnsi"/>
                <w:sz w:val="24"/>
                <w:szCs w:val="24"/>
              </w:rPr>
            </w:pPr>
            <w:r w:rsidRPr="00594989">
              <w:rPr>
                <w:rFonts w:asciiTheme="minorHAnsi" w:hAnsiTheme="minorHAnsi"/>
                <w:sz w:val="24"/>
                <w:szCs w:val="24"/>
              </w:rPr>
              <w:t>Students fold given shape such as a square into quarters.</w:t>
            </w:r>
          </w:p>
        </w:tc>
      </w:tr>
      <w:tr w:rsidR="00FF5AD5" w:rsidRPr="00594989" w14:paraId="711997ED" w14:textId="77777777" w:rsidTr="004F2DE1">
        <w:trPr>
          <w:trHeight w:hRule="exact" w:val="999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4CB18252" w14:textId="77777777" w:rsidR="00FF5AD5" w:rsidRPr="00594989" w:rsidRDefault="00FF5AD5" w:rsidP="007420D1">
            <w:pPr>
              <w:pStyle w:val="Heading2"/>
              <w:rPr>
                <w:rFonts w:asciiTheme="minorHAnsi" w:hAnsiTheme="minorHAnsi"/>
                <w:szCs w:val="24"/>
              </w:rPr>
            </w:pPr>
            <w:r w:rsidRPr="00594989"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E15F80" w14:textId="77777777" w:rsidR="00FF5AD5" w:rsidRPr="00594989" w:rsidRDefault="00FF5AD5" w:rsidP="004F2DE1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32"/>
              <w:rPr>
                <w:rFonts w:asciiTheme="minorHAnsi" w:hAnsiTheme="minorHAnsi"/>
                <w:sz w:val="24"/>
                <w:szCs w:val="24"/>
              </w:rPr>
            </w:pPr>
            <w:r w:rsidRPr="00594989">
              <w:rPr>
                <w:rFonts w:asciiTheme="minorHAnsi" w:hAnsiTheme="minorHAnsi"/>
                <w:sz w:val="24"/>
                <w:szCs w:val="24"/>
              </w:rPr>
              <w:t>Doubling and halving given numbers.</w:t>
            </w:r>
          </w:p>
        </w:tc>
      </w:tr>
      <w:tr w:rsidR="00FF5AD5" w:rsidRPr="00594989" w14:paraId="06E76CA3" w14:textId="77777777" w:rsidTr="007420D1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7DE6448C" w14:textId="77777777" w:rsidR="00FF5AD5" w:rsidRPr="00594989" w:rsidRDefault="00FF5AD5" w:rsidP="007420D1">
            <w:pPr>
              <w:pStyle w:val="Heading2"/>
              <w:rPr>
                <w:rFonts w:asciiTheme="minorHAnsi" w:hAnsiTheme="minorHAnsi"/>
                <w:szCs w:val="24"/>
              </w:rPr>
            </w:pPr>
            <w:r w:rsidRPr="00594989">
              <w:rPr>
                <w:rFonts w:asciiTheme="minorHAnsi" w:hAnsiTheme="minorHAnsi"/>
                <w:szCs w:val="24"/>
              </w:rPr>
              <w:t>TENS ACTIVITY</w:t>
            </w:r>
          </w:p>
          <w:p w14:paraId="05E0ACF8" w14:textId="77777777" w:rsidR="00FF5AD5" w:rsidRPr="00594989" w:rsidRDefault="00FF5AD5" w:rsidP="007420D1">
            <w:pPr>
              <w:pStyle w:val="Heading2"/>
              <w:rPr>
                <w:rFonts w:asciiTheme="minorHAnsi" w:hAnsiTheme="minorHAnsi"/>
                <w:szCs w:val="24"/>
              </w:rPr>
            </w:pPr>
            <w:r w:rsidRPr="00594989">
              <w:rPr>
                <w:rFonts w:asciiTheme="minorHAnsi" w:hAnsiTheme="minorHAnsi"/>
                <w:szCs w:val="24"/>
              </w:rPr>
              <w:t>NEWMAN’S PROBLEM</w:t>
            </w:r>
          </w:p>
          <w:p w14:paraId="17584E2F" w14:textId="77777777" w:rsidR="00FF5AD5" w:rsidRPr="00594989" w:rsidRDefault="00FF5AD5" w:rsidP="007420D1">
            <w:pPr>
              <w:pStyle w:val="Heading2"/>
              <w:rPr>
                <w:rFonts w:asciiTheme="minorHAnsi" w:hAnsiTheme="minorHAnsi"/>
                <w:szCs w:val="24"/>
              </w:rPr>
            </w:pPr>
            <w:r w:rsidRPr="00594989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31BC1B5F" w14:textId="77777777" w:rsidR="00FF5AD5" w:rsidRPr="00594989" w:rsidRDefault="00FF5AD5" w:rsidP="007420D1">
            <w:pPr>
              <w:pStyle w:val="Heading2"/>
              <w:rPr>
                <w:rFonts w:asciiTheme="minorHAnsi" w:hAnsiTheme="minorHAnsi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1872CB21" w14:textId="77777777" w:rsidR="00FF5AD5" w:rsidRPr="00594989" w:rsidRDefault="00FF5AD5" w:rsidP="007420D1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</w:tr>
      <w:tr w:rsidR="00FF5AD5" w:rsidRPr="00594989" w14:paraId="5F54ABC1" w14:textId="77777777" w:rsidTr="007420D1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773F4CCE" w14:textId="77777777" w:rsidR="00FF5AD5" w:rsidRPr="00594989" w:rsidRDefault="00FF5AD5" w:rsidP="007420D1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594989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52725F64" w14:textId="77777777" w:rsidR="00FF5AD5" w:rsidRPr="00594989" w:rsidRDefault="00FF5AD5" w:rsidP="007420D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4989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594989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594989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08C2502E" w14:textId="77777777" w:rsidR="00FF5AD5" w:rsidRPr="00594989" w:rsidRDefault="00FF5AD5" w:rsidP="007420D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4989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594989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594989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594989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594989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218AA7D0" w14:textId="77777777" w:rsidR="00FF5AD5" w:rsidRPr="00594989" w:rsidRDefault="00FF5AD5" w:rsidP="007420D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4989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FF5AD5" w:rsidRPr="00594989" w14:paraId="37568F16" w14:textId="77777777" w:rsidTr="007420D1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4E4DF91C" w14:textId="77777777" w:rsidR="00FF5AD5" w:rsidRPr="00594989" w:rsidRDefault="00FF5AD5" w:rsidP="007420D1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05A7387" w14:textId="77777777" w:rsidR="00FF5AD5" w:rsidRPr="00594989" w:rsidRDefault="00FF5AD5" w:rsidP="004F2DE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59498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594989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59498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594989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490EB90A" w14:textId="77777777" w:rsidR="00FF5AD5" w:rsidRPr="00594989" w:rsidRDefault="00FF5AD5" w:rsidP="004F2DE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59498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594989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59498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54DD9AE9" w14:textId="77777777" w:rsidR="00FF5AD5" w:rsidRPr="00594989" w:rsidRDefault="00FF5AD5" w:rsidP="004F2DE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59498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594989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59498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548CB429" w14:textId="77777777" w:rsidR="00FF5AD5" w:rsidRPr="00594989" w:rsidRDefault="00FF5AD5" w:rsidP="004F2DE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59498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594989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59498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594989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59498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34E868BB" w14:textId="77777777" w:rsidR="00FF5AD5" w:rsidRPr="00594989" w:rsidRDefault="00FF5AD5" w:rsidP="004F2DE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59498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53068D9F" w14:textId="77777777" w:rsidR="00FF5AD5" w:rsidRPr="00594989" w:rsidRDefault="00FF5AD5" w:rsidP="004F2DE1">
            <w:pPr>
              <w:pStyle w:val="ListParagraph"/>
              <w:numPr>
                <w:ilvl w:val="0"/>
                <w:numId w:val="3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59498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594989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59498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594989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9498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73F5BD" w14:textId="77777777" w:rsidR="00FF5AD5" w:rsidRPr="00594989" w:rsidRDefault="00FF5AD5" w:rsidP="004F2DE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59498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24A7197F" w14:textId="77777777" w:rsidR="00FF5AD5" w:rsidRPr="00594989" w:rsidRDefault="00FF5AD5" w:rsidP="004F2DE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59498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3989DBB4" w14:textId="77777777" w:rsidR="00FF5AD5" w:rsidRPr="00594989" w:rsidRDefault="00FF5AD5" w:rsidP="004F2DE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59498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78BE5590" w14:textId="77777777" w:rsidR="00FF5AD5" w:rsidRPr="00594989" w:rsidRDefault="00FF5AD5" w:rsidP="004F2DE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59498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38E578F6" w14:textId="77777777" w:rsidR="00FF5AD5" w:rsidRPr="00594989" w:rsidRDefault="00FF5AD5" w:rsidP="004F2DE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59498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565E54C0" w14:textId="77777777" w:rsidR="00FF5AD5" w:rsidRPr="00594989" w:rsidRDefault="00FF5AD5" w:rsidP="004F2DE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59498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7BE62C5A" w14:textId="77777777" w:rsidR="00FF5AD5" w:rsidRPr="00594989" w:rsidRDefault="00FF5AD5" w:rsidP="004F2DE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59498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8407A65" w14:textId="77777777" w:rsidR="00FF5AD5" w:rsidRPr="00594989" w:rsidRDefault="00FF5AD5" w:rsidP="004F2DE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59498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6CA45EB6" w14:textId="77777777" w:rsidR="00FF5AD5" w:rsidRPr="00594989" w:rsidRDefault="00FF5AD5" w:rsidP="004F2DE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59498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78D26D24" w14:textId="77777777" w:rsidR="00FF5AD5" w:rsidRPr="00594989" w:rsidRDefault="00FF5AD5" w:rsidP="004F2DE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59498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3BB1F630" w14:textId="77777777" w:rsidR="00FF5AD5" w:rsidRPr="00594989" w:rsidRDefault="00FF5AD5" w:rsidP="004F2DE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59498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353E6FDF" w14:textId="77777777" w:rsidR="00FF5AD5" w:rsidRPr="00594989" w:rsidRDefault="00FF5AD5" w:rsidP="004F2DE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59498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FF5AD5" w:rsidRPr="00594989" w14:paraId="704DDB22" w14:textId="77777777" w:rsidTr="007420D1">
        <w:trPr>
          <w:trHeight w:hRule="exact" w:val="113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0EBC0700" w14:textId="77777777" w:rsidR="00FF5AD5" w:rsidRPr="00594989" w:rsidRDefault="00FF5AD5" w:rsidP="007420D1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594989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5E6553D4" w14:textId="77777777" w:rsidR="00FF5AD5" w:rsidRPr="00594989" w:rsidRDefault="00FF5AD5" w:rsidP="007420D1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 w:rsidRPr="00594989">
              <w:rPr>
                <w:rFonts w:asciiTheme="minorHAnsi" w:hAnsiTheme="minorHAnsi"/>
                <w:sz w:val="24"/>
                <w:szCs w:val="24"/>
              </w:rPr>
              <w:t>Rainforest Maths, Targeting Maths Lab 2, Pikelets and Lamingtons,</w:t>
            </w:r>
            <w:r w:rsidR="005D4AD3" w:rsidRPr="0059498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5D4AD3" w:rsidRPr="00594989">
              <w:rPr>
                <w:rFonts w:asciiTheme="minorHAnsi" w:hAnsiTheme="minorHAnsi"/>
                <w:sz w:val="24"/>
                <w:szCs w:val="24"/>
              </w:rPr>
              <w:t>brenex</w:t>
            </w:r>
            <w:proofErr w:type="spellEnd"/>
            <w:r w:rsidR="005D4AD3" w:rsidRPr="00594989">
              <w:rPr>
                <w:rFonts w:asciiTheme="minorHAnsi" w:hAnsiTheme="minorHAnsi"/>
                <w:sz w:val="24"/>
                <w:szCs w:val="24"/>
              </w:rPr>
              <w:t xml:space="preserve"> squares,</w:t>
            </w:r>
          </w:p>
        </w:tc>
      </w:tr>
    </w:tbl>
    <w:p w14:paraId="75DC8F80" w14:textId="77777777" w:rsidR="00FF5AD5" w:rsidRDefault="00FF5AD5" w:rsidP="00FF5AD5"/>
    <w:p w14:paraId="297A0DEC" w14:textId="77777777" w:rsidR="00FF5AD5" w:rsidRDefault="00FF5AD5" w:rsidP="00FF5AD5">
      <w:pPr>
        <w:spacing w:after="200" w:line="276" w:lineRule="auto"/>
      </w:pPr>
      <w:r>
        <w:br w:type="page"/>
      </w:r>
    </w:p>
    <w:p w14:paraId="4A74EA47" w14:textId="77777777" w:rsidR="00FF5AD5" w:rsidRPr="008F4588" w:rsidRDefault="00FF5AD5" w:rsidP="00FF5AD5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4819"/>
        <w:gridCol w:w="4820"/>
      </w:tblGrid>
      <w:tr w:rsidR="00FF5AD5" w:rsidRPr="004A4DA4" w14:paraId="3E877571" w14:textId="77777777" w:rsidTr="007420D1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024C93F1" w14:textId="77777777" w:rsidR="00FF5AD5" w:rsidRPr="004A4DA4" w:rsidRDefault="00FF5AD5" w:rsidP="007420D1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3"/>
            <w:shd w:val="clear" w:color="auto" w:fill="C2D69B" w:themeFill="accent3" w:themeFillTint="99"/>
          </w:tcPr>
          <w:p w14:paraId="4ED4387A" w14:textId="77777777" w:rsidR="00FF5AD5" w:rsidRPr="004A4DA4" w:rsidRDefault="00FF5AD5" w:rsidP="007420D1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23C9" w:rsidRPr="004A4DA4" w14:paraId="30165B6F" w14:textId="77777777" w:rsidTr="009A1888">
        <w:trPr>
          <w:trHeight w:val="1544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6DB147B7" w14:textId="77777777" w:rsidR="001C23C9" w:rsidRDefault="001C23C9" w:rsidP="004F2DE1">
            <w:pPr>
              <w:pStyle w:val="Heading2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</w:rPr>
            </w:pPr>
            <w:r w:rsidRPr="007420D1">
              <w:rPr>
                <w:rFonts w:asciiTheme="minorHAnsi" w:hAnsiTheme="minorHAnsi"/>
              </w:rPr>
              <w:t>Explicitly communicate lesson outcomes and work quality.</w:t>
            </w:r>
          </w:p>
          <w:p w14:paraId="45192540" w14:textId="77777777" w:rsidR="001C23C9" w:rsidRPr="00190496" w:rsidRDefault="001C23C9" w:rsidP="005D4AD3">
            <w:pPr>
              <w:rPr>
                <w:lang w:eastAsia="en-AU"/>
              </w:rPr>
            </w:pPr>
          </w:p>
          <w:p w14:paraId="70B6E622" w14:textId="77777777" w:rsidR="001C23C9" w:rsidRDefault="001C23C9" w:rsidP="004F2DE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5D4AD3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 xml:space="preserve">Teach and review </w:t>
            </w:r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dividing concrete materials into halves, quarters and eighths. Counting the pieces and describing them as halves, quarters or eighths. </w:t>
            </w:r>
          </w:p>
          <w:p w14:paraId="33A7970B" w14:textId="77777777" w:rsidR="001C23C9" w:rsidRDefault="001C23C9" w:rsidP="007A221D">
            <w:pPr>
              <w:ind w:left="360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>Divide collections as above and describing them as halves, quarters or eighths.</w:t>
            </w:r>
          </w:p>
          <w:p w14:paraId="3F5A6207" w14:textId="77777777" w:rsidR="00403578" w:rsidRDefault="00403578" w:rsidP="007A221D">
            <w:pPr>
              <w:ind w:left="360"/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096F8901" w14:textId="77777777" w:rsidR="00403578" w:rsidRDefault="00403578" w:rsidP="004F2DE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Students cut a variety of paper shapes into halves, quarters and eighths. They count the pieces. Describe how the pieces are alike. Use the terms halves, quarters or eighths to describe them.</w:t>
            </w:r>
          </w:p>
          <w:p w14:paraId="16E79267" w14:textId="77777777" w:rsidR="00403578" w:rsidRPr="00403578" w:rsidRDefault="00403578" w:rsidP="00403578">
            <w:pPr>
              <w:pStyle w:val="ListParagraph"/>
              <w:ind w:left="360"/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4CE8453F" w14:textId="77777777" w:rsidR="001C23C9" w:rsidRPr="007A221D" w:rsidRDefault="001C23C9" w:rsidP="007A221D">
            <w:pPr>
              <w:rPr>
                <w:rFonts w:asciiTheme="minorHAnsi" w:hAnsiTheme="minorHAnsi"/>
                <w:lang w:eastAsia="en-AU"/>
              </w:rPr>
            </w:pPr>
          </w:p>
          <w:p w14:paraId="05B554D6" w14:textId="77777777" w:rsidR="001C23C9" w:rsidRPr="00190496" w:rsidRDefault="001C23C9" w:rsidP="004F2DE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b/>
                <w:sz w:val="24"/>
                <w:szCs w:val="24"/>
                <w:lang w:eastAsia="en-AU"/>
              </w:rPr>
            </w:pPr>
            <w:r w:rsidRPr="00190496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>De</w:t>
            </w:r>
            <w:r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 xml:space="preserve">fine and Reinforce metalanguage used in the unit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>eg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whole, part, equal parts, half, quarter, eighth, one-half, one-quarter, one-eighth, halve (verb)</w:t>
            </w:r>
          </w:p>
          <w:p w14:paraId="18844C25" w14:textId="77777777" w:rsidR="001C23C9" w:rsidRPr="00190496" w:rsidRDefault="001C23C9" w:rsidP="005D4AD3">
            <w:pPr>
              <w:rPr>
                <w:rFonts w:asciiTheme="minorHAnsi" w:hAnsiTheme="minorHAnsi"/>
                <w:b/>
                <w:lang w:eastAsia="en-AU"/>
              </w:rPr>
            </w:pPr>
          </w:p>
          <w:p w14:paraId="2669D5F9" w14:textId="77777777" w:rsidR="001C23C9" w:rsidRPr="00190496" w:rsidRDefault="001C23C9" w:rsidP="004F2DE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b/>
                <w:sz w:val="24"/>
                <w:szCs w:val="24"/>
                <w:lang w:eastAsia="en-AU"/>
              </w:rPr>
            </w:pPr>
            <w:r w:rsidRPr="00190496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>IWB</w:t>
            </w:r>
            <w:r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>- Rainforest Maths Identifying objects that have been divided in half</w:t>
            </w:r>
          </w:p>
          <w:p w14:paraId="45428394" w14:textId="77777777" w:rsidR="001C23C9" w:rsidRPr="00662549" w:rsidRDefault="001C23C9" w:rsidP="007420D1">
            <w:pPr>
              <w:pStyle w:val="Heading2"/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23BEA19B" w14:textId="77777777" w:rsidR="001C23C9" w:rsidRPr="004A4DA4" w:rsidRDefault="001C23C9" w:rsidP="007420D1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634A6CCE" w14:textId="77777777" w:rsidR="001C23C9" w:rsidRDefault="001C23C9" w:rsidP="007420D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393D0F33" w14:textId="77777777" w:rsidR="001C23C9" w:rsidRDefault="001C23C9" w:rsidP="007420D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767CF4BC" w14:textId="77777777" w:rsidR="001C23C9" w:rsidRPr="004A4DA4" w:rsidRDefault="001C23C9" w:rsidP="007420D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ES1 or Early S1</w:t>
            </w:r>
          </w:p>
        </w:tc>
        <w:tc>
          <w:tcPr>
            <w:tcW w:w="9639" w:type="dxa"/>
            <w:gridSpan w:val="2"/>
            <w:vAlign w:val="center"/>
          </w:tcPr>
          <w:p w14:paraId="32C5CF00" w14:textId="77777777" w:rsidR="001C23C9" w:rsidRDefault="001C23C9" w:rsidP="004F2DE1">
            <w:pPr>
              <w:pStyle w:val="ListParagraph"/>
              <w:numPr>
                <w:ilvl w:val="0"/>
                <w:numId w:val="26"/>
              </w:num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Folding circles, squares, triangles etc in half. Describe &amp; count the pieces.</w:t>
            </w:r>
          </w:p>
          <w:p w14:paraId="69A312D5" w14:textId="77777777" w:rsidR="001C23C9" w:rsidRPr="00F022FE" w:rsidRDefault="001C23C9" w:rsidP="004F2DE1">
            <w:pPr>
              <w:pStyle w:val="ListParagraph"/>
              <w:numPr>
                <w:ilvl w:val="0"/>
                <w:numId w:val="26"/>
              </w:num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Match labels to items that are divided equally into two parts.</w:t>
            </w:r>
          </w:p>
        </w:tc>
      </w:tr>
      <w:tr w:rsidR="001C23C9" w:rsidRPr="004A4DA4" w14:paraId="3D14214F" w14:textId="77777777" w:rsidTr="009A1888">
        <w:trPr>
          <w:trHeight w:val="3381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64BE73EF" w14:textId="77777777" w:rsidR="001C23C9" w:rsidRPr="004A4DA4" w:rsidRDefault="001C23C9" w:rsidP="007420D1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9728404" w14:textId="77777777" w:rsidR="001C23C9" w:rsidRPr="004A4DA4" w:rsidRDefault="001C23C9" w:rsidP="007420D1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393F98BF" w14:textId="77777777" w:rsidR="001C23C9" w:rsidRDefault="001C23C9" w:rsidP="007420D1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57D3A4A3" w14:textId="77777777" w:rsidR="001C23C9" w:rsidRPr="004A4DA4" w:rsidRDefault="001C23C9" w:rsidP="007420D1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S1</w:t>
            </w:r>
          </w:p>
        </w:tc>
        <w:tc>
          <w:tcPr>
            <w:tcW w:w="9639" w:type="dxa"/>
            <w:gridSpan w:val="2"/>
            <w:vAlign w:val="center"/>
          </w:tcPr>
          <w:p w14:paraId="6D5FE577" w14:textId="77777777" w:rsidR="001C23C9" w:rsidRDefault="001C23C9" w:rsidP="009A18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20DFD">
              <w:rPr>
                <w:rFonts w:asciiTheme="minorHAnsi" w:hAnsiTheme="minorHAnsi"/>
                <w:b/>
                <w:sz w:val="24"/>
                <w:szCs w:val="24"/>
              </w:rPr>
              <w:t>Investigation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r w:rsidRPr="00220DFD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14:paraId="12F307C9" w14:textId="77777777" w:rsidR="001C23C9" w:rsidRDefault="001C23C9" w:rsidP="004F2DE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Using small disposable plates (2, 4 or 8) share a collection of counters etc so that each plate has an equal share. Students describe them using labels of half, quarter or eighth. </w:t>
            </w:r>
          </w:p>
          <w:p w14:paraId="107E5FBF" w14:textId="77777777" w:rsidR="001C23C9" w:rsidRDefault="001C23C9" w:rsidP="004F2DE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Using lengths of string, ribbon or strips of paper students discuss how they could divide them</w:t>
            </w:r>
            <w:bookmarkStart w:id="0" w:name="_GoBack"/>
            <w:bookmarkEnd w:id="0"/>
            <w:r>
              <w:rPr>
                <w:rFonts w:asciiTheme="minorHAnsi" w:hAnsiTheme="minorHAnsi"/>
                <w:sz w:val="24"/>
                <w:szCs w:val="24"/>
              </w:rPr>
              <w:t xml:space="preserve"> into halves, quarters or eighths.</w:t>
            </w:r>
          </w:p>
          <w:p w14:paraId="5B2BDEED" w14:textId="77777777" w:rsidR="001C23C9" w:rsidRPr="004F2DE1" w:rsidRDefault="001C23C9" w:rsidP="004F2DE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4F2DE1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Cut balls of </w:t>
            </w:r>
            <w:proofErr w:type="spellStart"/>
            <w:r w:rsidRPr="004F2DE1">
              <w:rPr>
                <w:rFonts w:asciiTheme="minorHAnsi" w:hAnsiTheme="minorHAnsi"/>
                <w:color w:val="FF0000"/>
                <w:sz w:val="24"/>
                <w:szCs w:val="24"/>
              </w:rPr>
              <w:t>plasticene</w:t>
            </w:r>
            <w:proofErr w:type="spellEnd"/>
            <w:proofErr w:type="gramStart"/>
            <w:r w:rsidRPr="004F2DE1">
              <w:rPr>
                <w:rFonts w:asciiTheme="minorHAnsi" w:hAnsiTheme="minorHAnsi"/>
                <w:color w:val="FF0000"/>
                <w:sz w:val="24"/>
                <w:szCs w:val="24"/>
              </w:rPr>
              <w:t>,  fruit</w:t>
            </w:r>
            <w:proofErr w:type="gramEnd"/>
            <w:r w:rsidRPr="004F2DE1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, symmetrical pictures etc into halves, quarters or eighths. Discuss what is each piece called, what parts are the same </w:t>
            </w:r>
            <w:proofErr w:type="spellStart"/>
            <w:r w:rsidRPr="004F2DE1">
              <w:rPr>
                <w:rFonts w:asciiTheme="minorHAnsi" w:hAnsiTheme="minorHAnsi"/>
                <w:color w:val="FF0000"/>
                <w:sz w:val="24"/>
                <w:szCs w:val="24"/>
              </w:rPr>
              <w:t>eg</w:t>
            </w:r>
            <w:proofErr w:type="spellEnd"/>
            <w:r w:rsidRPr="004F2DE1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two quarters are the same as one-half.</w:t>
            </w:r>
          </w:p>
        </w:tc>
      </w:tr>
      <w:tr w:rsidR="001C23C9" w:rsidRPr="004A4DA4" w14:paraId="56B602D5" w14:textId="77777777" w:rsidTr="009A1888">
        <w:trPr>
          <w:trHeight w:val="244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84EAD2A" w14:textId="77777777" w:rsidR="001C23C9" w:rsidRPr="004A4DA4" w:rsidRDefault="001C23C9" w:rsidP="007420D1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0D55F974" w14:textId="77777777" w:rsidR="001C23C9" w:rsidRPr="004A4DA4" w:rsidRDefault="001C23C9" w:rsidP="007420D1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364F9EC6" w14:textId="77777777" w:rsidR="001C23C9" w:rsidRDefault="001C23C9" w:rsidP="007420D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278ADE49" w14:textId="77777777" w:rsidR="001C23C9" w:rsidRDefault="001C23C9" w:rsidP="007420D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157E4D85" w14:textId="77777777" w:rsidR="001C23C9" w:rsidRPr="004A4DA4" w:rsidRDefault="001C23C9" w:rsidP="007420D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>S</w:t>
            </w:r>
            <w:r>
              <w:rPr>
                <w:rFonts w:asciiTheme="minorHAnsi" w:hAnsiTheme="minorHAnsi"/>
                <w:b w:val="0"/>
                <w:szCs w:val="24"/>
              </w:rPr>
              <w:t>2</w:t>
            </w: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  <w:vAlign w:val="center"/>
          </w:tcPr>
          <w:p w14:paraId="2970A73B" w14:textId="77777777" w:rsidR="001C23C9" w:rsidRDefault="001C23C9" w:rsidP="004F2DE1">
            <w:pPr>
              <w:pStyle w:val="ListParagraph"/>
              <w:numPr>
                <w:ilvl w:val="0"/>
                <w:numId w:val="24"/>
              </w:num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Naming fractions - how many parts have been coloured?</w:t>
            </w:r>
          </w:p>
          <w:p w14:paraId="61CC59F3" w14:textId="77777777" w:rsidR="001C23C9" w:rsidRDefault="001C23C9" w:rsidP="004F2DE1">
            <w:pPr>
              <w:pStyle w:val="ListParagraph"/>
              <w:numPr>
                <w:ilvl w:val="0"/>
                <w:numId w:val="24"/>
              </w:num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Renaming fractions - two-quarters is the same as one-half.</w:t>
            </w:r>
          </w:p>
          <w:p w14:paraId="77A39F1C" w14:textId="77777777" w:rsidR="001C23C9" w:rsidRPr="007C7E88" w:rsidRDefault="001C23C9" w:rsidP="004F2DE1">
            <w:pPr>
              <w:pStyle w:val="ListParagraph"/>
              <w:numPr>
                <w:ilvl w:val="0"/>
                <w:numId w:val="24"/>
              </w:num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Finding the larger fraction.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eg</w:t>
            </w:r>
            <w:proofErr w:type="spellEnd"/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C7E88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C7E88">
              <w:rPr>
                <w:rFonts w:ascii="Calibri" w:hAnsi="Calibri"/>
                <w:sz w:val="24"/>
                <w:szCs w:val="24"/>
                <w:vertAlign w:val="subscript"/>
              </w:rPr>
              <w:t xml:space="preserve">4 </w:t>
            </w:r>
            <w:r>
              <w:rPr>
                <w:rFonts w:ascii="Calibri" w:hAnsi="Calibri"/>
                <w:sz w:val="24"/>
                <w:szCs w:val="24"/>
              </w:rPr>
              <w:t xml:space="preserve">&amp; </w:t>
            </w:r>
            <w:r w:rsidRPr="007C7E88">
              <w:rPr>
                <w:rFonts w:ascii="Calibri" w:hAnsi="Calibri"/>
                <w:sz w:val="24"/>
                <w:szCs w:val="24"/>
                <w:vertAlign w:val="superscript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C7E88">
              <w:rPr>
                <w:rFonts w:ascii="Calibri" w:hAnsi="Calibri"/>
                <w:sz w:val="24"/>
                <w:szCs w:val="24"/>
                <w:vertAlign w:val="subscript"/>
              </w:rPr>
              <w:t xml:space="preserve">4 </w:t>
            </w:r>
          </w:p>
          <w:p w14:paraId="5B1BDB39" w14:textId="77777777" w:rsidR="001C23C9" w:rsidRPr="004A4DA4" w:rsidRDefault="001C23C9" w:rsidP="009A188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23C9" w:rsidRPr="004A4DA4" w14:paraId="094E8E88" w14:textId="77777777" w:rsidTr="001C23C9">
        <w:trPr>
          <w:trHeight w:val="476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1F977927" w14:textId="77777777" w:rsidR="001C23C9" w:rsidRPr="004A4DA4" w:rsidRDefault="001C23C9" w:rsidP="007420D1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FFFFCC"/>
          </w:tcPr>
          <w:p w14:paraId="110F837F" w14:textId="77777777" w:rsidR="001C23C9" w:rsidRPr="004A4DA4" w:rsidRDefault="001C23C9" w:rsidP="007420D1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4819" w:type="dxa"/>
            <w:tcBorders>
              <w:bottom w:val="nil"/>
              <w:right w:val="nil"/>
            </w:tcBorders>
            <w:shd w:val="clear" w:color="auto" w:fill="auto"/>
          </w:tcPr>
          <w:p w14:paraId="1B3446B4" w14:textId="77777777" w:rsidR="001C23C9" w:rsidRPr="001C23C9" w:rsidRDefault="001C23C9" w:rsidP="007420D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Student Engagement:</w:t>
            </w:r>
          </w:p>
        </w:tc>
        <w:tc>
          <w:tcPr>
            <w:tcW w:w="4820" w:type="dxa"/>
            <w:tcBorders>
              <w:left w:val="nil"/>
              <w:bottom w:val="nil"/>
            </w:tcBorders>
            <w:shd w:val="clear" w:color="auto" w:fill="auto"/>
          </w:tcPr>
          <w:p w14:paraId="3F891745" w14:textId="77777777" w:rsidR="001C23C9" w:rsidRPr="001C23C9" w:rsidRDefault="001C23C9" w:rsidP="007420D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C23C9">
              <w:rPr>
                <w:rFonts w:asciiTheme="minorHAnsi" w:hAnsiTheme="minorHAnsi"/>
                <w:b/>
                <w:sz w:val="24"/>
                <w:szCs w:val="24"/>
              </w:rPr>
              <w:t>Resources:</w:t>
            </w:r>
          </w:p>
        </w:tc>
      </w:tr>
      <w:tr w:rsidR="001C23C9" w:rsidRPr="004A4DA4" w14:paraId="0F7D0084" w14:textId="77777777" w:rsidTr="001C23C9">
        <w:trPr>
          <w:trHeight w:val="475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25BEB06E" w14:textId="77777777" w:rsidR="001C23C9" w:rsidRPr="004A4DA4" w:rsidRDefault="001C23C9" w:rsidP="007420D1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CC"/>
          </w:tcPr>
          <w:p w14:paraId="1F832835" w14:textId="77777777" w:rsidR="001C23C9" w:rsidRPr="001C6A19" w:rsidRDefault="001C23C9" w:rsidP="007420D1">
            <w:pPr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</w:pPr>
          </w:p>
        </w:tc>
        <w:tc>
          <w:tcPr>
            <w:tcW w:w="4819" w:type="dxa"/>
            <w:tcBorders>
              <w:top w:val="nil"/>
              <w:right w:val="nil"/>
            </w:tcBorders>
            <w:shd w:val="clear" w:color="auto" w:fill="auto"/>
          </w:tcPr>
          <w:p w14:paraId="05AA2E3B" w14:textId="77777777" w:rsidR="001C23C9" w:rsidRPr="001C23C9" w:rsidRDefault="001C23C9" w:rsidP="007420D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Achievement of Outcomes:</w:t>
            </w:r>
          </w:p>
        </w:tc>
        <w:tc>
          <w:tcPr>
            <w:tcW w:w="4820" w:type="dxa"/>
            <w:tcBorders>
              <w:top w:val="nil"/>
              <w:left w:val="nil"/>
            </w:tcBorders>
            <w:shd w:val="clear" w:color="auto" w:fill="auto"/>
          </w:tcPr>
          <w:p w14:paraId="6CBC5104" w14:textId="77777777" w:rsidR="001C23C9" w:rsidRPr="001C23C9" w:rsidRDefault="001C23C9" w:rsidP="007420D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Follow-up:</w:t>
            </w:r>
          </w:p>
        </w:tc>
      </w:tr>
    </w:tbl>
    <w:p w14:paraId="49897762" w14:textId="77777777" w:rsidR="00FF5AD5" w:rsidRPr="004A4DA4" w:rsidRDefault="00FF5AD5" w:rsidP="004F2DE1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>
        <w:rPr>
          <w:rFonts w:asciiTheme="minorHAnsi" w:hAnsiTheme="minorHAnsi"/>
          <w:sz w:val="24"/>
          <w:szCs w:val="24"/>
        </w:rPr>
        <w:t>.</w:t>
      </w:r>
    </w:p>
    <w:p w14:paraId="39B5C39E" w14:textId="77777777" w:rsidR="00010B1C" w:rsidRPr="00403578" w:rsidRDefault="00FF5AD5" w:rsidP="004F2DE1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>Assessment rubrics or marking scale should be considered</w:t>
      </w:r>
      <w:r>
        <w:rPr>
          <w:rFonts w:asciiTheme="minorHAnsi" w:hAnsiTheme="minorHAnsi"/>
          <w:sz w:val="24"/>
          <w:szCs w:val="24"/>
        </w:rPr>
        <w:t>.</w:t>
      </w:r>
      <w:r w:rsidR="00010B1C" w:rsidRPr="00BD5293">
        <w:rPr>
          <w:rFonts w:asciiTheme="minorHAnsi" w:hAnsiTheme="minorHAnsi"/>
          <w:b/>
          <w:sz w:val="24"/>
          <w:szCs w:val="24"/>
        </w:rPr>
        <w:tab/>
      </w:r>
      <w:r w:rsidR="00010B1C" w:rsidRPr="00BD5293">
        <w:rPr>
          <w:rFonts w:asciiTheme="minorHAnsi" w:hAnsiTheme="minorHAnsi"/>
          <w:b/>
          <w:sz w:val="24"/>
          <w:szCs w:val="24"/>
        </w:rPr>
        <w:tab/>
      </w:r>
    </w:p>
    <w:sectPr w:rsidR="00010B1C" w:rsidRPr="00403578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57C"/>
    <w:multiLevelType w:val="hybridMultilevel"/>
    <w:tmpl w:val="04F0A76C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051B52"/>
    <w:multiLevelType w:val="hybridMultilevel"/>
    <w:tmpl w:val="7BBAF0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E24A27"/>
    <w:multiLevelType w:val="hybridMultilevel"/>
    <w:tmpl w:val="203ADB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394F3A"/>
    <w:multiLevelType w:val="hybridMultilevel"/>
    <w:tmpl w:val="5B066878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034A8"/>
    <w:multiLevelType w:val="hybridMultilevel"/>
    <w:tmpl w:val="8AF8DE4C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865FDE"/>
    <w:multiLevelType w:val="hybridMultilevel"/>
    <w:tmpl w:val="09321144"/>
    <w:lvl w:ilvl="0" w:tplc="9064BA84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E164F9"/>
    <w:multiLevelType w:val="hybridMultilevel"/>
    <w:tmpl w:val="F0A80D96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4A2028"/>
    <w:multiLevelType w:val="hybridMultilevel"/>
    <w:tmpl w:val="9730B0C8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C93BC8"/>
    <w:multiLevelType w:val="hybridMultilevel"/>
    <w:tmpl w:val="74CE83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4B0564"/>
    <w:multiLevelType w:val="multilevel"/>
    <w:tmpl w:val="0BA2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1D4DD1"/>
    <w:multiLevelType w:val="multilevel"/>
    <w:tmpl w:val="14E8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143BB6"/>
    <w:multiLevelType w:val="hybridMultilevel"/>
    <w:tmpl w:val="F16E9AF2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0C6CA2"/>
    <w:multiLevelType w:val="hybridMultilevel"/>
    <w:tmpl w:val="B09C014A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449DA"/>
    <w:multiLevelType w:val="hybridMultilevel"/>
    <w:tmpl w:val="F1144598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6850D8"/>
    <w:multiLevelType w:val="hybridMultilevel"/>
    <w:tmpl w:val="D46602DC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D84E93"/>
    <w:multiLevelType w:val="hybridMultilevel"/>
    <w:tmpl w:val="2068909A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171301"/>
    <w:multiLevelType w:val="hybridMultilevel"/>
    <w:tmpl w:val="63ECC3F8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9B6318"/>
    <w:multiLevelType w:val="hybridMultilevel"/>
    <w:tmpl w:val="C79649EA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8000E5"/>
    <w:multiLevelType w:val="hybridMultilevel"/>
    <w:tmpl w:val="0FFEBED4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1A476F"/>
    <w:multiLevelType w:val="hybridMultilevel"/>
    <w:tmpl w:val="5DFC16D4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683BE6"/>
    <w:multiLevelType w:val="hybridMultilevel"/>
    <w:tmpl w:val="551EEAAA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CB53F8"/>
    <w:multiLevelType w:val="hybridMultilevel"/>
    <w:tmpl w:val="4A807E96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73568A"/>
    <w:multiLevelType w:val="hybridMultilevel"/>
    <w:tmpl w:val="6E701CF6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7C2DFB"/>
    <w:multiLevelType w:val="hybridMultilevel"/>
    <w:tmpl w:val="A7388BAC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1A54C3"/>
    <w:multiLevelType w:val="multilevel"/>
    <w:tmpl w:val="178E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5B2C8A"/>
    <w:multiLevelType w:val="multilevel"/>
    <w:tmpl w:val="DD62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96478A"/>
    <w:multiLevelType w:val="hybridMultilevel"/>
    <w:tmpl w:val="58146CD4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DB0017"/>
    <w:multiLevelType w:val="hybridMultilevel"/>
    <w:tmpl w:val="562427E6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FE5100"/>
    <w:multiLevelType w:val="hybridMultilevel"/>
    <w:tmpl w:val="5BBA5C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5C9B67F9"/>
    <w:multiLevelType w:val="hybridMultilevel"/>
    <w:tmpl w:val="B37A033A"/>
    <w:lvl w:ilvl="0" w:tplc="9064BA84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B829DA"/>
    <w:multiLevelType w:val="hybridMultilevel"/>
    <w:tmpl w:val="7A3CC498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E93867"/>
    <w:multiLevelType w:val="hybridMultilevel"/>
    <w:tmpl w:val="A4748D30"/>
    <w:lvl w:ilvl="0" w:tplc="9064BA84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BB42F61"/>
    <w:multiLevelType w:val="multilevel"/>
    <w:tmpl w:val="CC64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D70F4D"/>
    <w:multiLevelType w:val="hybridMultilevel"/>
    <w:tmpl w:val="56A2D50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566C14"/>
    <w:multiLevelType w:val="hybridMultilevel"/>
    <w:tmpl w:val="F87A0974"/>
    <w:lvl w:ilvl="0" w:tplc="9064BA84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5742CB4"/>
    <w:multiLevelType w:val="hybridMultilevel"/>
    <w:tmpl w:val="66403B60"/>
    <w:lvl w:ilvl="0" w:tplc="9064BA84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6031CD2"/>
    <w:multiLevelType w:val="hybridMultilevel"/>
    <w:tmpl w:val="915CF684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>
    <w:nsid w:val="7852322C"/>
    <w:multiLevelType w:val="hybridMultilevel"/>
    <w:tmpl w:val="E9283304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8C09A0"/>
    <w:multiLevelType w:val="hybridMultilevel"/>
    <w:tmpl w:val="ED44E06E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39"/>
  </w:num>
  <w:num w:numId="4">
    <w:abstractNumId w:val="25"/>
  </w:num>
  <w:num w:numId="5">
    <w:abstractNumId w:val="2"/>
  </w:num>
  <w:num w:numId="6">
    <w:abstractNumId w:val="5"/>
  </w:num>
  <w:num w:numId="7">
    <w:abstractNumId w:val="8"/>
  </w:num>
  <w:num w:numId="8">
    <w:abstractNumId w:val="14"/>
  </w:num>
  <w:num w:numId="9">
    <w:abstractNumId w:val="35"/>
  </w:num>
  <w:num w:numId="10">
    <w:abstractNumId w:val="36"/>
  </w:num>
  <w:num w:numId="11">
    <w:abstractNumId w:val="29"/>
  </w:num>
  <w:num w:numId="12">
    <w:abstractNumId w:val="31"/>
  </w:num>
  <w:num w:numId="13">
    <w:abstractNumId w:val="1"/>
  </w:num>
  <w:num w:numId="14">
    <w:abstractNumId w:val="33"/>
  </w:num>
  <w:num w:numId="15">
    <w:abstractNumId w:val="37"/>
  </w:num>
  <w:num w:numId="16">
    <w:abstractNumId w:val="23"/>
  </w:num>
  <w:num w:numId="17">
    <w:abstractNumId w:val="24"/>
  </w:num>
  <w:num w:numId="18">
    <w:abstractNumId w:val="41"/>
  </w:num>
  <w:num w:numId="19">
    <w:abstractNumId w:val="18"/>
  </w:num>
  <w:num w:numId="20">
    <w:abstractNumId w:val="6"/>
  </w:num>
  <w:num w:numId="21">
    <w:abstractNumId w:val="3"/>
  </w:num>
  <w:num w:numId="22">
    <w:abstractNumId w:val="34"/>
  </w:num>
  <w:num w:numId="23">
    <w:abstractNumId w:val="22"/>
  </w:num>
  <w:num w:numId="24">
    <w:abstractNumId w:val="20"/>
  </w:num>
  <w:num w:numId="25">
    <w:abstractNumId w:val="15"/>
  </w:num>
  <w:num w:numId="26">
    <w:abstractNumId w:val="32"/>
  </w:num>
  <w:num w:numId="27">
    <w:abstractNumId w:val="26"/>
  </w:num>
  <w:num w:numId="28">
    <w:abstractNumId w:val="7"/>
  </w:num>
  <w:num w:numId="29">
    <w:abstractNumId w:val="4"/>
  </w:num>
  <w:num w:numId="30">
    <w:abstractNumId w:val="9"/>
  </w:num>
  <w:num w:numId="31">
    <w:abstractNumId w:val="28"/>
  </w:num>
  <w:num w:numId="32">
    <w:abstractNumId w:val="11"/>
  </w:num>
  <w:num w:numId="33">
    <w:abstractNumId w:val="21"/>
  </w:num>
  <w:num w:numId="34">
    <w:abstractNumId w:val="10"/>
  </w:num>
  <w:num w:numId="35">
    <w:abstractNumId w:val="16"/>
  </w:num>
  <w:num w:numId="36">
    <w:abstractNumId w:val="38"/>
  </w:num>
  <w:num w:numId="37">
    <w:abstractNumId w:val="40"/>
  </w:num>
  <w:num w:numId="38">
    <w:abstractNumId w:val="0"/>
  </w:num>
  <w:num w:numId="39">
    <w:abstractNumId w:val="19"/>
  </w:num>
  <w:num w:numId="40">
    <w:abstractNumId w:val="17"/>
  </w:num>
  <w:num w:numId="41">
    <w:abstractNumId w:val="13"/>
  </w:num>
  <w:num w:numId="42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02212"/>
    <w:rsid w:val="00010B1C"/>
    <w:rsid w:val="00022508"/>
    <w:rsid w:val="000328F1"/>
    <w:rsid w:val="00052DA9"/>
    <w:rsid w:val="000575A0"/>
    <w:rsid w:val="00081A4D"/>
    <w:rsid w:val="0008246C"/>
    <w:rsid w:val="000A54BD"/>
    <w:rsid w:val="0010795F"/>
    <w:rsid w:val="0011079B"/>
    <w:rsid w:val="00116C60"/>
    <w:rsid w:val="001357A6"/>
    <w:rsid w:val="001361E3"/>
    <w:rsid w:val="001451A1"/>
    <w:rsid w:val="001717B7"/>
    <w:rsid w:val="00190496"/>
    <w:rsid w:val="001B7956"/>
    <w:rsid w:val="001C23C9"/>
    <w:rsid w:val="001C6A19"/>
    <w:rsid w:val="001F0A11"/>
    <w:rsid w:val="00202625"/>
    <w:rsid w:val="00210BA1"/>
    <w:rsid w:val="00220DFD"/>
    <w:rsid w:val="0022220D"/>
    <w:rsid w:val="00262977"/>
    <w:rsid w:val="002650AE"/>
    <w:rsid w:val="002A32F4"/>
    <w:rsid w:val="002B3979"/>
    <w:rsid w:val="002E2AC1"/>
    <w:rsid w:val="003420D3"/>
    <w:rsid w:val="00344599"/>
    <w:rsid w:val="00397388"/>
    <w:rsid w:val="003B4B26"/>
    <w:rsid w:val="003F255F"/>
    <w:rsid w:val="003F5FE9"/>
    <w:rsid w:val="00403578"/>
    <w:rsid w:val="00403F6E"/>
    <w:rsid w:val="00426B8F"/>
    <w:rsid w:val="00443B37"/>
    <w:rsid w:val="0044665F"/>
    <w:rsid w:val="00452844"/>
    <w:rsid w:val="004609ED"/>
    <w:rsid w:val="004A4DA4"/>
    <w:rsid w:val="004B2453"/>
    <w:rsid w:val="004B46E5"/>
    <w:rsid w:val="004B76C4"/>
    <w:rsid w:val="004C04C6"/>
    <w:rsid w:val="004D1266"/>
    <w:rsid w:val="004E76E5"/>
    <w:rsid w:val="004F2DE1"/>
    <w:rsid w:val="004F6FDC"/>
    <w:rsid w:val="00512E6E"/>
    <w:rsid w:val="00520774"/>
    <w:rsid w:val="00521B3A"/>
    <w:rsid w:val="00524C76"/>
    <w:rsid w:val="0053162C"/>
    <w:rsid w:val="0057006E"/>
    <w:rsid w:val="00571856"/>
    <w:rsid w:val="00571ECB"/>
    <w:rsid w:val="00575B6D"/>
    <w:rsid w:val="005813FB"/>
    <w:rsid w:val="00594989"/>
    <w:rsid w:val="005A7343"/>
    <w:rsid w:val="005D2618"/>
    <w:rsid w:val="005D4AD3"/>
    <w:rsid w:val="005E2ED5"/>
    <w:rsid w:val="005E7438"/>
    <w:rsid w:val="00613969"/>
    <w:rsid w:val="00633BA7"/>
    <w:rsid w:val="0064104B"/>
    <w:rsid w:val="006466C1"/>
    <w:rsid w:val="00662549"/>
    <w:rsid w:val="006633A8"/>
    <w:rsid w:val="0066358E"/>
    <w:rsid w:val="00672494"/>
    <w:rsid w:val="00691A0B"/>
    <w:rsid w:val="006D1864"/>
    <w:rsid w:val="006E6BC0"/>
    <w:rsid w:val="006E7517"/>
    <w:rsid w:val="007420D1"/>
    <w:rsid w:val="00776742"/>
    <w:rsid w:val="0079079B"/>
    <w:rsid w:val="007A1EA1"/>
    <w:rsid w:val="007A221D"/>
    <w:rsid w:val="007A222F"/>
    <w:rsid w:val="007C50E5"/>
    <w:rsid w:val="007C7E88"/>
    <w:rsid w:val="007D68B3"/>
    <w:rsid w:val="007E3C19"/>
    <w:rsid w:val="007E4125"/>
    <w:rsid w:val="007F31F4"/>
    <w:rsid w:val="00803F1E"/>
    <w:rsid w:val="00816899"/>
    <w:rsid w:val="0083116B"/>
    <w:rsid w:val="008407DA"/>
    <w:rsid w:val="008442F2"/>
    <w:rsid w:val="00845A5B"/>
    <w:rsid w:val="00855711"/>
    <w:rsid w:val="00856191"/>
    <w:rsid w:val="00877309"/>
    <w:rsid w:val="0088150C"/>
    <w:rsid w:val="00896FBE"/>
    <w:rsid w:val="008C7B62"/>
    <w:rsid w:val="008D0BD8"/>
    <w:rsid w:val="008D520D"/>
    <w:rsid w:val="008F4588"/>
    <w:rsid w:val="00925DF8"/>
    <w:rsid w:val="009321E4"/>
    <w:rsid w:val="00932E16"/>
    <w:rsid w:val="00952BD7"/>
    <w:rsid w:val="00955C8D"/>
    <w:rsid w:val="00961AC9"/>
    <w:rsid w:val="00977E43"/>
    <w:rsid w:val="009A1888"/>
    <w:rsid w:val="009A3AC7"/>
    <w:rsid w:val="009F49B9"/>
    <w:rsid w:val="00A11BAA"/>
    <w:rsid w:val="00A2703E"/>
    <w:rsid w:val="00A553C8"/>
    <w:rsid w:val="00A60AE1"/>
    <w:rsid w:val="00A96550"/>
    <w:rsid w:val="00AA36FD"/>
    <w:rsid w:val="00AA7C36"/>
    <w:rsid w:val="00AB5CAF"/>
    <w:rsid w:val="00AC10DF"/>
    <w:rsid w:val="00AD2470"/>
    <w:rsid w:val="00AD2AF1"/>
    <w:rsid w:val="00AE4571"/>
    <w:rsid w:val="00B333DB"/>
    <w:rsid w:val="00B4193E"/>
    <w:rsid w:val="00B54A6D"/>
    <w:rsid w:val="00B63786"/>
    <w:rsid w:val="00B73124"/>
    <w:rsid w:val="00B805D0"/>
    <w:rsid w:val="00BA6310"/>
    <w:rsid w:val="00BC43B0"/>
    <w:rsid w:val="00BD33F5"/>
    <w:rsid w:val="00BD5293"/>
    <w:rsid w:val="00BE439F"/>
    <w:rsid w:val="00BE48ED"/>
    <w:rsid w:val="00BF49F1"/>
    <w:rsid w:val="00C11994"/>
    <w:rsid w:val="00C4146A"/>
    <w:rsid w:val="00C42F08"/>
    <w:rsid w:val="00C55583"/>
    <w:rsid w:val="00C660B3"/>
    <w:rsid w:val="00C7475F"/>
    <w:rsid w:val="00C909B1"/>
    <w:rsid w:val="00CA13F7"/>
    <w:rsid w:val="00CB2AF4"/>
    <w:rsid w:val="00CC5D42"/>
    <w:rsid w:val="00D01B42"/>
    <w:rsid w:val="00D176D6"/>
    <w:rsid w:val="00D331F3"/>
    <w:rsid w:val="00D36387"/>
    <w:rsid w:val="00D41A1D"/>
    <w:rsid w:val="00D45271"/>
    <w:rsid w:val="00D655BB"/>
    <w:rsid w:val="00D67175"/>
    <w:rsid w:val="00D67D2E"/>
    <w:rsid w:val="00DB3CCB"/>
    <w:rsid w:val="00DF47F3"/>
    <w:rsid w:val="00DF7960"/>
    <w:rsid w:val="00E1733F"/>
    <w:rsid w:val="00E202DD"/>
    <w:rsid w:val="00E24DC8"/>
    <w:rsid w:val="00E40A2A"/>
    <w:rsid w:val="00E4494B"/>
    <w:rsid w:val="00E55B38"/>
    <w:rsid w:val="00E65BC2"/>
    <w:rsid w:val="00E84467"/>
    <w:rsid w:val="00EB01A7"/>
    <w:rsid w:val="00EB1737"/>
    <w:rsid w:val="00ED18F4"/>
    <w:rsid w:val="00EE7DFF"/>
    <w:rsid w:val="00F022FE"/>
    <w:rsid w:val="00F0294E"/>
    <w:rsid w:val="00F10A55"/>
    <w:rsid w:val="00F27B5C"/>
    <w:rsid w:val="00F46276"/>
    <w:rsid w:val="00F74325"/>
    <w:rsid w:val="00F850C7"/>
    <w:rsid w:val="00F97771"/>
    <w:rsid w:val="00FA063A"/>
    <w:rsid w:val="00FA3E3E"/>
    <w:rsid w:val="00FA4EAC"/>
    <w:rsid w:val="00FB53CA"/>
    <w:rsid w:val="00FD11C0"/>
    <w:rsid w:val="00FD4CD2"/>
    <w:rsid w:val="00FE1DB3"/>
    <w:rsid w:val="00FF45BC"/>
    <w:rsid w:val="00FF4ACB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4C1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6CA75-6C31-8941-9FB9-A7285C5A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2718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Administrator</cp:lastModifiedBy>
  <cp:revision>3</cp:revision>
  <cp:lastPrinted>2014-04-10T00:03:00Z</cp:lastPrinted>
  <dcterms:created xsi:type="dcterms:W3CDTF">2014-09-22T02:38:00Z</dcterms:created>
  <dcterms:modified xsi:type="dcterms:W3CDTF">2014-09-30T01:32:00Z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