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7CE1015C"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A1421B">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9226FA" w14:paraId="558EF306" w14:textId="77777777" w:rsidTr="00A751A8">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26FA" w:rsidRDefault="00D41A1D" w:rsidP="00CA13F7">
            <w:pPr>
              <w:pStyle w:val="Heading2"/>
              <w:rPr>
                <w:rFonts w:asciiTheme="minorHAnsi" w:hAnsiTheme="minorHAnsi"/>
                <w:b w:val="0"/>
                <w:szCs w:val="24"/>
              </w:rPr>
            </w:pPr>
            <w:r w:rsidRPr="009226FA">
              <w:rPr>
                <w:rFonts w:asciiTheme="minorHAnsi" w:hAnsiTheme="minorHAnsi"/>
                <w:szCs w:val="24"/>
              </w:rPr>
              <w:t>TERM:</w:t>
            </w:r>
            <w:r w:rsidR="00923B36" w:rsidRPr="009226FA">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044CDC3F" w:rsidR="00D41A1D" w:rsidRPr="009226FA" w:rsidRDefault="00D41A1D" w:rsidP="00CA13F7">
            <w:pPr>
              <w:pStyle w:val="Heading2"/>
              <w:rPr>
                <w:rFonts w:asciiTheme="minorHAnsi" w:hAnsiTheme="minorHAnsi"/>
                <w:b w:val="0"/>
                <w:szCs w:val="24"/>
              </w:rPr>
            </w:pPr>
            <w:r w:rsidRPr="009226FA">
              <w:rPr>
                <w:rFonts w:asciiTheme="minorHAnsi" w:hAnsiTheme="minorHAnsi"/>
                <w:szCs w:val="24"/>
              </w:rPr>
              <w:t>WEEK:</w:t>
            </w:r>
            <w:r w:rsidR="00A1421B" w:rsidRPr="009226FA">
              <w:rPr>
                <w:rFonts w:asciiTheme="minorHAnsi" w:hAnsiTheme="minorHAnsi"/>
                <w:b w:val="0"/>
                <w:szCs w:val="24"/>
              </w:rPr>
              <w:t xml:space="preserve"> 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9226FA" w:rsidRDefault="00D41A1D" w:rsidP="00CA13F7">
            <w:pPr>
              <w:pStyle w:val="Heading2"/>
              <w:rPr>
                <w:rFonts w:asciiTheme="minorHAnsi" w:hAnsiTheme="minorHAnsi"/>
                <w:szCs w:val="24"/>
              </w:rPr>
            </w:pPr>
            <w:r w:rsidRPr="009226FA">
              <w:rPr>
                <w:rFonts w:asciiTheme="minorHAnsi" w:hAnsiTheme="minorHAnsi"/>
                <w:szCs w:val="24"/>
              </w:rPr>
              <w:t>STRAND:</w:t>
            </w:r>
            <w:r w:rsidR="00923B36" w:rsidRPr="009226FA">
              <w:rPr>
                <w:rFonts w:asciiTheme="minorHAnsi" w:hAnsiTheme="minorHAnsi"/>
                <w:b w:val="0"/>
                <w:szCs w:val="24"/>
              </w:rPr>
              <w:t xml:space="preserve"> </w:t>
            </w:r>
            <w:r w:rsidRPr="009226FA">
              <w:rPr>
                <w:rFonts w:asciiTheme="minorHAnsi" w:hAnsiTheme="minorHAnsi"/>
                <w:szCs w:val="24"/>
              </w:rPr>
              <w:t xml:space="preserve"> </w:t>
            </w:r>
          </w:p>
          <w:p w14:paraId="5D459EBB" w14:textId="4722CF03" w:rsidR="00D41A1D" w:rsidRPr="009226FA" w:rsidRDefault="009F2D1C" w:rsidP="005D2618">
            <w:pPr>
              <w:pStyle w:val="Heading2"/>
              <w:rPr>
                <w:rFonts w:asciiTheme="minorHAnsi" w:hAnsiTheme="minorHAnsi"/>
                <w:b w:val="0"/>
                <w:szCs w:val="24"/>
              </w:rPr>
            </w:pPr>
            <w:r w:rsidRPr="009226FA">
              <w:rPr>
                <w:rFonts w:asciiTheme="minorHAnsi" w:hAnsiTheme="minorHAnsi"/>
                <w:b w:val="0"/>
                <w:szCs w:val="24"/>
              </w:rPr>
              <w:t>NUMBER &amp; ALGEBRA</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6C74EB" w14:textId="77777777" w:rsidR="00D41A1D" w:rsidRPr="009226FA" w:rsidRDefault="00D41A1D" w:rsidP="004A4DA4">
            <w:pPr>
              <w:rPr>
                <w:rFonts w:asciiTheme="minorHAnsi" w:eastAsia="Times" w:hAnsiTheme="minorHAnsi"/>
                <w:sz w:val="24"/>
                <w:szCs w:val="24"/>
                <w:lang w:eastAsia="en-AU"/>
              </w:rPr>
            </w:pPr>
            <w:r w:rsidRPr="009226FA">
              <w:rPr>
                <w:rFonts w:asciiTheme="minorHAnsi" w:eastAsia="Times" w:hAnsiTheme="minorHAnsi"/>
                <w:b/>
                <w:sz w:val="24"/>
                <w:szCs w:val="24"/>
                <w:lang w:eastAsia="en-AU"/>
              </w:rPr>
              <w:t>SUB-STRAND:</w:t>
            </w:r>
            <w:r w:rsidR="00923B36" w:rsidRPr="009226FA">
              <w:rPr>
                <w:rFonts w:asciiTheme="minorHAnsi" w:eastAsia="Times" w:hAnsiTheme="minorHAnsi"/>
                <w:sz w:val="24"/>
                <w:szCs w:val="24"/>
                <w:lang w:eastAsia="en-AU"/>
              </w:rPr>
              <w:t xml:space="preserve"> </w:t>
            </w:r>
          </w:p>
          <w:p w14:paraId="410E81FB" w14:textId="509AE6D0" w:rsidR="009F2D1C" w:rsidRPr="009226FA" w:rsidRDefault="009F2D1C" w:rsidP="004A4DA4">
            <w:pPr>
              <w:rPr>
                <w:rFonts w:asciiTheme="minorHAnsi" w:hAnsiTheme="minorHAnsi"/>
                <w:sz w:val="24"/>
                <w:szCs w:val="24"/>
              </w:rPr>
            </w:pPr>
            <w:r w:rsidRPr="009226FA">
              <w:rPr>
                <w:rFonts w:asciiTheme="minorHAnsi" w:eastAsia="Times" w:hAnsiTheme="minorHAnsi"/>
                <w:sz w:val="24"/>
                <w:szCs w:val="24"/>
                <w:lang w:eastAsia="en-AU"/>
              </w:rPr>
              <w:t>FRACTIONS AND DECIMALS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BDC3B4B" w14:textId="77777777" w:rsidR="0031021C" w:rsidRPr="009226FA" w:rsidRDefault="00D41A1D" w:rsidP="004A4DA4">
            <w:pPr>
              <w:rPr>
                <w:rFonts w:asciiTheme="minorHAnsi" w:hAnsiTheme="minorHAnsi"/>
                <w:sz w:val="24"/>
                <w:szCs w:val="24"/>
              </w:rPr>
            </w:pPr>
            <w:r w:rsidRPr="009226FA">
              <w:rPr>
                <w:rFonts w:asciiTheme="minorHAnsi" w:hAnsiTheme="minorHAnsi"/>
                <w:b/>
                <w:sz w:val="24"/>
                <w:szCs w:val="24"/>
              </w:rPr>
              <w:t>WORKING MATHEMATICALLY:</w:t>
            </w:r>
            <w:r w:rsidR="00923B36" w:rsidRPr="009226FA">
              <w:rPr>
                <w:rFonts w:asciiTheme="minorHAnsi" w:hAnsiTheme="minorHAnsi"/>
                <w:sz w:val="24"/>
                <w:szCs w:val="24"/>
              </w:rPr>
              <w:t xml:space="preserve"> </w:t>
            </w:r>
            <w:r w:rsidR="005339DA" w:rsidRPr="009226FA">
              <w:rPr>
                <w:rFonts w:asciiTheme="minorHAnsi" w:hAnsiTheme="minorHAnsi"/>
                <w:sz w:val="24"/>
                <w:szCs w:val="24"/>
              </w:rPr>
              <w:t xml:space="preserve"> </w:t>
            </w:r>
          </w:p>
          <w:p w14:paraId="0E4704C7" w14:textId="12F95D41" w:rsidR="00D41A1D" w:rsidRPr="009226FA" w:rsidRDefault="0031021C" w:rsidP="004A4DA4">
            <w:pPr>
              <w:rPr>
                <w:rFonts w:asciiTheme="minorHAnsi" w:hAnsiTheme="minorHAnsi"/>
                <w:sz w:val="24"/>
                <w:szCs w:val="24"/>
              </w:rPr>
            </w:pPr>
            <w:r w:rsidRPr="009226FA">
              <w:rPr>
                <w:rFonts w:asciiTheme="minorHAnsi" w:hAnsiTheme="minorHAnsi"/>
                <w:sz w:val="24"/>
                <w:szCs w:val="24"/>
              </w:rPr>
              <w:t>MA2-1WM; MA2-3WM</w:t>
            </w:r>
          </w:p>
        </w:tc>
      </w:tr>
      <w:tr w:rsidR="00CA13F7" w:rsidRPr="009226FA" w14:paraId="2E3192F3" w14:textId="77777777" w:rsidTr="009226FA">
        <w:trPr>
          <w:trHeight w:hRule="exact" w:val="293"/>
        </w:trPr>
        <w:tc>
          <w:tcPr>
            <w:tcW w:w="3070" w:type="dxa"/>
            <w:gridSpan w:val="2"/>
            <w:tcBorders>
              <w:bottom w:val="single" w:sz="4" w:space="0" w:color="auto"/>
              <w:right w:val="single" w:sz="4" w:space="0" w:color="auto"/>
            </w:tcBorders>
            <w:shd w:val="clear" w:color="auto" w:fill="FFFFCC"/>
          </w:tcPr>
          <w:p w14:paraId="6CB8F9FA" w14:textId="3CE7155F" w:rsidR="0031021C" w:rsidRPr="009226FA" w:rsidRDefault="00CA13F7" w:rsidP="009226FA">
            <w:pPr>
              <w:pStyle w:val="Heading2"/>
              <w:rPr>
                <w:rFonts w:asciiTheme="minorHAnsi" w:hAnsiTheme="minorHAnsi"/>
                <w:sz w:val="20"/>
              </w:rPr>
            </w:pPr>
            <w:r w:rsidRPr="009226FA">
              <w:rPr>
                <w:rFonts w:asciiTheme="minorHAnsi" w:hAnsiTheme="minorHAnsi"/>
                <w:sz w:val="20"/>
              </w:rPr>
              <w:t>OUTCOMES:</w:t>
            </w:r>
            <w:r w:rsidR="009226FA" w:rsidRPr="009226FA">
              <w:rPr>
                <w:rFonts w:asciiTheme="minorHAnsi" w:hAnsiTheme="minorHAnsi"/>
                <w:sz w:val="20"/>
              </w:rPr>
              <w:t xml:space="preserve"> </w:t>
            </w:r>
            <w:r w:rsidR="0031021C" w:rsidRPr="009226FA">
              <w:rPr>
                <w:rFonts w:asciiTheme="minorHAnsi" w:hAnsiTheme="minorHAnsi"/>
                <w:b w:val="0"/>
                <w:sz w:val="20"/>
              </w:rPr>
              <w:t>MA2-7NA</w:t>
            </w:r>
          </w:p>
        </w:tc>
        <w:tc>
          <w:tcPr>
            <w:tcW w:w="12687" w:type="dxa"/>
            <w:gridSpan w:val="3"/>
            <w:tcBorders>
              <w:bottom w:val="single" w:sz="4" w:space="0" w:color="auto"/>
            </w:tcBorders>
            <w:shd w:val="clear" w:color="auto" w:fill="auto"/>
          </w:tcPr>
          <w:p w14:paraId="0F5AEC8D" w14:textId="644FE560" w:rsidR="003D1D11" w:rsidRPr="009226FA" w:rsidRDefault="0031021C" w:rsidP="001274E7">
            <w:pPr>
              <w:rPr>
                <w:rFonts w:asciiTheme="minorHAnsi" w:hAnsiTheme="minorHAnsi"/>
              </w:rPr>
            </w:pPr>
            <w:r w:rsidRPr="009226FA">
              <w:rPr>
                <w:rFonts w:asciiTheme="minorHAnsi" w:hAnsiTheme="minorHAnsi"/>
                <w:b/>
              </w:rPr>
              <w:t>R</w:t>
            </w:r>
            <w:r w:rsidR="003D1D11" w:rsidRPr="009226FA">
              <w:rPr>
                <w:rFonts w:asciiTheme="minorHAnsi" w:hAnsiTheme="minorHAnsi"/>
                <w:b/>
              </w:rPr>
              <w:t>epresents</w:t>
            </w:r>
            <w:r w:rsidR="001274E7" w:rsidRPr="009226FA">
              <w:rPr>
                <w:rFonts w:asciiTheme="minorHAnsi" w:hAnsiTheme="minorHAnsi"/>
                <w:b/>
              </w:rPr>
              <w:t>,</w:t>
            </w:r>
            <w:r w:rsidR="003D1D11" w:rsidRPr="009226FA">
              <w:rPr>
                <w:rFonts w:asciiTheme="minorHAnsi" w:hAnsiTheme="minorHAnsi"/>
                <w:b/>
              </w:rPr>
              <w:t xml:space="preserve"> models</w:t>
            </w:r>
            <w:r w:rsidR="001274E7" w:rsidRPr="009226FA">
              <w:rPr>
                <w:rFonts w:asciiTheme="minorHAnsi" w:hAnsiTheme="minorHAnsi"/>
                <w:b/>
              </w:rPr>
              <w:t xml:space="preserve"> and compares commonly used fractions and decimals.</w:t>
            </w:r>
            <w:r w:rsidR="009F2D1C" w:rsidRPr="009226FA">
              <w:rPr>
                <w:rFonts w:asciiTheme="minorHAnsi" w:hAnsiTheme="minorHAnsi"/>
                <w:b/>
              </w:rPr>
              <w:t xml:space="preserve"> </w:t>
            </w:r>
          </w:p>
        </w:tc>
      </w:tr>
      <w:tr w:rsidR="00CA13F7" w:rsidRPr="009226FA" w14:paraId="2B1E5F1E" w14:textId="77777777" w:rsidTr="00C10434">
        <w:trPr>
          <w:trHeight w:hRule="exact" w:val="1692"/>
        </w:trPr>
        <w:tc>
          <w:tcPr>
            <w:tcW w:w="3070" w:type="dxa"/>
            <w:gridSpan w:val="2"/>
            <w:tcBorders>
              <w:top w:val="single" w:sz="4" w:space="0" w:color="auto"/>
              <w:right w:val="single" w:sz="4" w:space="0" w:color="auto"/>
            </w:tcBorders>
            <w:shd w:val="clear" w:color="auto" w:fill="FFFFCC"/>
          </w:tcPr>
          <w:p w14:paraId="6FCA7B96" w14:textId="1CC72B8E" w:rsidR="00923B36" w:rsidRPr="009226FA" w:rsidRDefault="00923B36" w:rsidP="00923B36">
            <w:pPr>
              <w:rPr>
                <w:rFonts w:asciiTheme="minorHAnsi" w:hAnsiTheme="minorHAnsi"/>
                <w:b/>
              </w:rPr>
            </w:pPr>
            <w:r w:rsidRPr="009226FA">
              <w:rPr>
                <w:rFonts w:asciiTheme="minorHAnsi" w:hAnsiTheme="minorHAnsi"/>
                <w:b/>
              </w:rPr>
              <w:t xml:space="preserve">CONTENT: </w:t>
            </w:r>
          </w:p>
          <w:p w14:paraId="6AABF219" w14:textId="77777777" w:rsidR="00CA13F7" w:rsidRPr="009226FA" w:rsidRDefault="00CA13F7" w:rsidP="00CA13F7">
            <w:pPr>
              <w:rPr>
                <w:rFonts w:asciiTheme="minorHAnsi" w:hAnsiTheme="minorHAnsi"/>
              </w:rPr>
            </w:pPr>
          </w:p>
        </w:tc>
        <w:tc>
          <w:tcPr>
            <w:tcW w:w="12687" w:type="dxa"/>
            <w:gridSpan w:val="3"/>
            <w:tcBorders>
              <w:top w:val="single" w:sz="4" w:space="0" w:color="auto"/>
              <w:left w:val="single" w:sz="4" w:space="0" w:color="auto"/>
            </w:tcBorders>
            <w:shd w:val="clear" w:color="auto" w:fill="auto"/>
          </w:tcPr>
          <w:p w14:paraId="08BF3529" w14:textId="6F4184FC" w:rsidR="00010811" w:rsidRPr="009226FA" w:rsidRDefault="0031021C" w:rsidP="0031021C">
            <w:pPr>
              <w:autoSpaceDE w:val="0"/>
              <w:autoSpaceDN w:val="0"/>
              <w:adjustRightInd w:val="0"/>
              <w:rPr>
                <w:rFonts w:asciiTheme="minorHAnsi" w:hAnsiTheme="minorHAnsi"/>
                <w:b/>
              </w:rPr>
            </w:pPr>
            <w:r w:rsidRPr="009226FA">
              <w:rPr>
                <w:rFonts w:asciiTheme="minorHAnsi" w:hAnsiTheme="minorHAnsi"/>
                <w:b/>
              </w:rPr>
              <w:t xml:space="preserve">MODEL AND REPRESENT UNIT </w:t>
            </w:r>
            <w:r w:rsidR="001274E7" w:rsidRPr="009226FA">
              <w:rPr>
                <w:rFonts w:asciiTheme="minorHAnsi" w:hAnsiTheme="minorHAnsi"/>
                <w:b/>
              </w:rPr>
              <w:t>FRACTIONS, INCLUDING ONE HALF, ONE THIRD, ONE FIFTH AND ONE QUARTER AND THEIR MULTIPLES TO MAKE A WHOLE. (ACMNA058</w:t>
            </w:r>
            <w:r w:rsidR="00010811" w:rsidRPr="009226FA">
              <w:rPr>
                <w:rFonts w:asciiTheme="minorHAnsi" w:hAnsiTheme="minorHAnsi"/>
                <w:b/>
              </w:rPr>
              <w:t>)</w:t>
            </w:r>
          </w:p>
          <w:p w14:paraId="3B865F03" w14:textId="26F486B8" w:rsidR="00CA13F7" w:rsidRPr="009226FA" w:rsidRDefault="003D1D11" w:rsidP="003D1D11">
            <w:pPr>
              <w:pStyle w:val="ListParagraph"/>
              <w:numPr>
                <w:ilvl w:val="0"/>
                <w:numId w:val="19"/>
              </w:numPr>
              <w:autoSpaceDE w:val="0"/>
              <w:autoSpaceDN w:val="0"/>
              <w:adjustRightInd w:val="0"/>
              <w:rPr>
                <w:rFonts w:asciiTheme="minorHAnsi" w:hAnsiTheme="minorHAnsi"/>
              </w:rPr>
            </w:pPr>
            <w:r w:rsidRPr="009226FA">
              <w:rPr>
                <w:rFonts w:asciiTheme="minorHAnsi" w:hAnsiTheme="minorHAnsi"/>
              </w:rPr>
              <w:t>Use fraction language in a variety of everyday contexts, e.g. the half-hour, one-quarter of the class.</w:t>
            </w:r>
          </w:p>
          <w:p w14:paraId="5A038D9B" w14:textId="59BFA9A0" w:rsidR="00627D77" w:rsidRPr="009226FA" w:rsidRDefault="001274E7" w:rsidP="005339DA">
            <w:pPr>
              <w:pStyle w:val="ListParagraph"/>
              <w:numPr>
                <w:ilvl w:val="0"/>
                <w:numId w:val="19"/>
              </w:numPr>
              <w:autoSpaceDE w:val="0"/>
              <w:autoSpaceDN w:val="0"/>
              <w:adjustRightInd w:val="0"/>
              <w:rPr>
                <w:rFonts w:asciiTheme="minorHAnsi" w:hAnsiTheme="minorHAnsi"/>
              </w:rPr>
            </w:pPr>
            <w:r w:rsidRPr="009226FA">
              <w:rPr>
                <w:rFonts w:asciiTheme="minorHAnsi" w:hAnsiTheme="minorHAnsi"/>
              </w:rPr>
              <w:t>Model fractions with denominators of 2, 3, 4, 5 and 8 of whole objects, shapes and collections using concrete materials and diagrams.</w:t>
            </w:r>
          </w:p>
          <w:p w14:paraId="28DB3272" w14:textId="4F9C0EC8" w:rsidR="001274E7" w:rsidRPr="009226FA" w:rsidRDefault="001274E7" w:rsidP="005339DA">
            <w:pPr>
              <w:pStyle w:val="ListParagraph"/>
              <w:numPr>
                <w:ilvl w:val="0"/>
                <w:numId w:val="19"/>
              </w:numPr>
              <w:autoSpaceDE w:val="0"/>
              <w:autoSpaceDN w:val="0"/>
              <w:adjustRightInd w:val="0"/>
              <w:rPr>
                <w:rFonts w:asciiTheme="minorHAnsi" w:hAnsiTheme="minorHAnsi"/>
              </w:rPr>
            </w:pPr>
            <w:r w:rsidRPr="009226FA">
              <w:rPr>
                <w:rFonts w:asciiTheme="minorHAnsi" w:hAnsiTheme="minorHAnsi"/>
              </w:rPr>
              <w:t>Recognise that as the number of parts that a whole is divided into becomes larger, the size of each part becomes smaller. (Reasoning)</w:t>
            </w:r>
          </w:p>
          <w:p w14:paraId="61739B6C" w14:textId="3202530D" w:rsidR="00CA13F7" w:rsidRPr="009226FA" w:rsidRDefault="001274E7" w:rsidP="00F10A55">
            <w:pPr>
              <w:pStyle w:val="ListParagraph"/>
              <w:numPr>
                <w:ilvl w:val="0"/>
                <w:numId w:val="19"/>
              </w:numPr>
              <w:autoSpaceDE w:val="0"/>
              <w:autoSpaceDN w:val="0"/>
              <w:adjustRightInd w:val="0"/>
              <w:rPr>
                <w:rFonts w:asciiTheme="minorHAnsi" w:hAnsiTheme="minorHAnsi"/>
              </w:rPr>
            </w:pPr>
            <w:r w:rsidRPr="009226FA">
              <w:rPr>
                <w:rFonts w:asciiTheme="minorHAnsi" w:hAnsiTheme="minorHAnsi"/>
              </w:rPr>
              <w:t>Recognise that fractions are used to describe one or more parts of a whole where the parts are equal. (Communicating, Reasoning)</w:t>
            </w:r>
          </w:p>
        </w:tc>
      </w:tr>
      <w:tr w:rsidR="00A751A8" w:rsidRPr="009226FA" w14:paraId="178A5EE7" w14:textId="77777777" w:rsidTr="009226FA">
        <w:trPr>
          <w:trHeight w:hRule="exact" w:val="726"/>
        </w:trPr>
        <w:tc>
          <w:tcPr>
            <w:tcW w:w="3070" w:type="dxa"/>
            <w:gridSpan w:val="2"/>
            <w:tcBorders>
              <w:top w:val="single" w:sz="4" w:space="0" w:color="auto"/>
              <w:right w:val="single" w:sz="4" w:space="0" w:color="auto"/>
            </w:tcBorders>
            <w:shd w:val="clear" w:color="auto" w:fill="FFFFCC"/>
          </w:tcPr>
          <w:p w14:paraId="12729B83" w14:textId="77777777" w:rsidR="00A751A8" w:rsidRPr="009226FA" w:rsidRDefault="00A751A8" w:rsidP="0031021C">
            <w:pPr>
              <w:pStyle w:val="Heading2"/>
              <w:rPr>
                <w:rFonts w:asciiTheme="minorHAnsi" w:hAnsiTheme="minorHAnsi"/>
                <w:sz w:val="20"/>
              </w:rPr>
            </w:pPr>
            <w:r w:rsidRPr="009226FA">
              <w:rPr>
                <w:rFonts w:asciiTheme="minorHAnsi" w:hAnsiTheme="minorHAnsi"/>
                <w:sz w:val="20"/>
              </w:rPr>
              <w:t>ASSESSMENT FOR LEARNING</w:t>
            </w:r>
          </w:p>
          <w:p w14:paraId="51C4BE4A" w14:textId="77777777" w:rsidR="00A751A8" w:rsidRPr="009226FA" w:rsidRDefault="00A751A8" w:rsidP="0031021C">
            <w:pPr>
              <w:rPr>
                <w:rFonts w:asciiTheme="minorHAnsi" w:hAnsiTheme="minorHAnsi"/>
                <w:lang w:eastAsia="en-AU"/>
              </w:rPr>
            </w:pPr>
            <w:r w:rsidRPr="009226FA">
              <w:rPr>
                <w:rFonts w:asciiTheme="minorHAnsi" w:hAnsiTheme="minorHAnsi"/>
                <w:lang w:eastAsia="en-AU"/>
              </w:rPr>
              <w:t>(PRE-ASSESSMENT)</w:t>
            </w:r>
          </w:p>
        </w:tc>
        <w:tc>
          <w:tcPr>
            <w:tcW w:w="12687" w:type="dxa"/>
            <w:gridSpan w:val="3"/>
            <w:tcBorders>
              <w:top w:val="single" w:sz="4" w:space="0" w:color="auto"/>
              <w:left w:val="single" w:sz="4" w:space="0" w:color="auto"/>
            </w:tcBorders>
            <w:shd w:val="clear" w:color="auto" w:fill="auto"/>
          </w:tcPr>
          <w:p w14:paraId="03C50496" w14:textId="77777777" w:rsidR="00A751A8" w:rsidRPr="009226FA" w:rsidRDefault="00A751A8" w:rsidP="0031021C">
            <w:pPr>
              <w:autoSpaceDE w:val="0"/>
              <w:autoSpaceDN w:val="0"/>
              <w:adjustRightInd w:val="0"/>
              <w:rPr>
                <w:rFonts w:asciiTheme="minorHAnsi" w:hAnsiTheme="minorHAnsi"/>
              </w:rPr>
            </w:pPr>
          </w:p>
          <w:p w14:paraId="384DB0F4" w14:textId="77777777" w:rsidR="00A751A8" w:rsidRPr="009226FA" w:rsidRDefault="00A751A8" w:rsidP="00C10434">
            <w:pPr>
              <w:pStyle w:val="ListParagraph"/>
              <w:numPr>
                <w:ilvl w:val="0"/>
                <w:numId w:val="23"/>
              </w:numPr>
              <w:autoSpaceDE w:val="0"/>
              <w:autoSpaceDN w:val="0"/>
              <w:adjustRightInd w:val="0"/>
              <w:rPr>
                <w:rFonts w:asciiTheme="minorHAnsi" w:hAnsiTheme="minorHAnsi"/>
              </w:rPr>
            </w:pPr>
            <w:r w:rsidRPr="009226FA">
              <w:rPr>
                <w:rFonts w:asciiTheme="minorHAnsi" w:hAnsiTheme="minorHAnsi"/>
              </w:rPr>
              <w:t>Prior knowledge:  what is a fraction?  A fraction is a part of a whole.</w:t>
            </w:r>
          </w:p>
        </w:tc>
      </w:tr>
      <w:tr w:rsidR="00A751A8" w:rsidRPr="009226FA" w14:paraId="46A221B2" w14:textId="77777777" w:rsidTr="00DC4673">
        <w:trPr>
          <w:trHeight w:hRule="exact" w:val="839"/>
        </w:trPr>
        <w:tc>
          <w:tcPr>
            <w:tcW w:w="3070" w:type="dxa"/>
            <w:gridSpan w:val="2"/>
            <w:tcBorders>
              <w:top w:val="single" w:sz="4" w:space="0" w:color="auto"/>
              <w:right w:val="single" w:sz="4" w:space="0" w:color="auto"/>
            </w:tcBorders>
            <w:shd w:val="clear" w:color="auto" w:fill="FFFFCC"/>
          </w:tcPr>
          <w:p w14:paraId="375268F6" w14:textId="77777777" w:rsidR="00A751A8" w:rsidRPr="009226FA" w:rsidRDefault="00A751A8" w:rsidP="0031021C">
            <w:pPr>
              <w:pStyle w:val="Heading2"/>
              <w:rPr>
                <w:rFonts w:asciiTheme="minorHAnsi" w:hAnsiTheme="minorHAnsi"/>
                <w:sz w:val="20"/>
              </w:rPr>
            </w:pPr>
            <w:r w:rsidRPr="009226FA">
              <w:rPr>
                <w:rFonts w:asciiTheme="minorHAnsi" w:hAnsiTheme="minorHAnsi"/>
                <w:sz w:val="20"/>
              </w:rPr>
              <w:t>WARM UP / DRILL</w:t>
            </w:r>
          </w:p>
        </w:tc>
        <w:tc>
          <w:tcPr>
            <w:tcW w:w="12687" w:type="dxa"/>
            <w:gridSpan w:val="3"/>
            <w:tcBorders>
              <w:top w:val="single" w:sz="4" w:space="0" w:color="auto"/>
              <w:left w:val="single" w:sz="4" w:space="0" w:color="auto"/>
            </w:tcBorders>
            <w:shd w:val="clear" w:color="auto" w:fill="auto"/>
          </w:tcPr>
          <w:p w14:paraId="6F9169D9" w14:textId="77777777" w:rsidR="00A751A8" w:rsidRPr="009226FA" w:rsidRDefault="00A751A8" w:rsidP="0031021C">
            <w:pPr>
              <w:autoSpaceDE w:val="0"/>
              <w:autoSpaceDN w:val="0"/>
              <w:adjustRightInd w:val="0"/>
              <w:rPr>
                <w:rFonts w:asciiTheme="minorHAnsi" w:hAnsiTheme="minorHAnsi"/>
                <w:b/>
              </w:rPr>
            </w:pPr>
          </w:p>
          <w:p w14:paraId="3896AAC9" w14:textId="77777777" w:rsidR="00A751A8" w:rsidRPr="009226FA" w:rsidRDefault="00A751A8" w:rsidP="00C10434">
            <w:pPr>
              <w:pStyle w:val="ListParagraph"/>
              <w:numPr>
                <w:ilvl w:val="0"/>
                <w:numId w:val="23"/>
              </w:numPr>
              <w:autoSpaceDE w:val="0"/>
              <w:autoSpaceDN w:val="0"/>
              <w:adjustRightInd w:val="0"/>
              <w:rPr>
                <w:rFonts w:asciiTheme="minorHAnsi" w:hAnsiTheme="minorHAnsi"/>
              </w:rPr>
            </w:pPr>
            <w:r w:rsidRPr="009226FA">
              <w:rPr>
                <w:rFonts w:asciiTheme="minorHAnsi" w:hAnsiTheme="minorHAnsi"/>
                <w:b/>
              </w:rPr>
              <w:t>Counting</w:t>
            </w:r>
            <w:r w:rsidRPr="009226FA">
              <w:rPr>
                <w:rFonts w:asciiTheme="minorHAnsi" w:hAnsiTheme="minorHAnsi"/>
              </w:rPr>
              <w:t xml:space="preserve">:  Skip counting by </w:t>
            </w:r>
            <m:oMath>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5,</m:t>
                  </m:r>
                </m:den>
              </m:f>
              <m:f>
                <m:fPr>
                  <m:type m:val="skw"/>
                  <m:ctrlPr>
                    <w:rPr>
                      <w:rFonts w:ascii="Cambria Math" w:hAnsi="Cambria Math"/>
                      <w:i/>
                    </w:rPr>
                  </m:ctrlPr>
                </m:fPr>
                <m:num>
                  <m:r>
                    <w:rPr>
                      <w:rFonts w:ascii="Cambria Math" w:hAnsi="Cambria Math"/>
                    </w:rPr>
                    <m:t>1</m:t>
                  </m:r>
                </m:num>
                <m:den>
                  <m:r>
                    <w:rPr>
                      <w:rFonts w:ascii="Cambria Math" w:hAnsi="Cambria Math"/>
                    </w:rPr>
                    <m:t>8</m:t>
                  </m:r>
                </m:den>
              </m:f>
            </m:oMath>
            <w:r w:rsidRPr="009226FA">
              <w:rPr>
                <w:rFonts w:asciiTheme="minorHAnsi" w:hAnsiTheme="minorHAnsi"/>
              </w:rPr>
              <w:t>, using a number line.  Ensure to extend beyond 1.</w:t>
            </w:r>
          </w:p>
          <w:p w14:paraId="0722ABBA" w14:textId="77777777" w:rsidR="00A751A8" w:rsidRPr="009226FA" w:rsidRDefault="00A751A8" w:rsidP="0031021C">
            <w:pPr>
              <w:autoSpaceDE w:val="0"/>
              <w:autoSpaceDN w:val="0"/>
              <w:adjustRightInd w:val="0"/>
              <w:rPr>
                <w:rFonts w:asciiTheme="minorHAnsi" w:hAnsiTheme="minorHAnsi"/>
              </w:rPr>
            </w:pPr>
          </w:p>
          <w:p w14:paraId="5822B5B7" w14:textId="77777777" w:rsidR="00A751A8" w:rsidRPr="009226FA" w:rsidRDefault="00A751A8" w:rsidP="0031021C">
            <w:pPr>
              <w:autoSpaceDE w:val="0"/>
              <w:autoSpaceDN w:val="0"/>
              <w:adjustRightInd w:val="0"/>
              <w:rPr>
                <w:rFonts w:asciiTheme="minorHAnsi" w:hAnsiTheme="minorHAnsi"/>
              </w:rPr>
            </w:pPr>
          </w:p>
        </w:tc>
      </w:tr>
      <w:tr w:rsidR="005A7343" w:rsidRPr="009226FA" w14:paraId="23467F1E" w14:textId="77777777" w:rsidTr="009226FA">
        <w:trPr>
          <w:trHeight w:hRule="exact" w:val="981"/>
        </w:trPr>
        <w:tc>
          <w:tcPr>
            <w:tcW w:w="3070" w:type="dxa"/>
            <w:gridSpan w:val="2"/>
            <w:shd w:val="clear" w:color="auto" w:fill="FFFFCC"/>
          </w:tcPr>
          <w:p w14:paraId="59957547" w14:textId="77777777" w:rsidR="00A11BAA" w:rsidRPr="009226FA" w:rsidRDefault="00A11BAA" w:rsidP="00A11BAA">
            <w:pPr>
              <w:pStyle w:val="Heading2"/>
              <w:rPr>
                <w:rFonts w:asciiTheme="minorHAnsi" w:hAnsiTheme="minorHAnsi"/>
                <w:szCs w:val="24"/>
              </w:rPr>
            </w:pPr>
            <w:r w:rsidRPr="009226FA">
              <w:rPr>
                <w:rFonts w:asciiTheme="minorHAnsi" w:hAnsiTheme="minorHAnsi"/>
                <w:szCs w:val="24"/>
              </w:rPr>
              <w:t>TENS ACTIVITY</w:t>
            </w:r>
          </w:p>
          <w:p w14:paraId="30F7D776" w14:textId="77777777" w:rsidR="008F4588" w:rsidRPr="009226FA" w:rsidRDefault="004A4DA4" w:rsidP="004A4DA4">
            <w:pPr>
              <w:pStyle w:val="Heading2"/>
              <w:rPr>
                <w:rFonts w:asciiTheme="minorHAnsi" w:hAnsiTheme="minorHAnsi"/>
                <w:szCs w:val="24"/>
              </w:rPr>
            </w:pPr>
            <w:r w:rsidRPr="009226FA">
              <w:rPr>
                <w:rFonts w:asciiTheme="minorHAnsi" w:hAnsiTheme="minorHAnsi"/>
                <w:szCs w:val="24"/>
              </w:rPr>
              <w:t>NEWMAN’S PROBLEM</w:t>
            </w:r>
          </w:p>
          <w:p w14:paraId="1B69E72A" w14:textId="77777777" w:rsidR="006D1864" w:rsidRPr="009226FA" w:rsidRDefault="006D1864" w:rsidP="004A4DA4">
            <w:pPr>
              <w:pStyle w:val="Heading2"/>
              <w:rPr>
                <w:rFonts w:asciiTheme="minorHAnsi" w:hAnsiTheme="minorHAnsi"/>
                <w:szCs w:val="24"/>
              </w:rPr>
            </w:pPr>
            <w:r w:rsidRPr="009226FA">
              <w:rPr>
                <w:rFonts w:asciiTheme="minorHAnsi" w:hAnsiTheme="minorHAnsi"/>
                <w:szCs w:val="24"/>
              </w:rPr>
              <w:t xml:space="preserve">INVESTIGATION </w:t>
            </w:r>
          </w:p>
          <w:p w14:paraId="5E5899E1" w14:textId="7EAEF94D" w:rsidR="006D1864" w:rsidRPr="009226FA" w:rsidRDefault="006D1864" w:rsidP="00A11BAA">
            <w:pPr>
              <w:pStyle w:val="Heading2"/>
              <w:rPr>
                <w:rFonts w:asciiTheme="minorHAnsi" w:hAnsiTheme="minorHAnsi"/>
              </w:rPr>
            </w:pPr>
          </w:p>
        </w:tc>
        <w:tc>
          <w:tcPr>
            <w:tcW w:w="12687" w:type="dxa"/>
            <w:gridSpan w:val="3"/>
            <w:shd w:val="clear" w:color="auto" w:fill="auto"/>
          </w:tcPr>
          <w:p w14:paraId="7BCB82F1" w14:textId="77777777" w:rsidR="005A7343" w:rsidRPr="009226FA" w:rsidRDefault="005A7343" w:rsidP="005D2618">
            <w:pPr>
              <w:pStyle w:val="Heading2"/>
              <w:rPr>
                <w:rFonts w:asciiTheme="minorHAnsi" w:hAnsiTheme="minorHAnsi"/>
                <w:szCs w:val="24"/>
              </w:rPr>
            </w:pPr>
          </w:p>
          <w:p w14:paraId="7971F164" w14:textId="78A9CDF4" w:rsidR="002B22E8" w:rsidRPr="009226FA" w:rsidRDefault="002B22E8" w:rsidP="002B22E8">
            <w:pPr>
              <w:rPr>
                <w:rFonts w:asciiTheme="minorHAnsi" w:hAnsiTheme="minorHAnsi"/>
                <w:sz w:val="24"/>
                <w:szCs w:val="24"/>
                <w:lang w:eastAsia="en-AU"/>
              </w:rPr>
            </w:pPr>
          </w:p>
        </w:tc>
      </w:tr>
      <w:tr w:rsidR="00081A4D" w:rsidRPr="009226FA" w14:paraId="747DA87F" w14:textId="77777777" w:rsidTr="00A751A8">
        <w:trPr>
          <w:trHeight w:val="378"/>
        </w:trPr>
        <w:tc>
          <w:tcPr>
            <w:tcW w:w="3070" w:type="dxa"/>
            <w:gridSpan w:val="2"/>
            <w:vMerge w:val="restart"/>
            <w:tcBorders>
              <w:right w:val="single" w:sz="4" w:space="0" w:color="auto"/>
            </w:tcBorders>
            <w:shd w:val="clear" w:color="auto" w:fill="FFFFCC"/>
          </w:tcPr>
          <w:p w14:paraId="60096E34" w14:textId="77777777" w:rsidR="00081A4D" w:rsidRPr="009226FA" w:rsidRDefault="00081A4D" w:rsidP="0031021C">
            <w:pPr>
              <w:pStyle w:val="Heading2"/>
              <w:tabs>
                <w:tab w:val="left" w:pos="4191"/>
              </w:tabs>
              <w:rPr>
                <w:rFonts w:asciiTheme="minorHAnsi" w:hAnsiTheme="minorHAnsi"/>
                <w:szCs w:val="24"/>
              </w:rPr>
            </w:pPr>
            <w:r w:rsidRPr="009226FA">
              <w:rPr>
                <w:rFonts w:asciiTheme="minorHAnsi" w:hAnsiTheme="minorHAnsi"/>
                <w:szCs w:val="24"/>
              </w:rPr>
              <w:t>QUALITY TEACHING ELEMENTS</w:t>
            </w:r>
          </w:p>
        </w:tc>
        <w:tc>
          <w:tcPr>
            <w:tcW w:w="4229" w:type="dxa"/>
            <w:shd w:val="clear" w:color="auto" w:fill="C2D69B" w:themeFill="accent3" w:themeFillTint="99"/>
          </w:tcPr>
          <w:p w14:paraId="4DE562E7" w14:textId="7B6BB050" w:rsidR="00081A4D" w:rsidRPr="009226FA" w:rsidRDefault="00081A4D" w:rsidP="00081A4D">
            <w:pPr>
              <w:jc w:val="center"/>
              <w:rPr>
                <w:rFonts w:asciiTheme="minorHAnsi" w:hAnsiTheme="minorHAnsi"/>
                <w:b/>
                <w:sz w:val="24"/>
                <w:szCs w:val="24"/>
              </w:rPr>
            </w:pPr>
            <w:r w:rsidRPr="009226FA">
              <w:rPr>
                <w:rFonts w:asciiTheme="minorHAnsi" w:eastAsiaTheme="minorHAnsi" w:hAnsiTheme="minorHAnsi" w:cs="Verdana"/>
                <w:b/>
                <w:sz w:val="24"/>
                <w:szCs w:val="24"/>
              </w:rPr>
              <w:t>INTELLECTUAL</w:t>
            </w:r>
            <w:r w:rsidRPr="009226FA">
              <w:rPr>
                <w:rFonts w:asciiTheme="minorHAnsi" w:eastAsiaTheme="minorHAnsi" w:hAnsiTheme="minorHAnsi" w:cs="Verdana"/>
                <w:b/>
                <w:spacing w:val="-11"/>
                <w:sz w:val="24"/>
                <w:szCs w:val="24"/>
              </w:rPr>
              <w:t xml:space="preserve"> </w:t>
            </w:r>
            <w:r w:rsidRPr="009226FA">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9226FA" w:rsidRDefault="00081A4D" w:rsidP="00081A4D">
            <w:pPr>
              <w:jc w:val="center"/>
              <w:rPr>
                <w:rFonts w:asciiTheme="minorHAnsi" w:hAnsiTheme="minorHAnsi"/>
                <w:b/>
                <w:sz w:val="24"/>
                <w:szCs w:val="24"/>
              </w:rPr>
            </w:pPr>
            <w:r w:rsidRPr="009226FA">
              <w:rPr>
                <w:rFonts w:asciiTheme="minorHAnsi" w:eastAsiaTheme="minorHAnsi" w:hAnsiTheme="minorHAnsi" w:cs="Verdana"/>
                <w:b/>
                <w:sz w:val="24"/>
                <w:szCs w:val="24"/>
              </w:rPr>
              <w:t>QUALITY LEARNING</w:t>
            </w:r>
            <w:r w:rsidRPr="009226FA">
              <w:rPr>
                <w:rFonts w:asciiTheme="minorHAnsi" w:eastAsiaTheme="minorHAnsi" w:hAnsiTheme="minorHAnsi" w:cs="Verdana"/>
                <w:b/>
                <w:spacing w:val="-9"/>
                <w:sz w:val="24"/>
                <w:szCs w:val="24"/>
              </w:rPr>
              <w:t xml:space="preserve"> </w:t>
            </w:r>
            <w:r w:rsidRPr="009226FA">
              <w:rPr>
                <w:rFonts w:asciiTheme="minorHAnsi" w:eastAsiaTheme="minorHAnsi" w:hAnsiTheme="minorHAnsi" w:cs="Verdana"/>
                <w:b/>
                <w:sz w:val="24"/>
                <w:szCs w:val="24"/>
              </w:rPr>
              <w:t>E</w:t>
            </w:r>
            <w:r w:rsidRPr="009226FA">
              <w:rPr>
                <w:rFonts w:asciiTheme="minorHAnsi" w:eastAsiaTheme="minorHAnsi" w:hAnsiTheme="minorHAnsi" w:cs="Verdana"/>
                <w:b/>
                <w:spacing w:val="-2"/>
                <w:sz w:val="24"/>
                <w:szCs w:val="24"/>
              </w:rPr>
              <w:t>N</w:t>
            </w:r>
            <w:r w:rsidRPr="009226FA">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081A4D" w:rsidRPr="009226FA" w:rsidRDefault="00081A4D" w:rsidP="00081A4D">
            <w:pPr>
              <w:jc w:val="center"/>
              <w:rPr>
                <w:rFonts w:asciiTheme="minorHAnsi" w:hAnsiTheme="minorHAnsi"/>
                <w:b/>
                <w:sz w:val="24"/>
                <w:szCs w:val="24"/>
              </w:rPr>
            </w:pPr>
            <w:r w:rsidRPr="009226FA">
              <w:rPr>
                <w:rFonts w:asciiTheme="minorHAnsi" w:eastAsiaTheme="minorHAnsi" w:hAnsiTheme="minorHAnsi" w:cs="Verdana"/>
                <w:b/>
                <w:sz w:val="24"/>
                <w:szCs w:val="24"/>
              </w:rPr>
              <w:t>SIGNIFICANCE</w:t>
            </w:r>
          </w:p>
        </w:tc>
      </w:tr>
      <w:tr w:rsidR="00081A4D" w:rsidRPr="009226FA" w14:paraId="08AC31A2" w14:textId="77777777" w:rsidTr="00A751A8">
        <w:trPr>
          <w:trHeight w:hRule="exact" w:val="1848"/>
        </w:trPr>
        <w:tc>
          <w:tcPr>
            <w:tcW w:w="3070" w:type="dxa"/>
            <w:gridSpan w:val="2"/>
            <w:vMerge/>
            <w:tcBorders>
              <w:right w:val="single" w:sz="4" w:space="0" w:color="auto"/>
            </w:tcBorders>
            <w:shd w:val="clear" w:color="auto" w:fill="FFFFCC"/>
          </w:tcPr>
          <w:p w14:paraId="7D7B2454" w14:textId="77777777" w:rsidR="00081A4D" w:rsidRPr="009226FA" w:rsidRDefault="00081A4D" w:rsidP="0031021C">
            <w:pPr>
              <w:pStyle w:val="Heading2"/>
              <w:tabs>
                <w:tab w:val="left" w:pos="4191"/>
              </w:tabs>
              <w:rPr>
                <w:rFonts w:asciiTheme="minorHAnsi" w:hAnsiTheme="minorHAnsi"/>
                <w:szCs w:val="24"/>
              </w:rPr>
            </w:pPr>
          </w:p>
        </w:tc>
        <w:tc>
          <w:tcPr>
            <w:tcW w:w="4229" w:type="dxa"/>
            <w:shd w:val="clear" w:color="auto" w:fill="auto"/>
          </w:tcPr>
          <w:p w14:paraId="24ECBE39" w14:textId="77777777" w:rsidR="00081A4D" w:rsidRPr="009226FA"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9226FA">
              <w:rPr>
                <w:rFonts w:asciiTheme="minorHAnsi" w:eastAsiaTheme="minorHAnsi" w:hAnsiTheme="minorHAnsi" w:cs="Verdana"/>
                <w:color w:val="231F20"/>
                <w:sz w:val="24"/>
                <w:szCs w:val="24"/>
              </w:rPr>
              <w:t>Deep</w:t>
            </w:r>
            <w:r w:rsidRPr="009226FA">
              <w:rPr>
                <w:rFonts w:asciiTheme="minorHAnsi" w:eastAsiaTheme="minorHAnsi" w:hAnsiTheme="minorHAnsi" w:cs="Verdana"/>
                <w:color w:val="231F20"/>
                <w:spacing w:val="-5"/>
                <w:sz w:val="24"/>
                <w:szCs w:val="24"/>
              </w:rPr>
              <w:t xml:space="preserve"> </w:t>
            </w:r>
            <w:r w:rsidRPr="009226FA">
              <w:rPr>
                <w:rFonts w:asciiTheme="minorHAnsi" w:eastAsiaTheme="minorHAnsi" w:hAnsiTheme="minorHAnsi" w:cs="Verdana"/>
                <w:color w:val="231F20"/>
                <w:sz w:val="24"/>
                <w:szCs w:val="24"/>
              </w:rPr>
              <w:t>knowledge</w:t>
            </w:r>
            <w:r w:rsidRPr="009226FA">
              <w:rPr>
                <w:rFonts w:asciiTheme="minorHAnsi" w:eastAsiaTheme="minorHAnsi" w:hAnsiTheme="minorHAnsi" w:cs="Verdana"/>
                <w:color w:val="231F20"/>
                <w:spacing w:val="-11"/>
                <w:sz w:val="24"/>
                <w:szCs w:val="24"/>
              </w:rPr>
              <w:t xml:space="preserve"> </w:t>
            </w:r>
          </w:p>
          <w:p w14:paraId="0EDFE37C" w14:textId="77777777"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9226FA">
              <w:rPr>
                <w:rFonts w:asciiTheme="minorHAnsi" w:eastAsiaTheme="minorHAnsi" w:hAnsiTheme="minorHAnsi" w:cs="Verdana"/>
                <w:color w:val="231F20"/>
                <w:sz w:val="24"/>
                <w:szCs w:val="24"/>
              </w:rPr>
              <w:t>Deep</w:t>
            </w:r>
            <w:r w:rsidRPr="009226FA">
              <w:rPr>
                <w:rFonts w:asciiTheme="minorHAnsi" w:eastAsiaTheme="minorHAnsi" w:hAnsiTheme="minorHAnsi" w:cs="Verdana"/>
                <w:color w:val="231F20"/>
                <w:spacing w:val="-5"/>
                <w:sz w:val="24"/>
                <w:szCs w:val="24"/>
              </w:rPr>
              <w:t xml:space="preserve"> </w:t>
            </w:r>
            <w:r w:rsidRPr="009226FA">
              <w:rPr>
                <w:rFonts w:asciiTheme="minorHAnsi" w:eastAsiaTheme="minorHAnsi" w:hAnsiTheme="minorHAnsi" w:cs="Verdana"/>
                <w:color w:val="231F20"/>
                <w:sz w:val="24"/>
                <w:szCs w:val="24"/>
              </w:rPr>
              <w:t>understanding</w:t>
            </w:r>
          </w:p>
          <w:p w14:paraId="35C0D439" w14:textId="647BFD09"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9226FA">
              <w:rPr>
                <w:rFonts w:asciiTheme="minorHAnsi" w:eastAsiaTheme="minorHAnsi" w:hAnsiTheme="minorHAnsi" w:cs="Verdana"/>
                <w:color w:val="231F20"/>
                <w:sz w:val="24"/>
                <w:szCs w:val="24"/>
              </w:rPr>
              <w:t>Problematic</w:t>
            </w:r>
            <w:r w:rsidRPr="009226FA">
              <w:rPr>
                <w:rFonts w:asciiTheme="minorHAnsi" w:eastAsiaTheme="minorHAnsi" w:hAnsiTheme="minorHAnsi" w:cs="Verdana"/>
                <w:color w:val="231F20"/>
                <w:spacing w:val="-12"/>
                <w:sz w:val="24"/>
                <w:szCs w:val="24"/>
              </w:rPr>
              <w:t xml:space="preserve"> </w:t>
            </w:r>
            <w:r w:rsidRPr="009226FA">
              <w:rPr>
                <w:rFonts w:asciiTheme="minorHAnsi" w:eastAsiaTheme="minorHAnsi" w:hAnsiTheme="minorHAnsi" w:cs="Verdana"/>
                <w:color w:val="231F20"/>
                <w:sz w:val="24"/>
                <w:szCs w:val="24"/>
              </w:rPr>
              <w:t>knowledge</w:t>
            </w:r>
          </w:p>
          <w:p w14:paraId="72D2C3B7" w14:textId="36255E57"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9226FA">
              <w:rPr>
                <w:rFonts w:asciiTheme="minorHAnsi" w:eastAsiaTheme="minorHAnsi" w:hAnsiTheme="minorHAnsi" w:cs="Verdana"/>
                <w:color w:val="231F20"/>
                <w:sz w:val="24"/>
                <w:szCs w:val="24"/>
              </w:rPr>
              <w:t>Highe</w:t>
            </w:r>
            <w:r w:rsidRPr="009226FA">
              <w:rPr>
                <w:rFonts w:asciiTheme="minorHAnsi" w:eastAsiaTheme="minorHAnsi" w:hAnsiTheme="minorHAnsi" w:cs="Verdana"/>
                <w:color w:val="231F20"/>
                <w:spacing w:val="-2"/>
                <w:sz w:val="24"/>
                <w:szCs w:val="24"/>
              </w:rPr>
              <w:t>r</w:t>
            </w:r>
            <w:r w:rsidRPr="009226FA">
              <w:rPr>
                <w:rFonts w:asciiTheme="minorHAnsi" w:eastAsiaTheme="minorHAnsi" w:hAnsiTheme="minorHAnsi" w:cs="Verdana"/>
                <w:color w:val="231F20"/>
                <w:sz w:val="24"/>
                <w:szCs w:val="24"/>
              </w:rPr>
              <w:t>-order</w:t>
            </w:r>
            <w:r w:rsidRPr="009226FA">
              <w:rPr>
                <w:rFonts w:asciiTheme="minorHAnsi" w:eastAsiaTheme="minorHAnsi" w:hAnsiTheme="minorHAnsi" w:cs="Verdana"/>
                <w:color w:val="231F20"/>
                <w:spacing w:val="-6"/>
                <w:sz w:val="24"/>
                <w:szCs w:val="24"/>
              </w:rPr>
              <w:t xml:space="preserve"> </w:t>
            </w:r>
            <w:r w:rsidRPr="009226FA">
              <w:rPr>
                <w:rFonts w:asciiTheme="minorHAnsi" w:eastAsiaTheme="minorHAnsi" w:hAnsiTheme="minorHAnsi" w:cs="Verdana"/>
                <w:color w:val="231F20"/>
                <w:sz w:val="24"/>
                <w:szCs w:val="24"/>
              </w:rPr>
              <w:t>thinking</w:t>
            </w:r>
          </w:p>
          <w:p w14:paraId="1E10833E" w14:textId="6A25004B"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9226FA">
              <w:rPr>
                <w:rFonts w:asciiTheme="minorHAnsi" w:eastAsiaTheme="minorHAnsi" w:hAnsiTheme="minorHAnsi" w:cs="Verdana"/>
                <w:color w:val="231F20"/>
                <w:sz w:val="24"/>
                <w:szCs w:val="24"/>
              </w:rPr>
              <w:t>Metalanguage</w:t>
            </w:r>
          </w:p>
          <w:p w14:paraId="782DA745" w14:textId="6923B305" w:rsidR="00081A4D" w:rsidRPr="009226FA" w:rsidRDefault="00081A4D" w:rsidP="00081A4D">
            <w:pPr>
              <w:pStyle w:val="ListParagraph"/>
              <w:numPr>
                <w:ilvl w:val="0"/>
                <w:numId w:val="18"/>
              </w:numPr>
              <w:ind w:left="459" w:hanging="426"/>
              <w:rPr>
                <w:rFonts w:asciiTheme="minorHAnsi" w:hAnsiTheme="minorHAnsi"/>
                <w:sz w:val="24"/>
                <w:szCs w:val="24"/>
              </w:rPr>
            </w:pPr>
            <w:r w:rsidRPr="009226FA">
              <w:rPr>
                <w:rFonts w:asciiTheme="minorHAnsi" w:eastAsiaTheme="minorHAnsi" w:hAnsiTheme="minorHAnsi" w:cs="Verdana"/>
                <w:color w:val="231F20"/>
                <w:sz w:val="24"/>
                <w:szCs w:val="24"/>
              </w:rPr>
              <w:t>Substanti</w:t>
            </w:r>
            <w:r w:rsidRPr="009226FA">
              <w:rPr>
                <w:rFonts w:asciiTheme="minorHAnsi" w:eastAsiaTheme="minorHAnsi" w:hAnsiTheme="minorHAnsi" w:cs="Verdana"/>
                <w:color w:val="231F20"/>
                <w:spacing w:val="-2"/>
                <w:sz w:val="24"/>
                <w:szCs w:val="24"/>
              </w:rPr>
              <w:t>v</w:t>
            </w:r>
            <w:r w:rsidRPr="009226FA">
              <w:rPr>
                <w:rFonts w:asciiTheme="minorHAnsi" w:eastAsiaTheme="minorHAnsi" w:hAnsiTheme="minorHAnsi" w:cs="Verdana"/>
                <w:color w:val="231F20"/>
                <w:sz w:val="24"/>
                <w:szCs w:val="24"/>
              </w:rPr>
              <w:t>e</w:t>
            </w:r>
            <w:r w:rsidRPr="009226FA">
              <w:rPr>
                <w:rFonts w:asciiTheme="minorHAnsi" w:eastAsiaTheme="minorHAnsi" w:hAnsiTheme="minorHAnsi" w:cs="Verdana"/>
                <w:color w:val="231F20"/>
                <w:spacing w:val="-26"/>
                <w:sz w:val="24"/>
                <w:szCs w:val="24"/>
              </w:rPr>
              <w:t xml:space="preserve"> </w:t>
            </w:r>
            <w:r w:rsidRPr="009226FA">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9226FA">
              <w:rPr>
                <w:rFonts w:asciiTheme="minorHAnsi" w:eastAsiaTheme="minorHAnsi" w:hAnsiTheme="minorHAnsi" w:cs="Verdana"/>
                <w:color w:val="231F20"/>
                <w:sz w:val="24"/>
                <w:szCs w:val="24"/>
              </w:rPr>
              <w:t>Explicit quality criteria</w:t>
            </w:r>
          </w:p>
          <w:p w14:paraId="5B3B4AF1" w14:textId="77777777"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9226FA">
              <w:rPr>
                <w:rFonts w:asciiTheme="minorHAnsi" w:eastAsiaTheme="minorHAnsi" w:hAnsiTheme="minorHAnsi" w:cs="Verdana"/>
                <w:color w:val="231F20"/>
                <w:sz w:val="24"/>
                <w:szCs w:val="24"/>
              </w:rPr>
              <w:t>Engagement</w:t>
            </w:r>
          </w:p>
          <w:p w14:paraId="5CD2ED9A" w14:textId="77777777"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9226FA">
              <w:rPr>
                <w:rFonts w:asciiTheme="minorHAnsi" w:eastAsiaTheme="minorHAnsi" w:hAnsiTheme="minorHAnsi" w:cs="Verdana"/>
                <w:color w:val="231F20"/>
                <w:sz w:val="24"/>
                <w:szCs w:val="24"/>
              </w:rPr>
              <w:t>High expectations</w:t>
            </w:r>
          </w:p>
          <w:p w14:paraId="3E8FE9ED" w14:textId="77777777"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9226FA">
              <w:rPr>
                <w:rFonts w:asciiTheme="minorHAnsi" w:eastAsiaTheme="minorHAnsi" w:hAnsiTheme="minorHAnsi" w:cs="Verdana"/>
                <w:color w:val="231F20"/>
                <w:sz w:val="24"/>
                <w:szCs w:val="24"/>
              </w:rPr>
              <w:t>Social support</w:t>
            </w:r>
          </w:p>
          <w:p w14:paraId="5F7F3841" w14:textId="77777777"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9226FA">
              <w:rPr>
                <w:rFonts w:asciiTheme="minorHAnsi" w:eastAsiaTheme="minorHAnsi" w:hAnsiTheme="minorHAnsi" w:cs="Verdana"/>
                <w:color w:val="231F20"/>
                <w:sz w:val="24"/>
                <w:szCs w:val="24"/>
              </w:rPr>
              <w:t>Students’ self-regulation</w:t>
            </w:r>
          </w:p>
          <w:p w14:paraId="0A76EC8B" w14:textId="7D007AE9"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9226FA">
              <w:rPr>
                <w:rFonts w:asciiTheme="minorHAnsi" w:eastAsiaTheme="minorHAnsi" w:hAnsiTheme="minorHAnsi" w:cs="Verdana"/>
                <w:color w:val="231F20"/>
                <w:sz w:val="24"/>
                <w:szCs w:val="24"/>
              </w:rPr>
              <w:t>Student direction</w:t>
            </w:r>
          </w:p>
        </w:tc>
        <w:tc>
          <w:tcPr>
            <w:tcW w:w="4229" w:type="dxa"/>
            <w:shd w:val="clear" w:color="auto" w:fill="auto"/>
          </w:tcPr>
          <w:p w14:paraId="1997C1ED" w14:textId="77777777"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9226FA">
              <w:rPr>
                <w:rFonts w:asciiTheme="minorHAnsi" w:eastAsiaTheme="minorHAnsi" w:hAnsiTheme="minorHAnsi" w:cs="Verdana"/>
                <w:color w:val="231F20"/>
                <w:sz w:val="24"/>
                <w:szCs w:val="24"/>
              </w:rPr>
              <w:t>Background knowledge</w:t>
            </w:r>
          </w:p>
          <w:p w14:paraId="46F5603C" w14:textId="3BA38066"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9226FA">
              <w:rPr>
                <w:rFonts w:asciiTheme="minorHAnsi" w:eastAsiaTheme="minorHAnsi" w:hAnsiTheme="minorHAnsi" w:cs="Verdana"/>
                <w:color w:val="231F20"/>
                <w:sz w:val="24"/>
                <w:szCs w:val="24"/>
              </w:rPr>
              <w:t>Cultural knowledge</w:t>
            </w:r>
          </w:p>
          <w:p w14:paraId="2EBA778F" w14:textId="0A81AC57"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9226FA">
              <w:rPr>
                <w:rFonts w:asciiTheme="minorHAnsi" w:eastAsiaTheme="minorHAnsi" w:hAnsiTheme="minorHAnsi" w:cs="Verdana"/>
                <w:color w:val="231F20"/>
                <w:sz w:val="24"/>
                <w:szCs w:val="24"/>
              </w:rPr>
              <w:t>Knowledge integration</w:t>
            </w:r>
          </w:p>
          <w:p w14:paraId="30BBCD6F" w14:textId="2BBD2C92"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9226FA">
              <w:rPr>
                <w:rFonts w:asciiTheme="minorHAnsi" w:eastAsiaTheme="minorHAnsi" w:hAnsiTheme="minorHAnsi" w:cs="Verdana"/>
                <w:color w:val="231F20"/>
                <w:sz w:val="24"/>
                <w:szCs w:val="24"/>
              </w:rPr>
              <w:t xml:space="preserve">Inclusivity </w:t>
            </w:r>
          </w:p>
          <w:p w14:paraId="167840E5" w14:textId="2FC4F46A"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9226FA">
              <w:rPr>
                <w:rFonts w:asciiTheme="minorHAnsi" w:eastAsiaTheme="minorHAnsi" w:hAnsiTheme="minorHAnsi" w:cs="Verdana"/>
                <w:color w:val="231F20"/>
                <w:sz w:val="24"/>
                <w:szCs w:val="24"/>
              </w:rPr>
              <w:t>Connectedness</w:t>
            </w:r>
          </w:p>
          <w:p w14:paraId="0F5D4852" w14:textId="2EA11DEE" w:rsidR="00081A4D" w:rsidRPr="009226FA"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9226FA">
              <w:rPr>
                <w:rFonts w:asciiTheme="minorHAnsi" w:eastAsiaTheme="minorHAnsi" w:hAnsiTheme="minorHAnsi" w:cs="Verdana"/>
                <w:color w:val="231F20"/>
                <w:sz w:val="24"/>
                <w:szCs w:val="24"/>
              </w:rPr>
              <w:t>Narrative</w:t>
            </w:r>
          </w:p>
        </w:tc>
      </w:tr>
      <w:tr w:rsidR="00081A4D" w:rsidRPr="009226FA" w14:paraId="41B31CB3" w14:textId="77777777" w:rsidTr="009226FA">
        <w:trPr>
          <w:trHeight w:hRule="exact" w:val="2303"/>
        </w:trPr>
        <w:tc>
          <w:tcPr>
            <w:tcW w:w="3070" w:type="dxa"/>
            <w:gridSpan w:val="2"/>
            <w:tcBorders>
              <w:right w:val="single" w:sz="4" w:space="0" w:color="auto"/>
            </w:tcBorders>
            <w:shd w:val="clear" w:color="auto" w:fill="FFFFCC"/>
          </w:tcPr>
          <w:p w14:paraId="13B5FCB6" w14:textId="77777777" w:rsidR="00081A4D" w:rsidRPr="009226FA" w:rsidRDefault="00081A4D" w:rsidP="0031021C">
            <w:pPr>
              <w:pStyle w:val="Heading2"/>
              <w:tabs>
                <w:tab w:val="left" w:pos="4191"/>
              </w:tabs>
              <w:rPr>
                <w:rFonts w:asciiTheme="minorHAnsi" w:hAnsiTheme="minorHAnsi"/>
                <w:szCs w:val="24"/>
              </w:rPr>
            </w:pPr>
            <w:r w:rsidRPr="009226FA">
              <w:rPr>
                <w:rFonts w:asciiTheme="minorHAnsi" w:hAnsiTheme="minorHAnsi"/>
                <w:szCs w:val="24"/>
              </w:rPr>
              <w:t>RESOURCES</w:t>
            </w:r>
          </w:p>
        </w:tc>
        <w:tc>
          <w:tcPr>
            <w:tcW w:w="12687" w:type="dxa"/>
            <w:gridSpan w:val="3"/>
          </w:tcPr>
          <w:p w14:paraId="3C34F345" w14:textId="77777777" w:rsidR="00A751A8" w:rsidRPr="009226FA" w:rsidRDefault="00A751A8" w:rsidP="0031021C">
            <w:pPr>
              <w:rPr>
                <w:rFonts w:asciiTheme="minorHAnsi" w:hAnsiTheme="minorHAnsi"/>
                <w:sz w:val="18"/>
                <w:szCs w:val="18"/>
              </w:rPr>
            </w:pPr>
            <w:r w:rsidRPr="009226FA">
              <w:rPr>
                <w:rFonts w:asciiTheme="minorHAnsi" w:hAnsiTheme="minorHAnsi"/>
                <w:sz w:val="18"/>
                <w:szCs w:val="18"/>
              </w:rPr>
              <w:t xml:space="preserve">Collections of items (for discrete fractions), such as beads, cubes, counters, small toys, seeds, pencils, paper clips, lollies, </w:t>
            </w:r>
            <w:proofErr w:type="spellStart"/>
            <w:r w:rsidRPr="009226FA">
              <w:rPr>
                <w:rFonts w:asciiTheme="minorHAnsi" w:hAnsiTheme="minorHAnsi"/>
                <w:sz w:val="18"/>
                <w:szCs w:val="18"/>
              </w:rPr>
              <w:t>popsticks</w:t>
            </w:r>
            <w:proofErr w:type="spellEnd"/>
            <w:r w:rsidRPr="009226FA">
              <w:rPr>
                <w:rFonts w:asciiTheme="minorHAnsi" w:hAnsiTheme="minorHAnsi"/>
                <w:sz w:val="18"/>
                <w:szCs w:val="18"/>
              </w:rPr>
              <w:t>, etc.</w:t>
            </w:r>
          </w:p>
          <w:p w14:paraId="566583E5" w14:textId="77777777" w:rsidR="00A751A8" w:rsidRPr="009226FA" w:rsidRDefault="00A751A8" w:rsidP="00A751A8">
            <w:pPr>
              <w:rPr>
                <w:rFonts w:asciiTheme="minorHAnsi" w:hAnsiTheme="minorHAnsi"/>
                <w:sz w:val="18"/>
                <w:szCs w:val="18"/>
              </w:rPr>
            </w:pPr>
            <w:r w:rsidRPr="009226FA">
              <w:rPr>
                <w:rFonts w:asciiTheme="minorHAnsi" w:hAnsiTheme="minorHAnsi"/>
                <w:sz w:val="18"/>
                <w:szCs w:val="18"/>
              </w:rPr>
              <w:t>Paper circles or squares to be used as denominators, or sub-units.</w:t>
            </w:r>
          </w:p>
          <w:p w14:paraId="0F81BC44" w14:textId="77777777" w:rsidR="00A751A8" w:rsidRPr="009226FA" w:rsidRDefault="00A751A8" w:rsidP="00A751A8">
            <w:pPr>
              <w:rPr>
                <w:rFonts w:asciiTheme="minorHAnsi" w:hAnsiTheme="minorHAnsi"/>
                <w:sz w:val="18"/>
                <w:szCs w:val="18"/>
              </w:rPr>
            </w:pPr>
            <w:r w:rsidRPr="009226FA">
              <w:rPr>
                <w:rFonts w:asciiTheme="minorHAnsi" w:hAnsiTheme="minorHAnsi"/>
                <w:sz w:val="18"/>
                <w:szCs w:val="18"/>
              </w:rPr>
              <w:t>Paper, whiteboards, pencils, markers, etc. for recording.</w:t>
            </w:r>
          </w:p>
          <w:p w14:paraId="0FBFF394" w14:textId="1AD8D700" w:rsidR="00A751A8" w:rsidRPr="009226FA" w:rsidRDefault="00A751A8" w:rsidP="0031021C">
            <w:pPr>
              <w:rPr>
                <w:rFonts w:asciiTheme="minorHAnsi" w:hAnsiTheme="minorHAnsi"/>
                <w:sz w:val="18"/>
                <w:szCs w:val="18"/>
              </w:rPr>
            </w:pPr>
            <w:r w:rsidRPr="009226FA">
              <w:rPr>
                <w:rFonts w:asciiTheme="minorHAnsi" w:hAnsiTheme="minorHAnsi"/>
                <w:sz w:val="18"/>
                <w:szCs w:val="18"/>
              </w:rPr>
              <w:t>Paper plates, paper circles or counters to represent pikelets in investigative activity.</w:t>
            </w:r>
          </w:p>
          <w:p w14:paraId="51F02625" w14:textId="77777777" w:rsidR="00A751A8" w:rsidRPr="009226FA" w:rsidRDefault="00A751A8" w:rsidP="00A751A8">
            <w:pPr>
              <w:ind w:left="720" w:hanging="720"/>
              <w:rPr>
                <w:rFonts w:asciiTheme="minorHAnsi" w:hAnsiTheme="minorHAnsi"/>
                <w:sz w:val="18"/>
                <w:szCs w:val="18"/>
              </w:rPr>
            </w:pPr>
            <w:r w:rsidRPr="009226FA">
              <w:rPr>
                <w:rFonts w:asciiTheme="minorHAnsi" w:hAnsiTheme="minorHAnsi"/>
                <w:sz w:val="18"/>
                <w:szCs w:val="18"/>
              </w:rPr>
              <w:t>Interactive Games and Resources at:</w:t>
            </w:r>
          </w:p>
          <w:p w14:paraId="04F427D2" w14:textId="77777777" w:rsidR="00A751A8" w:rsidRPr="009226FA" w:rsidRDefault="009226FA" w:rsidP="00A751A8">
            <w:pPr>
              <w:ind w:left="720" w:hanging="720"/>
              <w:rPr>
                <w:rFonts w:asciiTheme="minorHAnsi" w:hAnsiTheme="minorHAnsi"/>
                <w:sz w:val="18"/>
                <w:szCs w:val="18"/>
              </w:rPr>
            </w:pPr>
            <w:hyperlink r:id="rId7" w:history="1">
              <w:r w:rsidR="00A751A8" w:rsidRPr="009226FA">
                <w:rPr>
                  <w:rStyle w:val="Hyperlink"/>
                  <w:rFonts w:asciiTheme="minorHAnsi" w:hAnsiTheme="minorHAnsi"/>
                  <w:sz w:val="18"/>
                  <w:szCs w:val="18"/>
                </w:rPr>
                <w:t>www.resources.woodlands-junior.kent.sch.uk/maths</w:t>
              </w:r>
            </w:hyperlink>
          </w:p>
          <w:p w14:paraId="25A8569E" w14:textId="77777777" w:rsidR="00A751A8" w:rsidRPr="009226FA" w:rsidRDefault="009226FA" w:rsidP="00A751A8">
            <w:pPr>
              <w:rPr>
                <w:rFonts w:asciiTheme="minorHAnsi" w:hAnsiTheme="minorHAnsi"/>
                <w:sz w:val="18"/>
                <w:szCs w:val="18"/>
              </w:rPr>
            </w:pPr>
            <w:hyperlink r:id="rId8" w:history="1">
              <w:r w:rsidR="00A751A8" w:rsidRPr="009226FA">
                <w:rPr>
                  <w:rStyle w:val="Hyperlink"/>
                  <w:rFonts w:asciiTheme="minorHAnsi" w:hAnsiTheme="minorHAnsi"/>
                  <w:sz w:val="18"/>
                  <w:szCs w:val="18"/>
                </w:rPr>
                <w:t>www.rainforestmaths.com</w:t>
              </w:r>
            </w:hyperlink>
          </w:p>
          <w:p w14:paraId="62BE8CFB" w14:textId="0BBCC87C" w:rsidR="00A751A8" w:rsidRPr="009226FA" w:rsidRDefault="009226FA" w:rsidP="0031021C">
            <w:pPr>
              <w:rPr>
                <w:rFonts w:asciiTheme="minorHAnsi" w:hAnsiTheme="minorHAnsi"/>
                <w:sz w:val="18"/>
                <w:szCs w:val="18"/>
              </w:rPr>
            </w:pPr>
            <w:hyperlink r:id="rId9" w:history="1">
              <w:r w:rsidR="00A751A8" w:rsidRPr="009226FA">
                <w:rPr>
                  <w:rStyle w:val="Hyperlink"/>
                  <w:rFonts w:asciiTheme="minorHAnsi" w:hAnsiTheme="minorHAnsi"/>
                  <w:sz w:val="18"/>
                  <w:szCs w:val="18"/>
                </w:rPr>
                <w:t>www.harcourtschool.com/activity/cross_the_river/</w:t>
              </w:r>
            </w:hyperlink>
          </w:p>
          <w:p w14:paraId="43336D06" w14:textId="77777777" w:rsidR="00A751A8" w:rsidRPr="009226FA" w:rsidRDefault="00A751A8" w:rsidP="00A751A8">
            <w:pPr>
              <w:ind w:left="720" w:hanging="720"/>
              <w:rPr>
                <w:rFonts w:asciiTheme="minorHAnsi" w:hAnsiTheme="minorHAnsi"/>
                <w:sz w:val="18"/>
                <w:szCs w:val="18"/>
              </w:rPr>
            </w:pPr>
            <w:r w:rsidRPr="009226FA">
              <w:rPr>
                <w:rFonts w:asciiTheme="minorHAnsi" w:hAnsiTheme="minorHAnsi"/>
                <w:sz w:val="18"/>
                <w:szCs w:val="18"/>
              </w:rPr>
              <w:t xml:space="preserve"> “Teaching Fractions:  A Primary Concern” at:</w:t>
            </w:r>
          </w:p>
          <w:p w14:paraId="47AC8D3C" w14:textId="6463FA56" w:rsidR="00081A4D" w:rsidRPr="009226FA" w:rsidRDefault="009226FA" w:rsidP="0031021C">
            <w:pPr>
              <w:ind w:left="720" w:hanging="720"/>
              <w:rPr>
                <w:rFonts w:asciiTheme="minorHAnsi" w:hAnsiTheme="minorHAnsi"/>
                <w:sz w:val="24"/>
                <w:szCs w:val="24"/>
              </w:rPr>
            </w:pPr>
            <w:hyperlink r:id="rId10" w:history="1">
              <w:r w:rsidR="00A751A8" w:rsidRPr="009226FA">
                <w:rPr>
                  <w:rStyle w:val="Hyperlink"/>
                  <w:rFonts w:asciiTheme="minorHAnsi" w:hAnsiTheme="minorHAnsi"/>
                  <w:sz w:val="18"/>
                  <w:szCs w:val="18"/>
                </w:rPr>
                <w:t>https://portalsrvs.det.nsw.edu.au/f5-w-687474703a2f2f6c72722e636c692e6465742e6e73772e6564752e6175$$/LRRDownloads/14375/1/TeachingFractions.pdf</w:t>
              </w:r>
            </w:hyperlink>
          </w:p>
        </w:tc>
      </w:tr>
    </w:tbl>
    <w:p w14:paraId="49C62B16" w14:textId="46AEDDB7" w:rsidR="00CA13F7" w:rsidRDefault="00CA13F7"/>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984"/>
        <w:gridCol w:w="9356"/>
      </w:tblGrid>
      <w:tr w:rsidR="008A22C5" w:rsidRPr="009226FA" w14:paraId="52E690F6" w14:textId="77777777" w:rsidTr="008A22C5">
        <w:trPr>
          <w:trHeight w:hRule="exact" w:val="633"/>
        </w:trPr>
        <w:tc>
          <w:tcPr>
            <w:tcW w:w="15701" w:type="dxa"/>
            <w:gridSpan w:val="3"/>
            <w:tcBorders>
              <w:top w:val="nil"/>
              <w:left w:val="nil"/>
              <w:right w:val="nil"/>
            </w:tcBorders>
            <w:shd w:val="clear" w:color="auto" w:fill="auto"/>
          </w:tcPr>
          <w:p w14:paraId="2FCFD336" w14:textId="51385FC5" w:rsidR="008A22C5" w:rsidRPr="009226FA" w:rsidRDefault="00CA13F7" w:rsidP="004A4DA4">
            <w:pPr>
              <w:pStyle w:val="Heading2"/>
              <w:jc w:val="center"/>
              <w:rPr>
                <w:rFonts w:asciiTheme="minorHAnsi" w:hAnsiTheme="minorHAnsi"/>
                <w:szCs w:val="24"/>
              </w:rPr>
            </w:pPr>
            <w:r w:rsidRPr="009226FA">
              <w:rPr>
                <w:rFonts w:asciiTheme="minorHAnsi" w:hAnsiTheme="minorHAnsi"/>
              </w:rPr>
              <w:lastRenderedPageBreak/>
              <w:br w:type="page"/>
            </w:r>
            <w:r w:rsidR="00F560BE" w:rsidRPr="009226FA">
              <w:rPr>
                <w:rFonts w:asciiTheme="minorHAnsi" w:hAnsiTheme="minorHAnsi"/>
              </w:rPr>
              <w:t>`</w:t>
            </w:r>
            <w:r w:rsidR="008A22C5" w:rsidRPr="009226FA">
              <w:rPr>
                <w:rFonts w:asciiTheme="minorHAnsi" w:hAnsiTheme="minorHAnsi"/>
                <w:color w:val="008000"/>
                <w:sz w:val="32"/>
                <w:szCs w:val="32"/>
              </w:rPr>
              <w:t>TEACHING AND LEARNING EXPERIENCES</w:t>
            </w:r>
          </w:p>
        </w:tc>
      </w:tr>
      <w:tr w:rsidR="001C6A19" w:rsidRPr="009226FA" w14:paraId="69EB5E83" w14:textId="2F92B9B6" w:rsidTr="00DC4673">
        <w:trPr>
          <w:trHeight w:hRule="exact" w:val="633"/>
        </w:trPr>
        <w:tc>
          <w:tcPr>
            <w:tcW w:w="4361" w:type="dxa"/>
            <w:tcBorders>
              <w:right w:val="single" w:sz="4" w:space="0" w:color="auto"/>
            </w:tcBorders>
            <w:shd w:val="clear" w:color="auto" w:fill="C2D69B" w:themeFill="accent3" w:themeFillTint="99"/>
          </w:tcPr>
          <w:p w14:paraId="62876A0D" w14:textId="2EFD0456" w:rsidR="001C6A19" w:rsidRPr="009226FA" w:rsidRDefault="001C6A19" w:rsidP="001C6A19">
            <w:pPr>
              <w:pStyle w:val="Heading2"/>
              <w:rPr>
                <w:rFonts w:asciiTheme="minorHAnsi" w:hAnsiTheme="minorHAnsi"/>
                <w:szCs w:val="24"/>
              </w:rPr>
            </w:pPr>
            <w:r w:rsidRPr="009226FA">
              <w:rPr>
                <w:rFonts w:asciiTheme="minorHAnsi" w:hAnsiTheme="minorHAnsi"/>
                <w:szCs w:val="24"/>
              </w:rPr>
              <w:t>WHOLE CLASS INSTRUCTION MODELLED ACTIVITIES</w:t>
            </w:r>
          </w:p>
        </w:tc>
        <w:tc>
          <w:tcPr>
            <w:tcW w:w="11340" w:type="dxa"/>
            <w:gridSpan w:val="2"/>
            <w:shd w:val="clear" w:color="auto" w:fill="C2D69B" w:themeFill="accent3" w:themeFillTint="99"/>
          </w:tcPr>
          <w:p w14:paraId="2AEB46B9" w14:textId="1A816EE6" w:rsidR="001C6A19" w:rsidRPr="009226FA" w:rsidRDefault="001C6A19" w:rsidP="004A4DA4">
            <w:pPr>
              <w:pStyle w:val="Heading2"/>
              <w:jc w:val="center"/>
              <w:rPr>
                <w:rFonts w:asciiTheme="minorHAnsi" w:hAnsiTheme="minorHAnsi"/>
                <w:szCs w:val="24"/>
              </w:rPr>
            </w:pPr>
            <w:r w:rsidRPr="009226FA">
              <w:rPr>
                <w:rFonts w:asciiTheme="minorHAnsi" w:hAnsiTheme="minorHAnsi"/>
                <w:szCs w:val="24"/>
              </w:rPr>
              <w:t>GUIDED &amp; INDEPENDENT ACTIVITIES</w:t>
            </w:r>
          </w:p>
        </w:tc>
      </w:tr>
      <w:tr w:rsidR="001C6A19" w:rsidRPr="009226FA" w14:paraId="5C1137EB" w14:textId="1F04E540" w:rsidTr="00DC4673">
        <w:trPr>
          <w:trHeight w:val="2252"/>
        </w:trPr>
        <w:tc>
          <w:tcPr>
            <w:tcW w:w="4361" w:type="dxa"/>
            <w:vMerge w:val="restart"/>
            <w:tcBorders>
              <w:right w:val="single" w:sz="4" w:space="0" w:color="auto"/>
            </w:tcBorders>
          </w:tcPr>
          <w:p w14:paraId="4DD300BA" w14:textId="1724DD5F" w:rsidR="001C6A19" w:rsidRPr="009226FA" w:rsidRDefault="001C6A19" w:rsidP="00BA6310">
            <w:pPr>
              <w:pStyle w:val="Heading2"/>
              <w:rPr>
                <w:rFonts w:asciiTheme="minorHAnsi" w:hAnsiTheme="minorHAnsi"/>
                <w:szCs w:val="24"/>
              </w:rPr>
            </w:pPr>
          </w:p>
          <w:p w14:paraId="11AD7524" w14:textId="4F441884" w:rsidR="002C5383" w:rsidRPr="009226FA" w:rsidRDefault="002C5383" w:rsidP="00C10434">
            <w:pPr>
              <w:pStyle w:val="ListParagraph"/>
              <w:numPr>
                <w:ilvl w:val="0"/>
                <w:numId w:val="24"/>
              </w:numPr>
              <w:ind w:left="426"/>
              <w:rPr>
                <w:rFonts w:asciiTheme="minorHAnsi" w:hAnsiTheme="minorHAnsi"/>
                <w:b/>
                <w:lang w:eastAsia="en-AU"/>
              </w:rPr>
            </w:pPr>
            <w:r w:rsidRPr="009226FA">
              <w:rPr>
                <w:rFonts w:asciiTheme="minorHAnsi" w:hAnsiTheme="minorHAnsi"/>
                <w:b/>
                <w:lang w:eastAsia="en-AU"/>
              </w:rPr>
              <w:t>Language:</w:t>
            </w:r>
          </w:p>
          <w:p w14:paraId="7BD9AF68" w14:textId="77777777" w:rsidR="002C5383" w:rsidRPr="009226FA" w:rsidRDefault="002C5383" w:rsidP="00701329">
            <w:pPr>
              <w:rPr>
                <w:rFonts w:asciiTheme="minorHAnsi" w:hAnsiTheme="minorHAnsi"/>
                <w:lang w:eastAsia="en-AU"/>
              </w:rPr>
            </w:pPr>
            <w:r w:rsidRPr="009226FA">
              <w:rPr>
                <w:rFonts w:asciiTheme="minorHAnsi" w:hAnsiTheme="minorHAnsi"/>
                <w:lang w:eastAsia="en-AU"/>
              </w:rPr>
              <w:t xml:space="preserve">Whole, part, equal parts, half, quarter, eighth, third, fifth, one-third, one-fifth, fraction, denominator, </w:t>
            </w:r>
            <w:proofErr w:type="gramStart"/>
            <w:r w:rsidRPr="009226FA">
              <w:rPr>
                <w:rFonts w:asciiTheme="minorHAnsi" w:hAnsiTheme="minorHAnsi"/>
                <w:lang w:eastAsia="en-AU"/>
              </w:rPr>
              <w:t>numerator</w:t>
            </w:r>
            <w:proofErr w:type="gramEnd"/>
            <w:r w:rsidRPr="009226FA">
              <w:rPr>
                <w:rFonts w:asciiTheme="minorHAnsi" w:hAnsiTheme="minorHAnsi"/>
                <w:lang w:eastAsia="en-AU"/>
              </w:rPr>
              <w:t>, whole number.</w:t>
            </w:r>
          </w:p>
          <w:p w14:paraId="67B49E2C" w14:textId="77777777" w:rsidR="00C465DB" w:rsidRPr="009226FA" w:rsidRDefault="00C465DB" w:rsidP="00C10434">
            <w:pPr>
              <w:rPr>
                <w:rFonts w:asciiTheme="minorHAnsi" w:hAnsiTheme="minorHAnsi"/>
                <w:lang w:eastAsia="en-AU"/>
              </w:rPr>
            </w:pPr>
          </w:p>
          <w:p w14:paraId="7C356524" w14:textId="2E2B540C" w:rsidR="00701329" w:rsidRPr="009226FA" w:rsidRDefault="00701329" w:rsidP="00C10434">
            <w:pPr>
              <w:pStyle w:val="ListParagraph"/>
              <w:numPr>
                <w:ilvl w:val="0"/>
                <w:numId w:val="25"/>
              </w:numPr>
              <w:ind w:left="426"/>
              <w:rPr>
                <w:rFonts w:asciiTheme="minorHAnsi" w:hAnsiTheme="minorHAnsi"/>
                <w:lang w:eastAsia="en-AU"/>
              </w:rPr>
            </w:pPr>
            <w:r w:rsidRPr="009226FA">
              <w:rPr>
                <w:rFonts w:asciiTheme="minorHAnsi" w:hAnsiTheme="minorHAnsi"/>
                <w:b/>
                <w:lang w:eastAsia="en-AU"/>
              </w:rPr>
              <w:t>Introduce the terms</w:t>
            </w:r>
            <w:r w:rsidRPr="009226FA">
              <w:rPr>
                <w:rFonts w:asciiTheme="minorHAnsi" w:hAnsiTheme="minorHAnsi"/>
                <w:lang w:eastAsia="en-AU"/>
              </w:rPr>
              <w:t>:</w:t>
            </w:r>
          </w:p>
          <w:p w14:paraId="6C20B186" w14:textId="77777777" w:rsidR="00701329" w:rsidRPr="009226FA" w:rsidRDefault="00701329" w:rsidP="00701329">
            <w:pPr>
              <w:rPr>
                <w:rFonts w:asciiTheme="minorHAnsi" w:hAnsiTheme="minorHAnsi"/>
                <w:lang w:eastAsia="en-AU"/>
              </w:rPr>
            </w:pPr>
            <w:r w:rsidRPr="009226FA">
              <w:rPr>
                <w:rFonts w:asciiTheme="minorHAnsi" w:hAnsiTheme="minorHAnsi"/>
                <w:lang w:eastAsia="en-AU"/>
              </w:rPr>
              <w:t>Numerator:</w:t>
            </w:r>
          </w:p>
          <w:p w14:paraId="676928E9" w14:textId="35450CEE" w:rsidR="00701329" w:rsidRPr="009226FA" w:rsidRDefault="002C5383" w:rsidP="00C10434">
            <w:pPr>
              <w:pStyle w:val="ListParagraph"/>
              <w:numPr>
                <w:ilvl w:val="0"/>
                <w:numId w:val="20"/>
              </w:numPr>
              <w:ind w:left="426"/>
              <w:rPr>
                <w:rFonts w:asciiTheme="minorHAnsi" w:hAnsiTheme="minorHAnsi"/>
                <w:lang w:eastAsia="en-AU"/>
              </w:rPr>
            </w:pPr>
            <w:r w:rsidRPr="009226FA">
              <w:rPr>
                <w:rFonts w:asciiTheme="minorHAnsi" w:hAnsiTheme="minorHAnsi"/>
                <w:lang w:eastAsia="en-AU"/>
              </w:rPr>
              <w:t>T</w:t>
            </w:r>
            <w:r w:rsidR="00701329" w:rsidRPr="009226FA">
              <w:rPr>
                <w:rFonts w:asciiTheme="minorHAnsi" w:hAnsiTheme="minorHAnsi"/>
                <w:lang w:eastAsia="en-AU"/>
              </w:rPr>
              <w:t>he top part of the fraction</w:t>
            </w:r>
            <w:r w:rsidRPr="009226FA">
              <w:rPr>
                <w:rFonts w:asciiTheme="minorHAnsi" w:hAnsiTheme="minorHAnsi"/>
                <w:lang w:eastAsia="en-AU"/>
              </w:rPr>
              <w:t>.</w:t>
            </w:r>
          </w:p>
          <w:p w14:paraId="446CA060" w14:textId="70D2D699" w:rsidR="00701329" w:rsidRPr="009226FA" w:rsidRDefault="002C5383" w:rsidP="00C10434">
            <w:pPr>
              <w:pStyle w:val="ListParagraph"/>
              <w:numPr>
                <w:ilvl w:val="0"/>
                <w:numId w:val="20"/>
              </w:numPr>
              <w:ind w:left="426"/>
              <w:rPr>
                <w:rFonts w:asciiTheme="minorHAnsi" w:hAnsiTheme="minorHAnsi"/>
                <w:lang w:eastAsia="en-AU"/>
              </w:rPr>
            </w:pPr>
            <w:r w:rsidRPr="009226FA">
              <w:rPr>
                <w:rFonts w:asciiTheme="minorHAnsi" w:hAnsiTheme="minorHAnsi"/>
                <w:lang w:eastAsia="en-AU"/>
              </w:rPr>
              <w:t>H</w:t>
            </w:r>
            <w:r w:rsidR="00701329" w:rsidRPr="009226FA">
              <w:rPr>
                <w:rFonts w:asciiTheme="minorHAnsi" w:hAnsiTheme="minorHAnsi"/>
                <w:lang w:eastAsia="en-AU"/>
              </w:rPr>
              <w:t>ow many each person gets after sharing</w:t>
            </w:r>
            <w:r w:rsidRPr="009226FA">
              <w:rPr>
                <w:rFonts w:asciiTheme="minorHAnsi" w:hAnsiTheme="minorHAnsi"/>
                <w:lang w:eastAsia="en-AU"/>
              </w:rPr>
              <w:t>.</w:t>
            </w:r>
          </w:p>
          <w:p w14:paraId="637FA411" w14:textId="708837F3" w:rsidR="002C5383" w:rsidRPr="009226FA" w:rsidRDefault="002C5383" w:rsidP="00C10434">
            <w:pPr>
              <w:pStyle w:val="ListParagraph"/>
              <w:numPr>
                <w:ilvl w:val="0"/>
                <w:numId w:val="20"/>
              </w:numPr>
              <w:ind w:left="426"/>
              <w:rPr>
                <w:rFonts w:asciiTheme="minorHAnsi" w:hAnsiTheme="minorHAnsi"/>
                <w:lang w:eastAsia="en-AU"/>
              </w:rPr>
            </w:pPr>
            <w:r w:rsidRPr="009226FA">
              <w:rPr>
                <w:rFonts w:asciiTheme="minorHAnsi" w:hAnsiTheme="minorHAnsi"/>
                <w:lang w:eastAsia="en-AU"/>
              </w:rPr>
              <w:t>The number of equal parts selected.</w:t>
            </w:r>
          </w:p>
          <w:p w14:paraId="408E075E" w14:textId="31617BF2" w:rsidR="00701329" w:rsidRPr="009226FA" w:rsidRDefault="00701329" w:rsidP="00701329">
            <w:pPr>
              <w:pStyle w:val="ListParagraph"/>
              <w:numPr>
                <w:ilvl w:val="0"/>
                <w:numId w:val="20"/>
              </w:numPr>
              <w:ind w:left="426"/>
              <w:rPr>
                <w:rFonts w:asciiTheme="minorHAnsi" w:hAnsiTheme="minorHAnsi"/>
                <w:lang w:eastAsia="en-AU"/>
              </w:rPr>
            </w:pPr>
            <w:r w:rsidRPr="009226FA">
              <w:rPr>
                <w:rFonts w:asciiTheme="minorHAnsi" w:hAnsiTheme="minorHAnsi"/>
                <w:lang w:eastAsia="en-AU"/>
              </w:rPr>
              <w:t xml:space="preserve">NU = </w:t>
            </w:r>
            <w:r w:rsidRPr="009226FA">
              <w:rPr>
                <w:rFonts w:asciiTheme="minorHAnsi" w:hAnsiTheme="minorHAnsi"/>
                <w:b/>
                <w:lang w:eastAsia="en-AU"/>
              </w:rPr>
              <w:t>n</w:t>
            </w:r>
            <w:r w:rsidRPr="009226FA">
              <w:rPr>
                <w:rFonts w:asciiTheme="minorHAnsi" w:hAnsiTheme="minorHAnsi"/>
                <w:lang w:eastAsia="en-AU"/>
              </w:rPr>
              <w:t xml:space="preserve">ever </w:t>
            </w:r>
            <w:r w:rsidRPr="009226FA">
              <w:rPr>
                <w:rFonts w:asciiTheme="minorHAnsi" w:hAnsiTheme="minorHAnsi"/>
                <w:b/>
                <w:lang w:eastAsia="en-AU"/>
              </w:rPr>
              <w:t>u</w:t>
            </w:r>
            <w:r w:rsidRPr="009226FA">
              <w:rPr>
                <w:rFonts w:asciiTheme="minorHAnsi" w:hAnsiTheme="minorHAnsi"/>
                <w:lang w:eastAsia="en-AU"/>
              </w:rPr>
              <w:t>nder, always the top number</w:t>
            </w:r>
          </w:p>
          <w:p w14:paraId="26343A0F" w14:textId="77777777" w:rsidR="00701329" w:rsidRPr="009226FA" w:rsidRDefault="00701329" w:rsidP="00701329">
            <w:pPr>
              <w:rPr>
                <w:rFonts w:asciiTheme="minorHAnsi" w:hAnsiTheme="minorHAnsi"/>
                <w:lang w:eastAsia="en-AU"/>
              </w:rPr>
            </w:pPr>
            <w:r w:rsidRPr="009226FA">
              <w:rPr>
                <w:rFonts w:asciiTheme="minorHAnsi" w:hAnsiTheme="minorHAnsi"/>
                <w:lang w:eastAsia="en-AU"/>
              </w:rPr>
              <w:t>Denominator</w:t>
            </w:r>
          </w:p>
          <w:p w14:paraId="3CA42A17" w14:textId="01B3A868" w:rsidR="00701329" w:rsidRPr="009226FA" w:rsidRDefault="00701329" w:rsidP="00DC4673">
            <w:pPr>
              <w:pStyle w:val="ListParagraph"/>
              <w:numPr>
                <w:ilvl w:val="0"/>
                <w:numId w:val="21"/>
              </w:numPr>
              <w:ind w:left="426"/>
              <w:rPr>
                <w:rFonts w:asciiTheme="minorHAnsi" w:hAnsiTheme="minorHAnsi"/>
                <w:lang w:eastAsia="en-AU"/>
              </w:rPr>
            </w:pPr>
            <w:r w:rsidRPr="009226FA">
              <w:rPr>
                <w:rFonts w:asciiTheme="minorHAnsi" w:hAnsiTheme="minorHAnsi"/>
                <w:lang w:eastAsia="en-AU"/>
              </w:rPr>
              <w:t>The bottom part of the fraction</w:t>
            </w:r>
          </w:p>
          <w:p w14:paraId="645040B2" w14:textId="3E3F4C0A" w:rsidR="00701329" w:rsidRPr="009226FA" w:rsidRDefault="00701329" w:rsidP="00DC4673">
            <w:pPr>
              <w:pStyle w:val="ListParagraph"/>
              <w:numPr>
                <w:ilvl w:val="0"/>
                <w:numId w:val="21"/>
              </w:numPr>
              <w:ind w:left="426"/>
              <w:rPr>
                <w:rFonts w:asciiTheme="minorHAnsi" w:hAnsiTheme="minorHAnsi"/>
                <w:lang w:eastAsia="en-AU"/>
              </w:rPr>
            </w:pPr>
            <w:r w:rsidRPr="009226FA">
              <w:rPr>
                <w:rFonts w:asciiTheme="minorHAnsi" w:hAnsiTheme="minorHAnsi"/>
                <w:lang w:eastAsia="en-AU"/>
              </w:rPr>
              <w:t>How many parts into which the whole collection or unit is divided.</w:t>
            </w:r>
          </w:p>
          <w:p w14:paraId="146787D1" w14:textId="62D21904" w:rsidR="002C5383" w:rsidRPr="009226FA" w:rsidRDefault="002C5383" w:rsidP="00DC4673">
            <w:pPr>
              <w:pStyle w:val="ListParagraph"/>
              <w:numPr>
                <w:ilvl w:val="0"/>
                <w:numId w:val="21"/>
              </w:numPr>
              <w:ind w:left="426"/>
              <w:rPr>
                <w:rFonts w:asciiTheme="minorHAnsi" w:hAnsiTheme="minorHAnsi"/>
                <w:lang w:eastAsia="en-AU"/>
              </w:rPr>
            </w:pPr>
            <w:r w:rsidRPr="009226FA">
              <w:rPr>
                <w:rFonts w:asciiTheme="minorHAnsi" w:hAnsiTheme="minorHAnsi"/>
                <w:lang w:eastAsia="en-AU"/>
              </w:rPr>
              <w:t>The total number of equal parts.</w:t>
            </w:r>
          </w:p>
          <w:p w14:paraId="1D550176" w14:textId="050CCC63" w:rsidR="00701329" w:rsidRPr="009226FA" w:rsidRDefault="00701329" w:rsidP="00DC4673">
            <w:pPr>
              <w:pStyle w:val="ListParagraph"/>
              <w:numPr>
                <w:ilvl w:val="0"/>
                <w:numId w:val="21"/>
              </w:numPr>
              <w:ind w:left="426"/>
              <w:rPr>
                <w:rFonts w:asciiTheme="minorHAnsi" w:hAnsiTheme="minorHAnsi"/>
                <w:lang w:eastAsia="en-AU"/>
              </w:rPr>
            </w:pPr>
            <w:r w:rsidRPr="009226FA">
              <w:rPr>
                <w:rFonts w:asciiTheme="minorHAnsi" w:hAnsiTheme="minorHAnsi"/>
                <w:lang w:eastAsia="en-AU"/>
              </w:rPr>
              <w:t xml:space="preserve">D = </w:t>
            </w:r>
            <w:r w:rsidRPr="009226FA">
              <w:rPr>
                <w:rFonts w:asciiTheme="minorHAnsi" w:hAnsiTheme="minorHAnsi"/>
                <w:b/>
                <w:lang w:eastAsia="en-AU"/>
              </w:rPr>
              <w:t>d</w:t>
            </w:r>
            <w:r w:rsidRPr="009226FA">
              <w:rPr>
                <w:rFonts w:asciiTheme="minorHAnsi" w:hAnsiTheme="minorHAnsi"/>
                <w:lang w:eastAsia="en-AU"/>
              </w:rPr>
              <w:t>own.</w:t>
            </w:r>
          </w:p>
          <w:p w14:paraId="77C477AE" w14:textId="77777777" w:rsidR="002C5383" w:rsidRPr="009226FA" w:rsidRDefault="002C5383" w:rsidP="00E84DF5">
            <w:pPr>
              <w:pStyle w:val="ListParagraph"/>
              <w:ind w:left="0"/>
              <w:rPr>
                <w:rFonts w:asciiTheme="minorHAnsi" w:hAnsiTheme="minorHAnsi"/>
                <w:lang w:eastAsia="en-AU"/>
              </w:rPr>
            </w:pPr>
          </w:p>
          <w:p w14:paraId="716DBFA0" w14:textId="77777777" w:rsidR="00E84DF5" w:rsidRPr="009226FA" w:rsidRDefault="00E84DF5" w:rsidP="00DC4673">
            <w:pPr>
              <w:pStyle w:val="ListParagraph"/>
              <w:numPr>
                <w:ilvl w:val="0"/>
                <w:numId w:val="25"/>
              </w:numPr>
              <w:ind w:left="426"/>
              <w:rPr>
                <w:rFonts w:asciiTheme="minorHAnsi" w:hAnsiTheme="minorHAnsi"/>
                <w:lang w:eastAsia="en-AU"/>
              </w:rPr>
            </w:pPr>
            <w:r w:rsidRPr="009226FA">
              <w:rPr>
                <w:rFonts w:asciiTheme="minorHAnsi" w:hAnsiTheme="minorHAnsi"/>
                <w:lang w:eastAsia="en-AU"/>
              </w:rPr>
              <w:t>Show the Numerator/Denominator Song on YouTube:</w:t>
            </w:r>
          </w:p>
          <w:p w14:paraId="32D60C30" w14:textId="17368349" w:rsidR="00E84DF5" w:rsidRPr="009226FA" w:rsidRDefault="0031021C" w:rsidP="00DC4673">
            <w:pPr>
              <w:rPr>
                <w:rFonts w:asciiTheme="minorHAnsi" w:hAnsiTheme="minorHAnsi"/>
                <w:lang w:eastAsia="en-AU"/>
              </w:rPr>
            </w:pPr>
            <w:hyperlink r:id="rId11" w:history="1">
              <w:r w:rsidR="00E84DF5" w:rsidRPr="009226FA">
                <w:rPr>
                  <w:rStyle w:val="Hyperlink"/>
                  <w:rFonts w:asciiTheme="minorHAnsi" w:hAnsiTheme="minorHAnsi"/>
                  <w:lang w:eastAsia="en-AU"/>
                </w:rPr>
                <w:t>www.youtube.com/watch?v=j7WhRMvlQwo</w:t>
              </w:r>
            </w:hyperlink>
          </w:p>
          <w:p w14:paraId="589E6148" w14:textId="77777777" w:rsidR="00E84DF5" w:rsidRPr="009226FA" w:rsidRDefault="00E84DF5" w:rsidP="00E84DF5">
            <w:pPr>
              <w:pStyle w:val="ListParagraph"/>
              <w:ind w:left="0"/>
              <w:rPr>
                <w:rFonts w:asciiTheme="minorHAnsi" w:hAnsiTheme="minorHAnsi"/>
                <w:lang w:eastAsia="en-AU"/>
              </w:rPr>
            </w:pPr>
          </w:p>
          <w:p w14:paraId="24B87930" w14:textId="325F5854" w:rsidR="002C5383" w:rsidRPr="009226FA" w:rsidRDefault="002C5383" w:rsidP="00DC4673">
            <w:pPr>
              <w:pStyle w:val="ListParagraph"/>
              <w:numPr>
                <w:ilvl w:val="0"/>
                <w:numId w:val="25"/>
              </w:numPr>
              <w:ind w:left="426"/>
              <w:rPr>
                <w:rFonts w:asciiTheme="minorHAnsi" w:hAnsiTheme="minorHAnsi"/>
                <w:lang w:eastAsia="en-AU"/>
              </w:rPr>
            </w:pPr>
            <w:r w:rsidRPr="009226FA">
              <w:rPr>
                <w:rFonts w:asciiTheme="minorHAnsi" w:hAnsiTheme="minorHAnsi"/>
                <w:lang w:eastAsia="en-AU"/>
              </w:rPr>
              <w:t>Demonstrate and explain that the denominator tells us the number of equal parts a whole has been divided into, the bigger the denominator, the smaller the piece of fraction.</w:t>
            </w:r>
          </w:p>
          <w:p w14:paraId="0ECC5627" w14:textId="77777777" w:rsidR="002C5383" w:rsidRPr="009226FA" w:rsidRDefault="002C5383" w:rsidP="00E84DF5">
            <w:pPr>
              <w:pStyle w:val="ListParagraph"/>
              <w:ind w:left="0"/>
              <w:rPr>
                <w:rFonts w:asciiTheme="minorHAnsi" w:hAnsiTheme="minorHAnsi"/>
                <w:lang w:eastAsia="en-AU"/>
              </w:rPr>
            </w:pPr>
          </w:p>
          <w:p w14:paraId="5011BC28" w14:textId="77777777" w:rsidR="002C5383" w:rsidRPr="009226FA" w:rsidRDefault="002C5383" w:rsidP="00DC4673">
            <w:pPr>
              <w:pStyle w:val="ListParagraph"/>
              <w:numPr>
                <w:ilvl w:val="0"/>
                <w:numId w:val="25"/>
              </w:numPr>
              <w:ind w:left="426"/>
              <w:rPr>
                <w:rFonts w:asciiTheme="minorHAnsi" w:hAnsiTheme="minorHAnsi"/>
                <w:lang w:eastAsia="en-AU"/>
              </w:rPr>
            </w:pPr>
            <w:r w:rsidRPr="009226FA">
              <w:rPr>
                <w:rFonts w:asciiTheme="minorHAnsi" w:hAnsiTheme="minorHAnsi"/>
                <w:lang w:eastAsia="en-AU"/>
              </w:rPr>
              <w:t xml:space="preserve">Demonstrate and explain the numerator as the number of equal fractional parts, e.g. 3/8 </w:t>
            </w:r>
            <w:r w:rsidRPr="009226FA">
              <w:rPr>
                <w:rFonts w:asciiTheme="minorHAnsi" w:hAnsiTheme="minorHAnsi"/>
                <w:lang w:eastAsia="en-AU"/>
              </w:rPr>
              <w:lastRenderedPageBreak/>
              <w:t>means 3 equal parts of 8.  Show students how to write fractions, e.g. 1/5 to 5/5.  Do students understand that, for example, 5/5 is one whole?</w:t>
            </w:r>
          </w:p>
          <w:p w14:paraId="49896AE8" w14:textId="77777777" w:rsidR="00EC1998" w:rsidRPr="009226FA" w:rsidRDefault="00EC1998" w:rsidP="00E84DF5">
            <w:pPr>
              <w:pStyle w:val="ListParagraph"/>
              <w:ind w:left="0"/>
              <w:rPr>
                <w:rFonts w:asciiTheme="minorHAnsi" w:hAnsiTheme="minorHAnsi"/>
                <w:lang w:eastAsia="en-AU"/>
              </w:rPr>
            </w:pPr>
          </w:p>
          <w:p w14:paraId="5D8BE075" w14:textId="77777777" w:rsidR="00D40DBE" w:rsidRPr="009226FA" w:rsidRDefault="00EC1998" w:rsidP="00DC4673">
            <w:pPr>
              <w:pStyle w:val="ListParagraph"/>
              <w:numPr>
                <w:ilvl w:val="0"/>
                <w:numId w:val="25"/>
              </w:numPr>
              <w:ind w:left="426"/>
              <w:rPr>
                <w:rFonts w:asciiTheme="minorHAnsi" w:hAnsiTheme="minorHAnsi"/>
              </w:rPr>
            </w:pPr>
            <w:r w:rsidRPr="009226FA">
              <w:rPr>
                <w:rFonts w:asciiTheme="minorHAnsi" w:hAnsiTheme="minorHAnsi"/>
                <w:b/>
              </w:rPr>
              <w:t>Comparisons of Fifths:</w:t>
            </w:r>
            <w:r w:rsidRPr="009226FA">
              <w:rPr>
                <w:rFonts w:asciiTheme="minorHAnsi" w:hAnsiTheme="minorHAnsi"/>
              </w:rPr>
              <w:t xml:space="preserve">  </w:t>
            </w:r>
          </w:p>
          <w:p w14:paraId="5094881D" w14:textId="77777777" w:rsidR="00D40DBE" w:rsidRPr="009226FA" w:rsidRDefault="00EC1998" w:rsidP="00EC1998">
            <w:pPr>
              <w:rPr>
                <w:rFonts w:asciiTheme="minorHAnsi" w:hAnsiTheme="minorHAnsi"/>
              </w:rPr>
            </w:pPr>
            <w:r w:rsidRPr="009226FA">
              <w:rPr>
                <w:rFonts w:asciiTheme="minorHAnsi" w:hAnsiTheme="minorHAnsi"/>
              </w:rPr>
              <w:t xml:space="preserve">Q:  When is </w:t>
            </w:r>
            <w:proofErr w:type="gramStart"/>
            <w:r w:rsidRPr="009226FA">
              <w:rPr>
                <w:rFonts w:asciiTheme="minorHAnsi" w:hAnsiTheme="minorHAnsi"/>
              </w:rPr>
              <w:t>one fifth</w:t>
            </w:r>
            <w:proofErr w:type="gramEnd"/>
            <w:r w:rsidRPr="009226FA">
              <w:rPr>
                <w:rFonts w:asciiTheme="minorHAnsi" w:hAnsiTheme="minorHAnsi"/>
              </w:rPr>
              <w:t xml:space="preserve"> not one fifth?  </w:t>
            </w:r>
          </w:p>
          <w:p w14:paraId="50FB4DD3" w14:textId="4F596C0F" w:rsidR="00EC1998" w:rsidRPr="009226FA" w:rsidRDefault="00DC4673" w:rsidP="00EC1998">
            <w:pPr>
              <w:rPr>
                <w:rFonts w:asciiTheme="minorHAnsi" w:hAnsiTheme="minorHAnsi"/>
              </w:rPr>
            </w:pPr>
            <w:r w:rsidRPr="009226FA">
              <w:rPr>
                <w:rFonts w:asciiTheme="minorHAnsi" w:hAnsiTheme="minorHAnsi"/>
              </w:rPr>
              <w:t>A:  W</w:t>
            </w:r>
            <w:r w:rsidR="00EC1998" w:rsidRPr="009226FA">
              <w:rPr>
                <w:rFonts w:asciiTheme="minorHAnsi" w:hAnsiTheme="minorHAnsi"/>
              </w:rPr>
              <w:t>hen it is one fifth of different wholes!  For example, one fifth of a strip of paper is not the same size as one fifth of an apple.  It is the proportion of the whole that is important, not the comparison between different wholes.  This is important as students will be using different sized ‘wholes’ to look at fractions.</w:t>
            </w:r>
          </w:p>
          <w:p w14:paraId="37D712DC" w14:textId="77777777" w:rsidR="00EC1998" w:rsidRPr="009226FA" w:rsidRDefault="00EC1998" w:rsidP="00E84DF5">
            <w:pPr>
              <w:pStyle w:val="ListParagraph"/>
              <w:ind w:left="0"/>
              <w:rPr>
                <w:rFonts w:asciiTheme="minorHAnsi" w:hAnsiTheme="minorHAnsi"/>
                <w:lang w:eastAsia="en-AU"/>
              </w:rPr>
            </w:pPr>
          </w:p>
          <w:p w14:paraId="536C27E4" w14:textId="77777777" w:rsidR="002C5383" w:rsidRPr="009226FA" w:rsidRDefault="002C5383" w:rsidP="00E84DF5">
            <w:pPr>
              <w:pStyle w:val="ListParagraph"/>
              <w:ind w:left="0"/>
              <w:rPr>
                <w:rFonts w:asciiTheme="minorHAnsi" w:hAnsiTheme="minorHAnsi"/>
                <w:lang w:eastAsia="en-AU"/>
              </w:rPr>
            </w:pPr>
          </w:p>
          <w:p w14:paraId="2587AD8F" w14:textId="07759990" w:rsidR="002C5383" w:rsidRPr="009226FA" w:rsidRDefault="002C5383" w:rsidP="00E84DF5">
            <w:pPr>
              <w:pStyle w:val="ListParagraph"/>
              <w:ind w:left="0"/>
              <w:rPr>
                <w:rFonts w:asciiTheme="minorHAnsi" w:hAnsiTheme="minorHAnsi"/>
                <w:lang w:eastAsia="en-AU"/>
              </w:rPr>
            </w:pPr>
          </w:p>
          <w:p w14:paraId="21574124" w14:textId="77777777" w:rsidR="00E84DF5" w:rsidRPr="009226FA" w:rsidRDefault="00E84DF5" w:rsidP="00E84DF5">
            <w:pPr>
              <w:pStyle w:val="ListParagraph"/>
              <w:ind w:left="0"/>
              <w:rPr>
                <w:rFonts w:asciiTheme="minorHAnsi" w:hAnsiTheme="minorHAnsi"/>
                <w:lang w:eastAsia="en-AU"/>
              </w:rPr>
            </w:pPr>
          </w:p>
          <w:p w14:paraId="7D54FD80" w14:textId="77777777" w:rsidR="00701329" w:rsidRPr="009226FA" w:rsidRDefault="00701329" w:rsidP="00701329">
            <w:pPr>
              <w:pStyle w:val="ListParagraph"/>
              <w:ind w:left="765"/>
              <w:rPr>
                <w:rFonts w:asciiTheme="minorHAnsi" w:hAnsiTheme="minorHAnsi"/>
                <w:lang w:eastAsia="en-AU"/>
              </w:rPr>
            </w:pPr>
          </w:p>
          <w:p w14:paraId="0595B3CA" w14:textId="5709AF68" w:rsidR="00701329" w:rsidRPr="009226FA" w:rsidRDefault="00701329" w:rsidP="00701329">
            <w:pPr>
              <w:rPr>
                <w:rFonts w:asciiTheme="minorHAnsi" w:hAnsiTheme="minorHAnsi"/>
                <w:lang w:eastAsia="en-AU"/>
              </w:rPr>
            </w:pPr>
          </w:p>
        </w:tc>
        <w:tc>
          <w:tcPr>
            <w:tcW w:w="1984" w:type="dxa"/>
            <w:tcBorders>
              <w:right w:val="single" w:sz="4" w:space="0" w:color="auto"/>
            </w:tcBorders>
            <w:shd w:val="clear" w:color="auto" w:fill="FFFFCC"/>
          </w:tcPr>
          <w:p w14:paraId="5B1F0AF2" w14:textId="1D76170B" w:rsidR="001C6A19" w:rsidRPr="009226FA" w:rsidRDefault="001C6A19" w:rsidP="00520774">
            <w:pPr>
              <w:pStyle w:val="Heading2"/>
              <w:jc w:val="center"/>
              <w:rPr>
                <w:rFonts w:asciiTheme="minorHAnsi" w:hAnsiTheme="minorHAnsi"/>
                <w:szCs w:val="24"/>
              </w:rPr>
            </w:pPr>
            <w:r w:rsidRPr="009226FA">
              <w:rPr>
                <w:rFonts w:asciiTheme="minorHAnsi" w:hAnsiTheme="minorHAnsi"/>
                <w:szCs w:val="24"/>
              </w:rPr>
              <w:lastRenderedPageBreak/>
              <w:t>LEARNING SEQUENCE</w:t>
            </w:r>
          </w:p>
          <w:p w14:paraId="70E364F0" w14:textId="77777777" w:rsidR="001C6A19" w:rsidRPr="009226FA" w:rsidRDefault="001C6A19" w:rsidP="00D36387">
            <w:pPr>
              <w:pStyle w:val="Heading2"/>
              <w:jc w:val="center"/>
              <w:rPr>
                <w:rFonts w:asciiTheme="minorHAnsi" w:hAnsiTheme="minorHAnsi"/>
                <w:b w:val="0"/>
                <w:szCs w:val="24"/>
              </w:rPr>
            </w:pPr>
          </w:p>
          <w:p w14:paraId="5F1C0765" w14:textId="77777777" w:rsidR="00373C06" w:rsidRPr="009226FA" w:rsidRDefault="00373C06" w:rsidP="00373C06">
            <w:pPr>
              <w:pStyle w:val="Heading2"/>
              <w:jc w:val="center"/>
              <w:rPr>
                <w:rFonts w:asciiTheme="minorHAnsi" w:hAnsiTheme="minorHAnsi"/>
                <w:b w:val="0"/>
                <w:szCs w:val="24"/>
              </w:rPr>
            </w:pPr>
            <w:r w:rsidRPr="009226FA">
              <w:rPr>
                <w:rFonts w:asciiTheme="minorHAnsi" w:hAnsiTheme="minorHAnsi"/>
                <w:b w:val="0"/>
                <w:szCs w:val="24"/>
              </w:rPr>
              <w:t>Remediation</w:t>
            </w:r>
          </w:p>
          <w:p w14:paraId="35EA146D" w14:textId="4E996FE3" w:rsidR="001C6A19" w:rsidRPr="009226FA" w:rsidRDefault="00932461" w:rsidP="00E6053A">
            <w:pPr>
              <w:pStyle w:val="Heading2"/>
              <w:jc w:val="center"/>
              <w:rPr>
                <w:rFonts w:asciiTheme="minorHAnsi" w:hAnsiTheme="minorHAnsi"/>
                <w:b w:val="0"/>
                <w:szCs w:val="24"/>
              </w:rPr>
            </w:pPr>
            <w:r w:rsidRPr="009226FA">
              <w:rPr>
                <w:rFonts w:asciiTheme="minorHAnsi" w:hAnsiTheme="minorHAnsi"/>
                <w:b w:val="0"/>
                <w:szCs w:val="24"/>
              </w:rPr>
              <w:t>S</w:t>
            </w:r>
            <w:r w:rsidR="00E6053A" w:rsidRPr="009226FA">
              <w:rPr>
                <w:rFonts w:asciiTheme="minorHAnsi" w:hAnsiTheme="minorHAnsi"/>
                <w:b w:val="0"/>
                <w:szCs w:val="24"/>
              </w:rPr>
              <w:t>1</w:t>
            </w:r>
            <w:r w:rsidRPr="009226FA">
              <w:rPr>
                <w:rFonts w:asciiTheme="minorHAnsi" w:hAnsiTheme="minorHAnsi"/>
                <w:b w:val="0"/>
                <w:szCs w:val="24"/>
              </w:rPr>
              <w:t xml:space="preserve"> </w:t>
            </w:r>
          </w:p>
        </w:tc>
        <w:tc>
          <w:tcPr>
            <w:tcW w:w="9356" w:type="dxa"/>
          </w:tcPr>
          <w:p w14:paraId="4FB597E3" w14:textId="77777777" w:rsidR="00DC4673" w:rsidRPr="009226FA" w:rsidRDefault="00DC4673" w:rsidP="00DC4673">
            <w:pPr>
              <w:pStyle w:val="ListParagraph"/>
              <w:numPr>
                <w:ilvl w:val="0"/>
                <w:numId w:val="24"/>
              </w:numPr>
              <w:ind w:left="426"/>
              <w:rPr>
                <w:rFonts w:asciiTheme="minorHAnsi" w:hAnsiTheme="minorHAnsi"/>
                <w:b/>
                <w:lang w:eastAsia="en-AU"/>
              </w:rPr>
            </w:pPr>
            <w:r w:rsidRPr="009226FA">
              <w:rPr>
                <w:rFonts w:asciiTheme="minorHAnsi" w:hAnsiTheme="minorHAnsi"/>
                <w:b/>
                <w:lang w:eastAsia="en-AU"/>
              </w:rPr>
              <w:t>Explain that a fraction is a part of a whole.</w:t>
            </w:r>
          </w:p>
          <w:p w14:paraId="0490C4B2" w14:textId="77777777" w:rsidR="00DC4673" w:rsidRPr="009226FA" w:rsidRDefault="00DC4673" w:rsidP="00DC4673">
            <w:pPr>
              <w:rPr>
                <w:rFonts w:asciiTheme="minorHAnsi" w:hAnsiTheme="minorHAnsi"/>
                <w:lang w:eastAsia="en-AU"/>
              </w:rPr>
            </w:pPr>
            <w:r w:rsidRPr="009226FA">
              <w:rPr>
                <w:rFonts w:asciiTheme="minorHAnsi" w:hAnsiTheme="minorHAnsi"/>
                <w:lang w:eastAsia="en-AU"/>
              </w:rPr>
              <w:t>Fractions are used in different ways:</w:t>
            </w:r>
          </w:p>
          <w:p w14:paraId="40D6A35A" w14:textId="77777777" w:rsidR="00DC4673" w:rsidRPr="009226FA" w:rsidRDefault="00DC4673" w:rsidP="00DC4673">
            <w:pPr>
              <w:pStyle w:val="ListParagraph"/>
              <w:numPr>
                <w:ilvl w:val="0"/>
                <w:numId w:val="22"/>
              </w:numPr>
              <w:ind w:left="426"/>
              <w:rPr>
                <w:rFonts w:asciiTheme="minorHAnsi" w:hAnsiTheme="minorHAnsi"/>
                <w:lang w:eastAsia="en-AU"/>
              </w:rPr>
            </w:pPr>
            <w:r w:rsidRPr="009226FA">
              <w:rPr>
                <w:rFonts w:asciiTheme="minorHAnsi" w:hAnsiTheme="minorHAnsi"/>
                <w:lang w:eastAsia="en-AU"/>
              </w:rPr>
              <w:t>To describe equal parts of a whole</w:t>
            </w:r>
          </w:p>
          <w:p w14:paraId="05458080" w14:textId="77777777" w:rsidR="00DC4673" w:rsidRPr="009226FA" w:rsidRDefault="00DC4673" w:rsidP="00DC4673">
            <w:pPr>
              <w:pStyle w:val="ListParagraph"/>
              <w:numPr>
                <w:ilvl w:val="0"/>
                <w:numId w:val="22"/>
              </w:numPr>
              <w:ind w:left="426"/>
              <w:rPr>
                <w:rFonts w:asciiTheme="minorHAnsi" w:hAnsiTheme="minorHAnsi"/>
                <w:lang w:eastAsia="en-AU"/>
              </w:rPr>
            </w:pPr>
            <w:r w:rsidRPr="009226FA">
              <w:rPr>
                <w:rFonts w:asciiTheme="minorHAnsi" w:hAnsiTheme="minorHAnsi"/>
                <w:lang w:eastAsia="en-AU"/>
              </w:rPr>
              <w:t>To describe equal parts of a collection of objects</w:t>
            </w:r>
          </w:p>
          <w:p w14:paraId="565F68F1" w14:textId="77777777" w:rsidR="00DC4673" w:rsidRPr="009226FA" w:rsidRDefault="00DC4673" w:rsidP="00DC4673">
            <w:pPr>
              <w:pStyle w:val="ListParagraph"/>
              <w:numPr>
                <w:ilvl w:val="0"/>
                <w:numId w:val="22"/>
              </w:numPr>
              <w:ind w:left="426"/>
              <w:rPr>
                <w:rFonts w:asciiTheme="minorHAnsi" w:hAnsiTheme="minorHAnsi"/>
                <w:lang w:eastAsia="en-AU"/>
              </w:rPr>
            </w:pPr>
            <w:r w:rsidRPr="009226FA">
              <w:rPr>
                <w:rFonts w:asciiTheme="minorHAnsi" w:hAnsiTheme="minorHAnsi"/>
                <w:lang w:eastAsia="en-AU"/>
              </w:rPr>
              <w:t>To denote numbers (e.g. ½ is midway between 0 and 1 on the number line)</w:t>
            </w:r>
          </w:p>
          <w:p w14:paraId="19DB8B04" w14:textId="77777777" w:rsidR="001C6A19" w:rsidRPr="009226FA" w:rsidRDefault="001C6A19" w:rsidP="005D2618">
            <w:pPr>
              <w:rPr>
                <w:rFonts w:asciiTheme="minorHAnsi" w:hAnsiTheme="minorHAnsi"/>
                <w:sz w:val="24"/>
                <w:szCs w:val="24"/>
              </w:rPr>
            </w:pPr>
          </w:p>
        </w:tc>
      </w:tr>
      <w:tr w:rsidR="001C6A19" w:rsidRPr="009226FA" w14:paraId="3552F0D4" w14:textId="1670C5DD" w:rsidTr="00DC4673">
        <w:trPr>
          <w:trHeight w:val="2393"/>
        </w:trPr>
        <w:tc>
          <w:tcPr>
            <w:tcW w:w="4361" w:type="dxa"/>
            <w:vMerge/>
            <w:tcBorders>
              <w:right w:val="single" w:sz="4" w:space="0" w:color="auto"/>
            </w:tcBorders>
          </w:tcPr>
          <w:p w14:paraId="1B9B11E8" w14:textId="51549CF6" w:rsidR="001C6A19" w:rsidRPr="009226FA" w:rsidRDefault="001C6A19" w:rsidP="00BA6310">
            <w:pPr>
              <w:pStyle w:val="Heading2"/>
              <w:rPr>
                <w:rFonts w:asciiTheme="minorHAnsi" w:hAnsiTheme="minorHAnsi"/>
                <w:szCs w:val="24"/>
              </w:rPr>
            </w:pPr>
          </w:p>
        </w:tc>
        <w:tc>
          <w:tcPr>
            <w:tcW w:w="1984" w:type="dxa"/>
            <w:tcBorders>
              <w:right w:val="single" w:sz="4" w:space="0" w:color="auto"/>
            </w:tcBorders>
            <w:shd w:val="clear" w:color="auto" w:fill="FFFFCC"/>
          </w:tcPr>
          <w:p w14:paraId="70C910BC" w14:textId="0C43C05B" w:rsidR="001C6A19" w:rsidRPr="009226FA" w:rsidRDefault="001C6A19" w:rsidP="00EB1737">
            <w:pPr>
              <w:pStyle w:val="Heading2"/>
              <w:jc w:val="center"/>
              <w:rPr>
                <w:rFonts w:asciiTheme="minorHAnsi" w:hAnsiTheme="minorHAnsi"/>
                <w:szCs w:val="24"/>
              </w:rPr>
            </w:pPr>
            <w:r w:rsidRPr="009226FA">
              <w:rPr>
                <w:rFonts w:asciiTheme="minorHAnsi" w:hAnsiTheme="minorHAnsi"/>
                <w:szCs w:val="24"/>
              </w:rPr>
              <w:t>LEARNING SEQUENCE</w:t>
            </w:r>
          </w:p>
          <w:p w14:paraId="7E928140" w14:textId="77777777" w:rsidR="001C6A19" w:rsidRPr="009226FA" w:rsidRDefault="001C6A19" w:rsidP="00EB1737">
            <w:pPr>
              <w:pStyle w:val="Heading2"/>
              <w:jc w:val="center"/>
              <w:rPr>
                <w:rFonts w:asciiTheme="minorHAnsi" w:hAnsiTheme="minorHAnsi"/>
                <w:szCs w:val="24"/>
              </w:rPr>
            </w:pPr>
          </w:p>
          <w:p w14:paraId="61C670F6" w14:textId="63A51166" w:rsidR="001C6A19" w:rsidRPr="009226FA" w:rsidRDefault="00932461" w:rsidP="00E6053A">
            <w:pPr>
              <w:pStyle w:val="Heading2"/>
              <w:jc w:val="center"/>
              <w:rPr>
                <w:rFonts w:asciiTheme="minorHAnsi" w:hAnsiTheme="minorHAnsi"/>
                <w:szCs w:val="24"/>
              </w:rPr>
            </w:pPr>
            <w:r w:rsidRPr="009226FA">
              <w:rPr>
                <w:rFonts w:asciiTheme="minorHAnsi" w:hAnsiTheme="minorHAnsi"/>
                <w:szCs w:val="24"/>
              </w:rPr>
              <w:t>S</w:t>
            </w:r>
            <w:r w:rsidR="008353A9" w:rsidRPr="009226FA">
              <w:rPr>
                <w:rFonts w:asciiTheme="minorHAnsi" w:hAnsiTheme="minorHAnsi"/>
                <w:szCs w:val="24"/>
              </w:rPr>
              <w:t>2</w:t>
            </w:r>
          </w:p>
        </w:tc>
        <w:tc>
          <w:tcPr>
            <w:tcW w:w="9356" w:type="dxa"/>
          </w:tcPr>
          <w:p w14:paraId="3A846FE6" w14:textId="77777777" w:rsidR="00FE7F0D" w:rsidRPr="009226FA" w:rsidRDefault="00FE7F0D" w:rsidP="00DC4673">
            <w:pPr>
              <w:pStyle w:val="ListParagraph"/>
              <w:numPr>
                <w:ilvl w:val="0"/>
                <w:numId w:val="24"/>
              </w:numPr>
              <w:autoSpaceDE w:val="0"/>
              <w:autoSpaceDN w:val="0"/>
              <w:adjustRightInd w:val="0"/>
              <w:ind w:left="459"/>
              <w:rPr>
                <w:rFonts w:asciiTheme="minorHAnsi" w:hAnsiTheme="minorHAnsi"/>
                <w:b/>
              </w:rPr>
            </w:pPr>
            <w:r w:rsidRPr="009226FA">
              <w:rPr>
                <w:rFonts w:asciiTheme="minorHAnsi" w:hAnsiTheme="minorHAnsi"/>
                <w:b/>
              </w:rPr>
              <w:t>Activity 1:</w:t>
            </w:r>
          </w:p>
          <w:p w14:paraId="0BF294D7" w14:textId="77777777" w:rsidR="00FE7F0D" w:rsidRPr="009226FA" w:rsidRDefault="00FE7F0D" w:rsidP="00FE7F0D">
            <w:pPr>
              <w:autoSpaceDE w:val="0"/>
              <w:autoSpaceDN w:val="0"/>
              <w:adjustRightInd w:val="0"/>
              <w:rPr>
                <w:rFonts w:asciiTheme="minorHAnsi" w:hAnsiTheme="minorHAnsi"/>
                <w:b/>
              </w:rPr>
            </w:pPr>
          </w:p>
          <w:p w14:paraId="2A1392C8" w14:textId="77777777" w:rsidR="00F560BE" w:rsidRPr="009226FA" w:rsidRDefault="00F560BE" w:rsidP="00F560BE">
            <w:pPr>
              <w:rPr>
                <w:rFonts w:asciiTheme="minorHAnsi" w:hAnsiTheme="minorHAnsi"/>
              </w:rPr>
            </w:pPr>
            <w:r w:rsidRPr="009226FA">
              <w:rPr>
                <w:rFonts w:asciiTheme="minorHAnsi" w:hAnsiTheme="minorHAnsi"/>
                <w:b/>
              </w:rPr>
              <w:t>Circular Fractions:</w:t>
            </w:r>
            <w:r w:rsidRPr="009226FA">
              <w:rPr>
                <w:rFonts w:asciiTheme="minorHAnsi" w:hAnsiTheme="minorHAnsi"/>
              </w:rPr>
              <w:t xml:space="preserve">  Students are given paper circles and asked to imagine that it is the top view of a cake.  They use pencils or </w:t>
            </w:r>
            <w:proofErr w:type="spellStart"/>
            <w:r w:rsidRPr="009226FA">
              <w:rPr>
                <w:rFonts w:asciiTheme="minorHAnsi" w:hAnsiTheme="minorHAnsi"/>
              </w:rPr>
              <w:t>popsticks</w:t>
            </w:r>
            <w:proofErr w:type="spellEnd"/>
            <w:r w:rsidRPr="009226FA">
              <w:rPr>
                <w:rFonts w:asciiTheme="minorHAnsi" w:hAnsiTheme="minorHAnsi"/>
              </w:rPr>
              <w:t xml:space="preserve"> to show where they would cut the cake to have two, three, four, five and eight equal slices.  Guide the students to use fractional language:  I have cut my cake into fifths, thirds, etc.</w:t>
            </w:r>
          </w:p>
          <w:p w14:paraId="08651CEE" w14:textId="77777777" w:rsidR="00F560BE" w:rsidRPr="009226FA" w:rsidRDefault="00F560BE" w:rsidP="00FE7F0D">
            <w:pPr>
              <w:autoSpaceDE w:val="0"/>
              <w:autoSpaceDN w:val="0"/>
              <w:adjustRightInd w:val="0"/>
              <w:rPr>
                <w:rFonts w:asciiTheme="minorHAnsi" w:hAnsiTheme="minorHAnsi"/>
                <w:b/>
              </w:rPr>
            </w:pPr>
          </w:p>
          <w:p w14:paraId="624F6536" w14:textId="77777777" w:rsidR="00F560BE" w:rsidRPr="009226FA" w:rsidRDefault="00F560BE" w:rsidP="00DC4673">
            <w:pPr>
              <w:pStyle w:val="ListParagraph"/>
              <w:numPr>
                <w:ilvl w:val="0"/>
                <w:numId w:val="24"/>
              </w:numPr>
              <w:ind w:left="459"/>
              <w:rPr>
                <w:rFonts w:asciiTheme="minorHAnsi" w:hAnsiTheme="minorHAnsi"/>
                <w:b/>
              </w:rPr>
            </w:pPr>
            <w:r w:rsidRPr="009226FA">
              <w:rPr>
                <w:rFonts w:asciiTheme="minorHAnsi" w:hAnsiTheme="minorHAnsi"/>
                <w:b/>
              </w:rPr>
              <w:t>Activity 2:</w:t>
            </w:r>
          </w:p>
          <w:p w14:paraId="1AEAC12E" w14:textId="77777777" w:rsidR="00F560BE" w:rsidRPr="009226FA" w:rsidRDefault="00F560BE" w:rsidP="00F560BE">
            <w:pPr>
              <w:rPr>
                <w:rFonts w:asciiTheme="minorHAnsi" w:hAnsiTheme="minorHAnsi"/>
                <w:b/>
              </w:rPr>
            </w:pPr>
          </w:p>
          <w:p w14:paraId="1898301B" w14:textId="0FA4DA94" w:rsidR="00FE7F0D" w:rsidRPr="009226FA" w:rsidRDefault="00FE7F0D" w:rsidP="00FE7F0D">
            <w:pPr>
              <w:autoSpaceDE w:val="0"/>
              <w:autoSpaceDN w:val="0"/>
              <w:adjustRightInd w:val="0"/>
              <w:rPr>
                <w:rFonts w:asciiTheme="minorHAnsi" w:hAnsiTheme="minorHAnsi"/>
              </w:rPr>
            </w:pPr>
            <w:r w:rsidRPr="009226FA">
              <w:rPr>
                <w:rFonts w:asciiTheme="minorHAnsi" w:hAnsiTheme="minorHAnsi"/>
                <w:b/>
              </w:rPr>
              <w:t>Sharing</w:t>
            </w:r>
            <w:r w:rsidRPr="009226FA">
              <w:rPr>
                <w:rFonts w:asciiTheme="minorHAnsi" w:hAnsiTheme="minorHAnsi"/>
              </w:rPr>
              <w:t>:  Students form groups of 8 and share a slice of ‘bread’ (a picture) so that each person gets the same amount and there is none left over.  Each group discusses how they shared the bread and names the pieces ‘eighths’.  Students regroup i</w:t>
            </w:r>
            <w:r w:rsidR="00EC1998" w:rsidRPr="009226FA">
              <w:rPr>
                <w:rFonts w:asciiTheme="minorHAnsi" w:hAnsiTheme="minorHAnsi"/>
              </w:rPr>
              <w:t>n</w:t>
            </w:r>
            <w:r w:rsidRPr="009226FA">
              <w:rPr>
                <w:rFonts w:asciiTheme="minorHAnsi" w:hAnsiTheme="minorHAnsi"/>
              </w:rPr>
              <w:t>to groups of 4, and then into groups of 2, and repeat the activity, naming the pieces ‘quarters’ or ‘halves’.  Students compare the relative sizes of the fractions and then order them according to their size.  This can be repeated for fifths and thirds.  Students record their findings.</w:t>
            </w:r>
          </w:p>
          <w:p w14:paraId="3B01BF27" w14:textId="77777777" w:rsidR="00F560BE" w:rsidRPr="009226FA" w:rsidRDefault="00F560BE" w:rsidP="00FE7F0D">
            <w:pPr>
              <w:autoSpaceDE w:val="0"/>
              <w:autoSpaceDN w:val="0"/>
              <w:adjustRightInd w:val="0"/>
              <w:rPr>
                <w:rFonts w:asciiTheme="minorHAnsi" w:hAnsiTheme="minorHAnsi"/>
              </w:rPr>
            </w:pPr>
          </w:p>
          <w:p w14:paraId="254EF41E" w14:textId="7B1D4D4C" w:rsidR="00C10434" w:rsidRPr="009226FA" w:rsidRDefault="00C10434" w:rsidP="00DC4673">
            <w:pPr>
              <w:pStyle w:val="ListParagraph"/>
              <w:numPr>
                <w:ilvl w:val="0"/>
                <w:numId w:val="28"/>
              </w:numPr>
              <w:autoSpaceDE w:val="0"/>
              <w:autoSpaceDN w:val="0"/>
              <w:adjustRightInd w:val="0"/>
              <w:ind w:left="459"/>
              <w:rPr>
                <w:rFonts w:asciiTheme="minorHAnsi" w:hAnsiTheme="minorHAnsi"/>
                <w:lang w:eastAsia="en-AU"/>
              </w:rPr>
            </w:pPr>
            <w:r w:rsidRPr="009226FA">
              <w:rPr>
                <w:rFonts w:asciiTheme="minorHAnsi" w:hAnsiTheme="minorHAnsi"/>
                <w:b/>
              </w:rPr>
              <w:t>Investigation:</w:t>
            </w:r>
            <w:r w:rsidRPr="009226FA">
              <w:rPr>
                <w:rFonts w:asciiTheme="minorHAnsi" w:hAnsiTheme="minorHAnsi"/>
              </w:rPr>
              <w:t xml:space="preserve"> </w:t>
            </w:r>
            <w:r w:rsidRPr="009226FA">
              <w:rPr>
                <w:rFonts w:asciiTheme="minorHAnsi" w:hAnsiTheme="minorHAnsi"/>
                <w:lang w:eastAsia="en-AU"/>
              </w:rPr>
              <w:t>Is 1/8 smaller or larger than 1/4?  Explain your answer with examples.</w:t>
            </w:r>
          </w:p>
          <w:p w14:paraId="15A06F13" w14:textId="77777777" w:rsidR="00C10434" w:rsidRPr="009226FA" w:rsidRDefault="00C10434" w:rsidP="00FE7F0D">
            <w:pPr>
              <w:autoSpaceDE w:val="0"/>
              <w:autoSpaceDN w:val="0"/>
              <w:adjustRightInd w:val="0"/>
              <w:rPr>
                <w:rFonts w:asciiTheme="minorHAnsi" w:hAnsiTheme="minorHAnsi"/>
              </w:rPr>
            </w:pPr>
          </w:p>
          <w:p w14:paraId="4D0F12E9" w14:textId="25EC8E7A" w:rsidR="00F560BE" w:rsidRPr="009226FA" w:rsidRDefault="00F560BE" w:rsidP="00DC4673">
            <w:pPr>
              <w:pStyle w:val="ListParagraph"/>
              <w:numPr>
                <w:ilvl w:val="0"/>
                <w:numId w:val="27"/>
              </w:numPr>
              <w:autoSpaceDE w:val="0"/>
              <w:autoSpaceDN w:val="0"/>
              <w:adjustRightInd w:val="0"/>
              <w:ind w:left="459"/>
              <w:rPr>
                <w:rFonts w:asciiTheme="minorHAnsi" w:hAnsiTheme="minorHAnsi"/>
                <w:color w:val="FF0000"/>
              </w:rPr>
            </w:pPr>
            <w:r w:rsidRPr="009226FA">
              <w:rPr>
                <w:rFonts w:asciiTheme="minorHAnsi" w:hAnsiTheme="minorHAnsi"/>
                <w:b/>
                <w:color w:val="FF0000"/>
              </w:rPr>
              <w:t>Assessment:</w:t>
            </w:r>
          </w:p>
          <w:p w14:paraId="7F22B11D" w14:textId="77777777" w:rsidR="00F560BE" w:rsidRPr="009226FA" w:rsidRDefault="00F560BE" w:rsidP="00FE7F0D">
            <w:pPr>
              <w:autoSpaceDE w:val="0"/>
              <w:autoSpaceDN w:val="0"/>
              <w:adjustRightInd w:val="0"/>
              <w:rPr>
                <w:rFonts w:asciiTheme="minorHAnsi" w:hAnsiTheme="minorHAnsi"/>
                <w:color w:val="FF0000"/>
              </w:rPr>
            </w:pPr>
          </w:p>
          <w:p w14:paraId="47B7C00F" w14:textId="39A000EE" w:rsidR="00F560BE" w:rsidRPr="009226FA" w:rsidRDefault="00F560BE" w:rsidP="00FE7F0D">
            <w:pPr>
              <w:autoSpaceDE w:val="0"/>
              <w:autoSpaceDN w:val="0"/>
              <w:adjustRightInd w:val="0"/>
              <w:rPr>
                <w:rFonts w:asciiTheme="minorHAnsi" w:hAnsiTheme="minorHAnsi"/>
                <w:color w:val="FF0000"/>
              </w:rPr>
            </w:pPr>
            <w:r w:rsidRPr="009226FA">
              <w:rPr>
                <w:rFonts w:asciiTheme="minorHAnsi" w:hAnsiTheme="minorHAnsi"/>
                <w:color w:val="FF0000"/>
              </w:rPr>
              <w:t xml:space="preserve">Using a ‘rod’ of 12 connected </w:t>
            </w:r>
            <w:proofErr w:type="spellStart"/>
            <w:r w:rsidRPr="009226FA">
              <w:rPr>
                <w:rFonts w:asciiTheme="minorHAnsi" w:hAnsiTheme="minorHAnsi"/>
                <w:color w:val="FF0000"/>
              </w:rPr>
              <w:t>unifix</w:t>
            </w:r>
            <w:proofErr w:type="spellEnd"/>
            <w:r w:rsidRPr="009226FA">
              <w:rPr>
                <w:rFonts w:asciiTheme="minorHAnsi" w:hAnsiTheme="minorHAnsi"/>
                <w:color w:val="FF0000"/>
              </w:rPr>
              <w:t xml:space="preserve"> </w:t>
            </w:r>
            <w:proofErr w:type="gramStart"/>
            <w:r w:rsidRPr="009226FA">
              <w:rPr>
                <w:rFonts w:asciiTheme="minorHAnsi" w:hAnsiTheme="minorHAnsi"/>
                <w:color w:val="FF0000"/>
              </w:rPr>
              <w:t>cubes,</w:t>
            </w:r>
            <w:proofErr w:type="gramEnd"/>
            <w:r w:rsidRPr="009226FA">
              <w:rPr>
                <w:rFonts w:asciiTheme="minorHAnsi" w:hAnsiTheme="minorHAnsi"/>
                <w:color w:val="FF0000"/>
              </w:rPr>
              <w:t xml:space="preserve"> can you split it into halves, quarters, thirds?</w:t>
            </w:r>
          </w:p>
          <w:p w14:paraId="6F4FE353" w14:textId="3379F52C" w:rsidR="00F560BE" w:rsidRPr="009226FA" w:rsidRDefault="00F560BE" w:rsidP="00FE7F0D">
            <w:pPr>
              <w:autoSpaceDE w:val="0"/>
              <w:autoSpaceDN w:val="0"/>
              <w:adjustRightInd w:val="0"/>
              <w:rPr>
                <w:rFonts w:asciiTheme="minorHAnsi" w:hAnsiTheme="minorHAnsi"/>
                <w:color w:val="FF0000"/>
              </w:rPr>
            </w:pPr>
            <w:r w:rsidRPr="009226FA">
              <w:rPr>
                <w:rFonts w:asciiTheme="minorHAnsi" w:hAnsiTheme="minorHAnsi"/>
                <w:color w:val="FF0000"/>
              </w:rPr>
              <w:t xml:space="preserve">Using a ‘rod’ of 15 connected </w:t>
            </w:r>
            <w:proofErr w:type="spellStart"/>
            <w:r w:rsidRPr="009226FA">
              <w:rPr>
                <w:rFonts w:asciiTheme="minorHAnsi" w:hAnsiTheme="minorHAnsi"/>
                <w:color w:val="FF0000"/>
              </w:rPr>
              <w:t>unifix</w:t>
            </w:r>
            <w:proofErr w:type="spellEnd"/>
            <w:r w:rsidRPr="009226FA">
              <w:rPr>
                <w:rFonts w:asciiTheme="minorHAnsi" w:hAnsiTheme="minorHAnsi"/>
                <w:color w:val="FF0000"/>
              </w:rPr>
              <w:t xml:space="preserve"> cubes, can you split it into halves, quarters, thirds, fifths, eighths?  Why, or why not?</w:t>
            </w:r>
          </w:p>
          <w:p w14:paraId="68BF5A3F" w14:textId="77777777" w:rsidR="00F560BE" w:rsidRPr="009226FA" w:rsidRDefault="00F560BE" w:rsidP="00FE7F0D">
            <w:pPr>
              <w:autoSpaceDE w:val="0"/>
              <w:autoSpaceDN w:val="0"/>
              <w:adjustRightInd w:val="0"/>
              <w:rPr>
                <w:rFonts w:asciiTheme="minorHAnsi" w:hAnsiTheme="minorHAnsi"/>
                <w:color w:val="FF0000"/>
              </w:rPr>
            </w:pPr>
          </w:p>
          <w:p w14:paraId="7F63659B" w14:textId="162CC6E7" w:rsidR="007E4125" w:rsidRPr="009226FA" w:rsidRDefault="00F560BE" w:rsidP="00BE0ED9">
            <w:pPr>
              <w:autoSpaceDE w:val="0"/>
              <w:autoSpaceDN w:val="0"/>
              <w:adjustRightInd w:val="0"/>
              <w:rPr>
                <w:rFonts w:asciiTheme="minorHAnsi" w:hAnsiTheme="minorHAnsi"/>
                <w:color w:val="FF0000"/>
                <w:sz w:val="24"/>
                <w:szCs w:val="24"/>
              </w:rPr>
            </w:pPr>
            <w:r w:rsidRPr="009226FA">
              <w:rPr>
                <w:rFonts w:asciiTheme="minorHAnsi" w:hAnsiTheme="minorHAnsi"/>
                <w:color w:val="FF0000"/>
              </w:rPr>
              <w:t>Repeat using 16 cubes, 20 cubes, asking the student for explanations about the resulting fractions.</w:t>
            </w:r>
          </w:p>
        </w:tc>
      </w:tr>
      <w:tr w:rsidR="001C6A19" w:rsidRPr="009226FA" w14:paraId="59210916" w14:textId="233DDF99" w:rsidTr="00DC4673">
        <w:trPr>
          <w:trHeight w:val="2443"/>
        </w:trPr>
        <w:tc>
          <w:tcPr>
            <w:tcW w:w="4361" w:type="dxa"/>
            <w:vMerge/>
            <w:tcBorders>
              <w:right w:val="single" w:sz="4" w:space="0" w:color="auto"/>
            </w:tcBorders>
          </w:tcPr>
          <w:p w14:paraId="49EDC7E3" w14:textId="0FF604BF" w:rsidR="001C6A19" w:rsidRPr="009226FA" w:rsidRDefault="001C6A19" w:rsidP="00BA6310">
            <w:pPr>
              <w:pStyle w:val="Heading2"/>
              <w:rPr>
                <w:rFonts w:asciiTheme="minorHAnsi" w:hAnsiTheme="minorHAnsi"/>
                <w:szCs w:val="24"/>
              </w:rPr>
            </w:pPr>
          </w:p>
        </w:tc>
        <w:tc>
          <w:tcPr>
            <w:tcW w:w="1984" w:type="dxa"/>
            <w:tcBorders>
              <w:right w:val="single" w:sz="4" w:space="0" w:color="auto"/>
            </w:tcBorders>
            <w:shd w:val="clear" w:color="auto" w:fill="FFFFCC"/>
          </w:tcPr>
          <w:p w14:paraId="6C93DDED" w14:textId="4068AE76" w:rsidR="001C6A19" w:rsidRPr="009226FA" w:rsidRDefault="001C6A19" w:rsidP="00EB1737">
            <w:pPr>
              <w:pStyle w:val="Heading2"/>
              <w:jc w:val="center"/>
              <w:rPr>
                <w:rFonts w:asciiTheme="minorHAnsi" w:hAnsiTheme="minorHAnsi"/>
                <w:szCs w:val="24"/>
              </w:rPr>
            </w:pPr>
            <w:r w:rsidRPr="009226FA">
              <w:rPr>
                <w:rFonts w:asciiTheme="minorHAnsi" w:hAnsiTheme="minorHAnsi"/>
                <w:szCs w:val="24"/>
              </w:rPr>
              <w:t>LEARNING SEQUENCE</w:t>
            </w:r>
          </w:p>
          <w:p w14:paraId="55757221" w14:textId="77777777" w:rsidR="001C6A19" w:rsidRPr="009226FA" w:rsidRDefault="001C6A19" w:rsidP="00F46276">
            <w:pPr>
              <w:pStyle w:val="Heading2"/>
              <w:jc w:val="center"/>
              <w:rPr>
                <w:rFonts w:asciiTheme="minorHAnsi" w:hAnsiTheme="minorHAnsi"/>
                <w:b w:val="0"/>
                <w:szCs w:val="24"/>
              </w:rPr>
            </w:pPr>
          </w:p>
          <w:p w14:paraId="58B480C0" w14:textId="77777777" w:rsidR="00373C06" w:rsidRPr="009226FA" w:rsidRDefault="001C6A19" w:rsidP="00932461">
            <w:pPr>
              <w:pStyle w:val="Heading2"/>
              <w:jc w:val="center"/>
              <w:rPr>
                <w:rFonts w:asciiTheme="minorHAnsi" w:hAnsiTheme="minorHAnsi"/>
                <w:b w:val="0"/>
                <w:szCs w:val="24"/>
              </w:rPr>
            </w:pPr>
            <w:r w:rsidRPr="009226FA">
              <w:rPr>
                <w:rFonts w:asciiTheme="minorHAnsi" w:hAnsiTheme="minorHAnsi"/>
                <w:b w:val="0"/>
                <w:szCs w:val="24"/>
              </w:rPr>
              <w:t xml:space="preserve">Extension </w:t>
            </w:r>
          </w:p>
          <w:p w14:paraId="00142DFF" w14:textId="700AE637" w:rsidR="001C6A19" w:rsidRPr="009226FA" w:rsidRDefault="008353A9" w:rsidP="008353A9">
            <w:pPr>
              <w:pStyle w:val="Heading2"/>
              <w:jc w:val="center"/>
              <w:rPr>
                <w:rFonts w:asciiTheme="minorHAnsi" w:hAnsiTheme="minorHAnsi"/>
                <w:b w:val="0"/>
                <w:szCs w:val="24"/>
              </w:rPr>
            </w:pPr>
            <w:r w:rsidRPr="009226FA">
              <w:rPr>
                <w:rFonts w:asciiTheme="minorHAnsi" w:hAnsiTheme="minorHAnsi"/>
                <w:b w:val="0"/>
                <w:szCs w:val="24"/>
              </w:rPr>
              <w:t>Late S2</w:t>
            </w:r>
          </w:p>
        </w:tc>
        <w:tc>
          <w:tcPr>
            <w:tcW w:w="9356" w:type="dxa"/>
          </w:tcPr>
          <w:p w14:paraId="019DF4A1" w14:textId="77777777" w:rsidR="001C6A19" w:rsidRPr="009226FA" w:rsidRDefault="001C6A19" w:rsidP="00520774">
            <w:pPr>
              <w:rPr>
                <w:rFonts w:asciiTheme="minorHAnsi" w:hAnsiTheme="minorHAnsi"/>
                <w:sz w:val="24"/>
                <w:szCs w:val="24"/>
              </w:rPr>
            </w:pPr>
          </w:p>
          <w:p w14:paraId="0381EBD4" w14:textId="0882562E" w:rsidR="005255ED" w:rsidRPr="009226FA" w:rsidRDefault="005255ED" w:rsidP="00DC4673">
            <w:pPr>
              <w:pStyle w:val="ListParagraph"/>
              <w:numPr>
                <w:ilvl w:val="0"/>
                <w:numId w:val="26"/>
              </w:numPr>
              <w:ind w:left="459"/>
              <w:rPr>
                <w:rFonts w:asciiTheme="minorHAnsi" w:hAnsiTheme="minorHAnsi"/>
              </w:rPr>
            </w:pPr>
            <w:r w:rsidRPr="009226FA">
              <w:rPr>
                <w:rFonts w:asciiTheme="minorHAnsi" w:hAnsiTheme="minorHAnsi"/>
                <w:b/>
              </w:rPr>
              <w:t>Number Line Fractions:</w:t>
            </w:r>
          </w:p>
          <w:p w14:paraId="6E11D372" w14:textId="77777777" w:rsidR="00DC4673" w:rsidRPr="009226FA" w:rsidRDefault="00DC4673" w:rsidP="00DC4673">
            <w:pPr>
              <w:pStyle w:val="ListParagraph"/>
              <w:rPr>
                <w:rFonts w:asciiTheme="minorHAnsi" w:hAnsiTheme="minorHAnsi"/>
              </w:rPr>
            </w:pPr>
          </w:p>
          <w:p w14:paraId="17B7C6D4" w14:textId="5D2DF42D" w:rsidR="005255ED" w:rsidRPr="009226FA" w:rsidRDefault="005255ED" w:rsidP="00520774">
            <w:pPr>
              <w:rPr>
                <w:rFonts w:asciiTheme="minorHAnsi" w:hAnsiTheme="minorHAnsi"/>
                <w:sz w:val="24"/>
                <w:szCs w:val="24"/>
              </w:rPr>
            </w:pPr>
            <w:r w:rsidRPr="009226FA">
              <w:rPr>
                <w:rFonts w:asciiTheme="minorHAnsi" w:hAnsiTheme="minorHAnsi"/>
              </w:rPr>
              <w:t xml:space="preserve">Distribute fraction cards, e.g. 1/8, 2/8, ¼, 3/8, 4/8, 2/4, ½, 5/8, ¾, 1 ¼, 1 ½, and place cards for 0 and 1.  Discuss where to place </w:t>
            </w:r>
            <w:r w:rsidR="00BE0ED9" w:rsidRPr="009226FA">
              <w:rPr>
                <w:rFonts w:asciiTheme="minorHAnsi" w:hAnsiTheme="minorHAnsi"/>
              </w:rPr>
              <w:t>½, ¼ and 1/8 and have students peg cards on a string number line in the appropriate place and explain the</w:t>
            </w:r>
            <w:r w:rsidR="00657D98" w:rsidRPr="009226FA">
              <w:rPr>
                <w:rFonts w:asciiTheme="minorHAnsi" w:hAnsiTheme="minorHAnsi"/>
              </w:rPr>
              <w:t>ir reason why.  Place all remaining cards.  What happens when students try to put equivalent fractions on the number line?</w:t>
            </w:r>
          </w:p>
        </w:tc>
      </w:tr>
      <w:tr w:rsidR="001C6A19" w:rsidRPr="009226FA" w14:paraId="7076240C" w14:textId="0053691E" w:rsidTr="00DC4673">
        <w:trPr>
          <w:trHeight w:val="1079"/>
        </w:trPr>
        <w:tc>
          <w:tcPr>
            <w:tcW w:w="4361" w:type="dxa"/>
            <w:vMerge/>
            <w:tcBorders>
              <w:right w:val="single" w:sz="4" w:space="0" w:color="auto"/>
            </w:tcBorders>
            <w:shd w:val="clear" w:color="auto" w:fill="C2D69B" w:themeFill="accent3" w:themeFillTint="99"/>
          </w:tcPr>
          <w:p w14:paraId="3D25DE6F" w14:textId="0F0BE783" w:rsidR="001C6A19" w:rsidRPr="009226FA" w:rsidRDefault="001C6A19" w:rsidP="00BA6310">
            <w:pPr>
              <w:pStyle w:val="Heading2"/>
              <w:rPr>
                <w:rFonts w:asciiTheme="minorHAnsi" w:hAnsiTheme="minorHAnsi"/>
                <w:szCs w:val="24"/>
              </w:rPr>
            </w:pPr>
          </w:p>
        </w:tc>
        <w:tc>
          <w:tcPr>
            <w:tcW w:w="1984" w:type="dxa"/>
            <w:shd w:val="clear" w:color="auto" w:fill="FFFFCC"/>
          </w:tcPr>
          <w:p w14:paraId="70A26BB9" w14:textId="43F6D59E" w:rsidR="001C6A19" w:rsidRPr="009226FA" w:rsidRDefault="001C6A19" w:rsidP="00520774">
            <w:pPr>
              <w:rPr>
                <w:rFonts w:asciiTheme="minorHAnsi" w:hAnsiTheme="minorHAnsi"/>
                <w:sz w:val="24"/>
                <w:szCs w:val="24"/>
              </w:rPr>
            </w:pPr>
            <w:r w:rsidRPr="009226FA">
              <w:rPr>
                <w:rFonts w:asciiTheme="minorHAnsi" w:eastAsia="Times" w:hAnsiTheme="minorHAnsi"/>
                <w:b/>
                <w:sz w:val="24"/>
                <w:szCs w:val="24"/>
                <w:lang w:eastAsia="en-AU"/>
              </w:rPr>
              <w:t xml:space="preserve">EVALUATION </w:t>
            </w:r>
            <w:r w:rsidR="00AA36FD" w:rsidRPr="009226FA">
              <w:rPr>
                <w:rFonts w:asciiTheme="minorHAnsi" w:eastAsia="Times" w:hAnsiTheme="minorHAnsi"/>
                <w:b/>
                <w:sz w:val="24"/>
                <w:szCs w:val="24"/>
                <w:lang w:eastAsia="en-AU"/>
              </w:rPr>
              <w:t xml:space="preserve">&amp; </w:t>
            </w:r>
            <w:r w:rsidRPr="009226FA">
              <w:rPr>
                <w:rFonts w:asciiTheme="minorHAnsi" w:eastAsia="Times" w:hAnsiTheme="minorHAnsi"/>
                <w:b/>
                <w:sz w:val="24"/>
                <w:szCs w:val="24"/>
                <w:lang w:eastAsia="en-AU"/>
              </w:rPr>
              <w:t>REFLECTION</w:t>
            </w:r>
          </w:p>
        </w:tc>
        <w:tc>
          <w:tcPr>
            <w:tcW w:w="9356" w:type="dxa"/>
            <w:shd w:val="clear" w:color="auto" w:fill="auto"/>
          </w:tcPr>
          <w:p w14:paraId="082BBF5F" w14:textId="77777777" w:rsidR="009226FA" w:rsidRDefault="009226FA" w:rsidP="009226FA">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11595B88" w14:textId="77777777" w:rsidR="009226FA" w:rsidRDefault="009226FA" w:rsidP="009226FA">
            <w:pPr>
              <w:rPr>
                <w:rFonts w:asciiTheme="minorHAnsi" w:hAnsiTheme="minorHAnsi"/>
                <w:b/>
                <w:sz w:val="24"/>
                <w:szCs w:val="24"/>
              </w:rPr>
            </w:pPr>
          </w:p>
          <w:p w14:paraId="2C1936D7" w14:textId="77777777" w:rsidR="009226FA" w:rsidRDefault="009226FA" w:rsidP="009226FA">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p>
          <w:p w14:paraId="1AF45CEC" w14:textId="77777777" w:rsidR="001C6A19" w:rsidRPr="009226FA" w:rsidRDefault="001C6A19" w:rsidP="00520774">
            <w:pPr>
              <w:rPr>
                <w:rFonts w:asciiTheme="minorHAnsi" w:hAnsiTheme="minorHAnsi"/>
                <w:sz w:val="24"/>
                <w:szCs w:val="24"/>
              </w:rPr>
            </w:pPr>
            <w:bookmarkStart w:id="0" w:name="_GoBack"/>
            <w:bookmarkEnd w:id="0"/>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E9A"/>
    <w:multiLevelType w:val="hybridMultilevel"/>
    <w:tmpl w:val="F3D27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7F386C"/>
    <w:multiLevelType w:val="hybridMultilevel"/>
    <w:tmpl w:val="87F0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6D37A4"/>
    <w:multiLevelType w:val="hybridMultilevel"/>
    <w:tmpl w:val="D4B4BDE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F0A57"/>
    <w:multiLevelType w:val="hybridMultilevel"/>
    <w:tmpl w:val="69242C6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B306B0A"/>
    <w:multiLevelType w:val="hybridMultilevel"/>
    <w:tmpl w:val="7BD2C16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707C84"/>
    <w:multiLevelType w:val="hybridMultilevel"/>
    <w:tmpl w:val="1BC4B62C"/>
    <w:lvl w:ilvl="0" w:tplc="8E420214">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0F04C8"/>
    <w:multiLevelType w:val="hybridMultilevel"/>
    <w:tmpl w:val="4CAA905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E96C3D"/>
    <w:multiLevelType w:val="hybridMultilevel"/>
    <w:tmpl w:val="42D8C88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50C1803"/>
    <w:multiLevelType w:val="hybridMultilevel"/>
    <w:tmpl w:val="A7AAC5B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727B1E"/>
    <w:multiLevelType w:val="hybridMultilevel"/>
    <w:tmpl w:val="FCF270C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2"/>
  </w:num>
  <w:num w:numId="4">
    <w:abstractNumId w:val="13"/>
  </w:num>
  <w:num w:numId="5">
    <w:abstractNumId w:val="8"/>
  </w:num>
  <w:num w:numId="6">
    <w:abstractNumId w:val="6"/>
  </w:num>
  <w:num w:numId="7">
    <w:abstractNumId w:val="18"/>
  </w:num>
  <w:num w:numId="8">
    <w:abstractNumId w:val="26"/>
  </w:num>
  <w:num w:numId="9">
    <w:abstractNumId w:val="16"/>
  </w:num>
  <w:num w:numId="10">
    <w:abstractNumId w:val="21"/>
  </w:num>
  <w:num w:numId="11">
    <w:abstractNumId w:val="15"/>
  </w:num>
  <w:num w:numId="12">
    <w:abstractNumId w:val="25"/>
  </w:num>
  <w:num w:numId="13">
    <w:abstractNumId w:val="10"/>
  </w:num>
  <w:num w:numId="14">
    <w:abstractNumId w:val="7"/>
  </w:num>
  <w:num w:numId="15">
    <w:abstractNumId w:val="19"/>
  </w:num>
  <w:num w:numId="16">
    <w:abstractNumId w:val="9"/>
  </w:num>
  <w:num w:numId="17">
    <w:abstractNumId w:val="14"/>
  </w:num>
  <w:num w:numId="18">
    <w:abstractNumId w:val="24"/>
  </w:num>
  <w:num w:numId="19">
    <w:abstractNumId w:val="0"/>
  </w:num>
  <w:num w:numId="20">
    <w:abstractNumId w:val="23"/>
  </w:num>
  <w:num w:numId="21">
    <w:abstractNumId w:val="1"/>
  </w:num>
  <w:num w:numId="22">
    <w:abstractNumId w:val="11"/>
  </w:num>
  <w:num w:numId="23">
    <w:abstractNumId w:val="27"/>
  </w:num>
  <w:num w:numId="24">
    <w:abstractNumId w:val="2"/>
  </w:num>
  <w:num w:numId="25">
    <w:abstractNumId w:val="3"/>
  </w:num>
  <w:num w:numId="26">
    <w:abstractNumId w:val="5"/>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0811"/>
    <w:rsid w:val="00022508"/>
    <w:rsid w:val="000328F1"/>
    <w:rsid w:val="00052DA9"/>
    <w:rsid w:val="00081A4D"/>
    <w:rsid w:val="00083754"/>
    <w:rsid w:val="000A54BD"/>
    <w:rsid w:val="0010795F"/>
    <w:rsid w:val="00116C60"/>
    <w:rsid w:val="001274E7"/>
    <w:rsid w:val="001357A6"/>
    <w:rsid w:val="001451A1"/>
    <w:rsid w:val="001717B7"/>
    <w:rsid w:val="001B7956"/>
    <w:rsid w:val="001C6A19"/>
    <w:rsid w:val="001F0A11"/>
    <w:rsid w:val="00210BA1"/>
    <w:rsid w:val="0022220D"/>
    <w:rsid w:val="00262977"/>
    <w:rsid w:val="002650AE"/>
    <w:rsid w:val="002A32F4"/>
    <w:rsid w:val="002B22E8"/>
    <w:rsid w:val="002B3979"/>
    <w:rsid w:val="002C5383"/>
    <w:rsid w:val="002E2AC1"/>
    <w:rsid w:val="0031021C"/>
    <w:rsid w:val="00373C06"/>
    <w:rsid w:val="003D09B5"/>
    <w:rsid w:val="003D1D11"/>
    <w:rsid w:val="003F5FE9"/>
    <w:rsid w:val="00403F6E"/>
    <w:rsid w:val="00443B37"/>
    <w:rsid w:val="00486C58"/>
    <w:rsid w:val="004A4DA4"/>
    <w:rsid w:val="004B2453"/>
    <w:rsid w:val="004B76C4"/>
    <w:rsid w:val="004D1266"/>
    <w:rsid w:val="00503370"/>
    <w:rsid w:val="00520774"/>
    <w:rsid w:val="00521B3A"/>
    <w:rsid w:val="005255ED"/>
    <w:rsid w:val="0053162C"/>
    <w:rsid w:val="005339DA"/>
    <w:rsid w:val="0057006E"/>
    <w:rsid w:val="00571856"/>
    <w:rsid w:val="00571ECB"/>
    <w:rsid w:val="00575B6D"/>
    <w:rsid w:val="005A7343"/>
    <w:rsid w:val="005D2618"/>
    <w:rsid w:val="00620F13"/>
    <w:rsid w:val="00627D77"/>
    <w:rsid w:val="00633BA7"/>
    <w:rsid w:val="006466C1"/>
    <w:rsid w:val="00657D98"/>
    <w:rsid w:val="00691A0B"/>
    <w:rsid w:val="006D1864"/>
    <w:rsid w:val="006E7517"/>
    <w:rsid w:val="00701329"/>
    <w:rsid w:val="0079079B"/>
    <w:rsid w:val="007A1EA1"/>
    <w:rsid w:val="007A222F"/>
    <w:rsid w:val="007C50E5"/>
    <w:rsid w:val="007E3C19"/>
    <w:rsid w:val="007E4125"/>
    <w:rsid w:val="007F31F4"/>
    <w:rsid w:val="007F7516"/>
    <w:rsid w:val="00803F1E"/>
    <w:rsid w:val="00816899"/>
    <w:rsid w:val="008353A9"/>
    <w:rsid w:val="008442F2"/>
    <w:rsid w:val="00845A5B"/>
    <w:rsid w:val="00877309"/>
    <w:rsid w:val="0088150C"/>
    <w:rsid w:val="008A22C5"/>
    <w:rsid w:val="008C7B62"/>
    <w:rsid w:val="008D520D"/>
    <w:rsid w:val="008F4588"/>
    <w:rsid w:val="009138EC"/>
    <w:rsid w:val="009226FA"/>
    <w:rsid w:val="00923B36"/>
    <w:rsid w:val="00925DF8"/>
    <w:rsid w:val="00932461"/>
    <w:rsid w:val="00932E16"/>
    <w:rsid w:val="00961AC9"/>
    <w:rsid w:val="00977E43"/>
    <w:rsid w:val="009F2D1C"/>
    <w:rsid w:val="009F49B9"/>
    <w:rsid w:val="009F6542"/>
    <w:rsid w:val="00A11BAA"/>
    <w:rsid w:val="00A1421B"/>
    <w:rsid w:val="00A751A8"/>
    <w:rsid w:val="00A9480B"/>
    <w:rsid w:val="00A96550"/>
    <w:rsid w:val="00AA36FD"/>
    <w:rsid w:val="00AA7C36"/>
    <w:rsid w:val="00AB5CAF"/>
    <w:rsid w:val="00AC10DF"/>
    <w:rsid w:val="00AD2470"/>
    <w:rsid w:val="00AF1F9B"/>
    <w:rsid w:val="00B030A8"/>
    <w:rsid w:val="00B4193E"/>
    <w:rsid w:val="00B54A6D"/>
    <w:rsid w:val="00B63786"/>
    <w:rsid w:val="00B73124"/>
    <w:rsid w:val="00BA6310"/>
    <w:rsid w:val="00BC0C6E"/>
    <w:rsid w:val="00BC43B0"/>
    <w:rsid w:val="00BD33F5"/>
    <w:rsid w:val="00BE0ED9"/>
    <w:rsid w:val="00BF49F1"/>
    <w:rsid w:val="00C10434"/>
    <w:rsid w:val="00C4146A"/>
    <w:rsid w:val="00C42F08"/>
    <w:rsid w:val="00C465DB"/>
    <w:rsid w:val="00C660B3"/>
    <w:rsid w:val="00C7475F"/>
    <w:rsid w:val="00C76826"/>
    <w:rsid w:val="00C909B1"/>
    <w:rsid w:val="00CA13F7"/>
    <w:rsid w:val="00CB2AF4"/>
    <w:rsid w:val="00CC5D42"/>
    <w:rsid w:val="00D01B42"/>
    <w:rsid w:val="00D36387"/>
    <w:rsid w:val="00D40DBE"/>
    <w:rsid w:val="00D41A1D"/>
    <w:rsid w:val="00D45271"/>
    <w:rsid w:val="00D67175"/>
    <w:rsid w:val="00D67D2E"/>
    <w:rsid w:val="00DB3CCB"/>
    <w:rsid w:val="00DC4673"/>
    <w:rsid w:val="00DF47F3"/>
    <w:rsid w:val="00DF7960"/>
    <w:rsid w:val="00E1733F"/>
    <w:rsid w:val="00E202DD"/>
    <w:rsid w:val="00E40A2A"/>
    <w:rsid w:val="00E4494B"/>
    <w:rsid w:val="00E6053A"/>
    <w:rsid w:val="00E84467"/>
    <w:rsid w:val="00E84DF5"/>
    <w:rsid w:val="00EB1737"/>
    <w:rsid w:val="00EC1998"/>
    <w:rsid w:val="00ED18F4"/>
    <w:rsid w:val="00EE7DFF"/>
    <w:rsid w:val="00F0294E"/>
    <w:rsid w:val="00F10A55"/>
    <w:rsid w:val="00F46276"/>
    <w:rsid w:val="00F560BE"/>
    <w:rsid w:val="00F97771"/>
    <w:rsid w:val="00FA063A"/>
    <w:rsid w:val="00FA3E3E"/>
    <w:rsid w:val="00FD11C0"/>
    <w:rsid w:val="00FD4CD2"/>
    <w:rsid w:val="00FE1DB3"/>
    <w:rsid w:val="00FE7F0D"/>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PlaceholderText">
    <w:name w:val="Placeholder Text"/>
    <w:basedOn w:val="DefaultParagraphFont"/>
    <w:uiPriority w:val="99"/>
    <w:semiHidden/>
    <w:rsid w:val="00C465DB"/>
    <w:rPr>
      <w:color w:val="808080"/>
    </w:rPr>
  </w:style>
  <w:style w:type="character" w:styleId="FollowedHyperlink">
    <w:name w:val="FollowedHyperlink"/>
    <w:basedOn w:val="DefaultParagraphFont"/>
    <w:uiPriority w:val="99"/>
    <w:semiHidden/>
    <w:unhideWhenUsed/>
    <w:rsid w:val="00DC46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PlaceholderText">
    <w:name w:val="Placeholder Text"/>
    <w:basedOn w:val="DefaultParagraphFont"/>
    <w:uiPriority w:val="99"/>
    <w:semiHidden/>
    <w:rsid w:val="00C465DB"/>
    <w:rPr>
      <w:color w:val="808080"/>
    </w:rPr>
  </w:style>
  <w:style w:type="character" w:styleId="FollowedHyperlink">
    <w:name w:val="FollowedHyperlink"/>
    <w:basedOn w:val="DefaultParagraphFont"/>
    <w:uiPriority w:val="99"/>
    <w:semiHidden/>
    <w:unhideWhenUsed/>
    <w:rsid w:val="00DC46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j7WhRMvlQwo"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resources.woodlands-junior.kent.sch.uk/maths" TargetMode="External"/><Relationship Id="rId8" Type="http://schemas.openxmlformats.org/officeDocument/2006/relationships/hyperlink" Target="http://www.rainforestmaths.com" TargetMode="External"/><Relationship Id="rId9" Type="http://schemas.openxmlformats.org/officeDocument/2006/relationships/hyperlink" Target="http://www.harcourtschool.com/activity/cross_the_river/" TargetMode="External"/><Relationship Id="rId10" Type="http://schemas.openxmlformats.org/officeDocument/2006/relationships/hyperlink" Target="https://portalsrvs.det.nsw.edu.au/f5-w-687474703a2f2f6c72722e636c692e6465742e6e73772e6564752e6175$$/LRRDownloads/14375/1/TeachingFra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98C6-FA54-DC47-853B-4FFA61BC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981</Words>
  <Characters>5593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Administrator</cp:lastModifiedBy>
  <cp:revision>3</cp:revision>
  <cp:lastPrinted>2014-04-10T00:03:00Z</cp:lastPrinted>
  <dcterms:created xsi:type="dcterms:W3CDTF">2014-09-29T03:04:00Z</dcterms:created>
  <dcterms:modified xsi:type="dcterms:W3CDTF">2014-09-30T01:44:00Z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