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6A27C799"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CF0DBB">
              <w:rPr>
                <w:rFonts w:asciiTheme="minorHAnsi" w:hAnsiTheme="minorHAnsi"/>
                <w:szCs w:val="24"/>
              </w:rPr>
              <w:t>2</w:t>
            </w:r>
          </w:p>
        </w:tc>
        <w:tc>
          <w:tcPr>
            <w:tcW w:w="4253" w:type="dxa"/>
            <w:shd w:val="clear" w:color="auto" w:fill="C2D69B" w:themeFill="accent3" w:themeFillTint="99"/>
          </w:tcPr>
          <w:p w14:paraId="3EE7FE5C" w14:textId="5FBC5917"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p>
          <w:p w14:paraId="5D459EBB" w14:textId="2AF51773" w:rsidR="00D41A1D" w:rsidRPr="004A4DA4" w:rsidRDefault="002078BC" w:rsidP="005D2618">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14:paraId="17915D96"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p>
          <w:p w14:paraId="410E81FB" w14:textId="3EC00FEB" w:rsidR="002078BC" w:rsidRPr="002078BC" w:rsidRDefault="002078BC" w:rsidP="004A4DA4">
            <w:pPr>
              <w:rPr>
                <w:rFonts w:asciiTheme="minorHAnsi" w:hAnsiTheme="minorHAnsi"/>
                <w:b/>
                <w:sz w:val="24"/>
                <w:szCs w:val="24"/>
              </w:rPr>
            </w:pPr>
            <w:r w:rsidRPr="002078BC">
              <w:rPr>
                <w:rFonts w:asciiTheme="minorHAnsi" w:eastAsia="Times" w:hAnsiTheme="minorHAnsi"/>
                <w:b/>
                <w:sz w:val="24"/>
                <w:szCs w:val="24"/>
                <w:lang w:eastAsia="en-AU"/>
              </w:rPr>
              <w:t>Fractions and Decimals 1</w:t>
            </w:r>
          </w:p>
        </w:tc>
        <w:tc>
          <w:tcPr>
            <w:tcW w:w="4253" w:type="dxa"/>
            <w:shd w:val="clear" w:color="auto" w:fill="C2D69B" w:themeFill="accent3" w:themeFillTint="99"/>
          </w:tcPr>
          <w:p w14:paraId="7006C071" w14:textId="77777777"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5A4D6A36" w:rsidR="008B51A2" w:rsidRPr="00431ACC" w:rsidRDefault="008B51A2" w:rsidP="004A4DA4">
            <w:pPr>
              <w:rPr>
                <w:rFonts w:asciiTheme="minorHAnsi" w:hAnsiTheme="minorHAnsi"/>
                <w:sz w:val="24"/>
                <w:szCs w:val="24"/>
              </w:rPr>
            </w:pPr>
            <w:r>
              <w:rPr>
                <w:rFonts w:asciiTheme="minorHAnsi" w:hAnsiTheme="minorHAnsi"/>
                <w:b/>
                <w:sz w:val="24"/>
                <w:szCs w:val="24"/>
              </w:rPr>
              <w:t>MA3-1WM, MA3-2WM, MA3-3WM</w:t>
            </w:r>
          </w:p>
        </w:tc>
      </w:tr>
      <w:tr w:rsidR="00CA13F7" w:rsidRPr="004A4DA4" w14:paraId="2E3192F3" w14:textId="77777777" w:rsidTr="00EE6D19">
        <w:trPr>
          <w:trHeight w:hRule="exact" w:val="454"/>
        </w:trPr>
        <w:tc>
          <w:tcPr>
            <w:tcW w:w="3085" w:type="dxa"/>
            <w:gridSpan w:val="2"/>
            <w:shd w:val="clear" w:color="auto" w:fill="FFFFCC"/>
          </w:tcPr>
          <w:p w14:paraId="6CB8F9FA" w14:textId="196B449A"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38222E">
              <w:rPr>
                <w:rFonts w:asciiTheme="minorHAnsi" w:hAnsiTheme="minorHAnsi"/>
                <w:szCs w:val="24"/>
              </w:rPr>
              <w:t xml:space="preserve"> </w:t>
            </w:r>
            <w:r w:rsidR="0038222E">
              <w:rPr>
                <w:rFonts w:asciiTheme="minorHAnsi" w:hAnsiTheme="minorHAnsi"/>
                <w:szCs w:val="24"/>
              </w:rPr>
              <w:t>MA3-7NA</w:t>
            </w:r>
            <w:bookmarkStart w:id="0" w:name="_GoBack"/>
            <w:bookmarkEnd w:id="0"/>
          </w:p>
        </w:tc>
        <w:tc>
          <w:tcPr>
            <w:tcW w:w="4253" w:type="dxa"/>
            <w:gridSpan w:val="3"/>
            <w:shd w:val="clear" w:color="auto" w:fill="auto"/>
          </w:tcPr>
          <w:p w14:paraId="0F5AEC8D" w14:textId="12BC2D88" w:rsidR="00CA13F7" w:rsidRPr="004A4DA4" w:rsidRDefault="00825469" w:rsidP="00431ACC">
            <w:pPr>
              <w:rPr>
                <w:rFonts w:asciiTheme="minorHAnsi" w:hAnsiTheme="minorHAnsi"/>
                <w:b/>
                <w:sz w:val="24"/>
                <w:szCs w:val="24"/>
              </w:rPr>
            </w:pPr>
            <w:r>
              <w:rPr>
                <w:rFonts w:asciiTheme="minorHAnsi" w:hAnsiTheme="minorHAnsi"/>
                <w:b/>
                <w:sz w:val="24"/>
                <w:szCs w:val="24"/>
              </w:rPr>
              <w:t>Compares, orders and calculates with fractions, decimals and percentages.</w:t>
            </w:r>
          </w:p>
        </w:tc>
      </w:tr>
      <w:tr w:rsidR="00CA13F7" w:rsidRPr="004A4DA4" w14:paraId="2B1E5F1E" w14:textId="77777777" w:rsidTr="005840FE">
        <w:trPr>
          <w:trHeight w:hRule="exact" w:val="152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2CF7CFC8" w14:textId="4CD629FC" w:rsidR="00CA13F7" w:rsidRDefault="00EA1B9D" w:rsidP="00F10A55">
            <w:pPr>
              <w:autoSpaceDE w:val="0"/>
              <w:autoSpaceDN w:val="0"/>
              <w:adjustRightInd w:val="0"/>
              <w:rPr>
                <w:rFonts w:asciiTheme="majorHAnsi" w:hAnsiTheme="majorHAnsi"/>
                <w:b/>
                <w:color w:val="000000"/>
                <w:sz w:val="21"/>
                <w:szCs w:val="21"/>
              </w:rPr>
            </w:pPr>
            <w:r w:rsidRPr="00E50535">
              <w:rPr>
                <w:rFonts w:asciiTheme="majorHAnsi" w:hAnsiTheme="majorHAnsi"/>
                <w:b/>
                <w:color w:val="000000"/>
                <w:sz w:val="21"/>
                <w:szCs w:val="21"/>
              </w:rPr>
              <w:t>Investigate strategies to solve problems involving addition and subtraction of fractions with the same denominator</w:t>
            </w:r>
          </w:p>
          <w:p w14:paraId="4F1592DF" w14:textId="34E9993C" w:rsidR="00EA1B9D" w:rsidRPr="005840FE" w:rsidRDefault="0040065F" w:rsidP="008963FB">
            <w:pPr>
              <w:pStyle w:val="ListParagraph"/>
              <w:numPr>
                <w:ilvl w:val="0"/>
                <w:numId w:val="20"/>
              </w:numPr>
              <w:autoSpaceDE w:val="0"/>
              <w:autoSpaceDN w:val="0"/>
              <w:adjustRightInd w:val="0"/>
              <w:rPr>
                <w:rFonts w:asciiTheme="minorHAnsi" w:hAnsiTheme="minorHAnsi"/>
                <w:sz w:val="18"/>
                <w:szCs w:val="18"/>
              </w:rPr>
            </w:pPr>
            <w:r w:rsidRPr="005840FE">
              <w:rPr>
                <w:rFonts w:asciiTheme="majorHAnsi" w:hAnsiTheme="majorHAnsi"/>
                <w:color w:val="000000"/>
                <w:sz w:val="18"/>
                <w:szCs w:val="18"/>
              </w:rPr>
              <w:t>Identify</w:t>
            </w:r>
            <w:r w:rsidR="008963FB" w:rsidRPr="005840FE">
              <w:rPr>
                <w:rFonts w:asciiTheme="majorHAnsi" w:hAnsiTheme="majorHAnsi"/>
                <w:color w:val="000000"/>
                <w:sz w:val="18"/>
                <w:szCs w:val="18"/>
              </w:rPr>
              <w:t xml:space="preserve"> and describe 'proper fractions' as fractions in which </w:t>
            </w:r>
            <w:r w:rsidR="008963FB" w:rsidRPr="005840FE">
              <w:rPr>
                <w:rFonts w:asciiTheme="majorHAnsi" w:hAnsiTheme="majorHAnsi"/>
                <w:sz w:val="18"/>
                <w:szCs w:val="18"/>
              </w:rPr>
              <w:t>the numerator </w:t>
            </w:r>
            <w:r w:rsidR="008963FB" w:rsidRPr="005840FE">
              <w:rPr>
                <w:rFonts w:asciiTheme="majorHAnsi" w:hAnsiTheme="majorHAnsi"/>
                <w:color w:val="000000"/>
                <w:sz w:val="18"/>
                <w:szCs w:val="18"/>
              </w:rPr>
              <w:t>is less than the denominator </w:t>
            </w:r>
          </w:p>
          <w:p w14:paraId="5465173B" w14:textId="56CFCCBC" w:rsidR="008963FB" w:rsidRPr="005840FE" w:rsidRDefault="0040065F" w:rsidP="008963FB">
            <w:pPr>
              <w:pStyle w:val="ListParagraph"/>
              <w:numPr>
                <w:ilvl w:val="0"/>
                <w:numId w:val="20"/>
              </w:numPr>
              <w:autoSpaceDE w:val="0"/>
              <w:autoSpaceDN w:val="0"/>
              <w:adjustRightInd w:val="0"/>
              <w:rPr>
                <w:rFonts w:asciiTheme="minorHAnsi" w:hAnsiTheme="minorHAnsi"/>
                <w:sz w:val="18"/>
                <w:szCs w:val="18"/>
              </w:rPr>
            </w:pPr>
            <w:r w:rsidRPr="005840FE">
              <w:rPr>
                <w:rFonts w:asciiTheme="majorHAnsi" w:hAnsiTheme="majorHAnsi"/>
                <w:color w:val="000000"/>
                <w:sz w:val="18"/>
                <w:szCs w:val="18"/>
              </w:rPr>
              <w:t>Identify</w:t>
            </w:r>
            <w:r w:rsidR="008963FB" w:rsidRPr="005840FE">
              <w:rPr>
                <w:rFonts w:asciiTheme="majorHAnsi" w:hAnsiTheme="majorHAnsi"/>
                <w:color w:val="000000"/>
                <w:sz w:val="18"/>
                <w:szCs w:val="18"/>
              </w:rPr>
              <w:t xml:space="preserve"> and describe 'improper fractions' as fractions in which the numerator is greater than the denominator </w:t>
            </w:r>
          </w:p>
          <w:p w14:paraId="524802F0" w14:textId="558C8244" w:rsidR="008963FB" w:rsidRPr="005840FE" w:rsidRDefault="0040065F" w:rsidP="008963FB">
            <w:pPr>
              <w:pStyle w:val="ListParagraph"/>
              <w:numPr>
                <w:ilvl w:val="0"/>
                <w:numId w:val="20"/>
              </w:numPr>
              <w:autoSpaceDE w:val="0"/>
              <w:autoSpaceDN w:val="0"/>
              <w:adjustRightInd w:val="0"/>
              <w:rPr>
                <w:rFonts w:asciiTheme="minorHAnsi" w:hAnsiTheme="minorHAnsi"/>
                <w:sz w:val="18"/>
                <w:szCs w:val="18"/>
              </w:rPr>
            </w:pPr>
            <w:r w:rsidRPr="005840FE">
              <w:rPr>
                <w:rFonts w:asciiTheme="majorHAnsi" w:hAnsiTheme="majorHAnsi"/>
                <w:color w:val="000000"/>
                <w:sz w:val="18"/>
                <w:szCs w:val="18"/>
              </w:rPr>
              <w:t>Model</w:t>
            </w:r>
            <w:r w:rsidR="008963FB" w:rsidRPr="005840FE">
              <w:rPr>
                <w:rFonts w:asciiTheme="majorHAnsi" w:hAnsiTheme="majorHAnsi"/>
                <w:color w:val="000000"/>
                <w:sz w:val="18"/>
                <w:szCs w:val="18"/>
              </w:rPr>
              <w:t xml:space="preserve"> and represent strategies, including using diagrams, to add proper fractions with the same denominator, where the result may be a mixed numeral</w:t>
            </w:r>
          </w:p>
          <w:p w14:paraId="50EEC73E" w14:textId="43D253F6" w:rsidR="008963FB" w:rsidRPr="005840FE" w:rsidRDefault="0040065F" w:rsidP="008963FB">
            <w:pPr>
              <w:pStyle w:val="ListParagraph"/>
              <w:numPr>
                <w:ilvl w:val="0"/>
                <w:numId w:val="20"/>
              </w:numPr>
              <w:autoSpaceDE w:val="0"/>
              <w:autoSpaceDN w:val="0"/>
              <w:adjustRightInd w:val="0"/>
              <w:rPr>
                <w:rFonts w:asciiTheme="minorHAnsi" w:hAnsiTheme="minorHAnsi"/>
                <w:sz w:val="18"/>
                <w:szCs w:val="18"/>
              </w:rPr>
            </w:pPr>
            <w:r w:rsidRPr="005840FE">
              <w:rPr>
                <w:rFonts w:asciiTheme="majorHAnsi" w:hAnsiTheme="majorHAnsi"/>
                <w:color w:val="000000"/>
                <w:sz w:val="18"/>
                <w:szCs w:val="18"/>
                <w:shd w:val="clear" w:color="auto" w:fill="FFFFFF"/>
              </w:rPr>
              <w:t>Subtract</w:t>
            </w:r>
            <w:r w:rsidR="008963FB" w:rsidRPr="005840FE">
              <w:rPr>
                <w:rFonts w:asciiTheme="majorHAnsi" w:hAnsiTheme="majorHAnsi"/>
                <w:color w:val="000000"/>
                <w:sz w:val="18"/>
                <w:szCs w:val="18"/>
                <w:shd w:val="clear" w:color="auto" w:fill="FFFFFF"/>
              </w:rPr>
              <w:t xml:space="preserve"> a proper fraction from another proper fraction with the same denominator</w:t>
            </w:r>
          </w:p>
          <w:p w14:paraId="4AAAD37A" w14:textId="50C1340C" w:rsidR="008963FB" w:rsidRPr="005840FE" w:rsidRDefault="0040065F" w:rsidP="008963FB">
            <w:pPr>
              <w:pStyle w:val="ListParagraph"/>
              <w:numPr>
                <w:ilvl w:val="0"/>
                <w:numId w:val="20"/>
              </w:numPr>
              <w:autoSpaceDE w:val="0"/>
              <w:autoSpaceDN w:val="0"/>
              <w:adjustRightInd w:val="0"/>
              <w:rPr>
                <w:rFonts w:asciiTheme="minorHAnsi" w:hAnsiTheme="minorHAnsi"/>
                <w:sz w:val="18"/>
                <w:szCs w:val="18"/>
              </w:rPr>
            </w:pPr>
            <w:r w:rsidRPr="005840FE">
              <w:rPr>
                <w:rFonts w:asciiTheme="majorHAnsi" w:hAnsiTheme="majorHAnsi"/>
                <w:color w:val="000000"/>
                <w:sz w:val="18"/>
                <w:szCs w:val="18"/>
              </w:rPr>
              <w:t>Model</w:t>
            </w:r>
            <w:r w:rsidR="008963FB" w:rsidRPr="005840FE">
              <w:rPr>
                <w:rFonts w:asciiTheme="majorHAnsi" w:hAnsiTheme="majorHAnsi"/>
                <w:color w:val="000000"/>
                <w:sz w:val="18"/>
                <w:szCs w:val="18"/>
              </w:rPr>
              <w:t xml:space="preserve"> and represent strategies, including using diagrams, to add mixed numerals with the same denominator</w:t>
            </w:r>
          </w:p>
          <w:p w14:paraId="71ADCB51" w14:textId="746E0932" w:rsidR="008963FB" w:rsidRPr="005840FE" w:rsidRDefault="0040065F" w:rsidP="008963FB">
            <w:pPr>
              <w:pStyle w:val="ListParagraph"/>
              <w:numPr>
                <w:ilvl w:val="0"/>
                <w:numId w:val="20"/>
              </w:numPr>
              <w:autoSpaceDE w:val="0"/>
              <w:autoSpaceDN w:val="0"/>
              <w:adjustRightInd w:val="0"/>
              <w:rPr>
                <w:rFonts w:asciiTheme="minorHAnsi" w:hAnsiTheme="minorHAnsi"/>
                <w:sz w:val="18"/>
                <w:szCs w:val="18"/>
              </w:rPr>
            </w:pPr>
            <w:r w:rsidRPr="005840FE">
              <w:rPr>
                <w:rFonts w:asciiTheme="majorHAnsi" w:hAnsiTheme="majorHAnsi"/>
                <w:color w:val="000000"/>
                <w:sz w:val="18"/>
                <w:szCs w:val="18"/>
              </w:rPr>
              <w:t>Solve</w:t>
            </w:r>
            <w:r w:rsidR="008963FB" w:rsidRPr="005840FE">
              <w:rPr>
                <w:rFonts w:asciiTheme="majorHAnsi" w:hAnsiTheme="majorHAnsi"/>
                <w:color w:val="000000"/>
                <w:sz w:val="18"/>
                <w:szCs w:val="18"/>
              </w:rPr>
              <w:t xml:space="preserve"> word problems that involve addition and subtraction of fractions with the same denominator</w:t>
            </w:r>
          </w:p>
          <w:p w14:paraId="749D4862" w14:textId="77777777" w:rsidR="008963FB" w:rsidRPr="008963FB" w:rsidRDefault="008963FB" w:rsidP="008963FB">
            <w:pPr>
              <w:pStyle w:val="ListParagraph"/>
              <w:autoSpaceDE w:val="0"/>
              <w:autoSpaceDN w:val="0"/>
              <w:adjustRightInd w:val="0"/>
              <w:rPr>
                <w:rFonts w:asciiTheme="minorHAnsi" w:hAnsiTheme="minorHAnsi"/>
                <w:sz w:val="24"/>
                <w:szCs w:val="24"/>
              </w:rPr>
            </w:pPr>
          </w:p>
          <w:p w14:paraId="3060EC70" w14:textId="77777777" w:rsidR="008963FB" w:rsidRPr="008963FB" w:rsidRDefault="008963FB" w:rsidP="008963FB">
            <w:pPr>
              <w:pStyle w:val="ListParagraph"/>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EE6D19">
        <w:trPr>
          <w:trHeight w:hRule="exact" w:val="1134"/>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37D61259" w:rsidR="00F10A55" w:rsidRPr="0038222E" w:rsidRDefault="0040065F" w:rsidP="0038222E">
            <w:pPr>
              <w:pStyle w:val="ListParagraph"/>
              <w:numPr>
                <w:ilvl w:val="0"/>
                <w:numId w:val="25"/>
              </w:numPr>
              <w:autoSpaceDE w:val="0"/>
              <w:autoSpaceDN w:val="0"/>
              <w:adjustRightInd w:val="0"/>
              <w:rPr>
                <w:rFonts w:asciiTheme="minorHAnsi" w:hAnsiTheme="minorHAnsi"/>
                <w:sz w:val="24"/>
                <w:szCs w:val="24"/>
              </w:rPr>
            </w:pPr>
            <w:r w:rsidRPr="0038222E">
              <w:rPr>
                <w:rFonts w:asciiTheme="minorHAnsi" w:hAnsiTheme="minorHAnsi"/>
                <w:sz w:val="24"/>
                <w:szCs w:val="24"/>
              </w:rPr>
              <w:t xml:space="preserve">Worksheet- Students identify what fractions are proper and improper, then add and subtract fractions </w:t>
            </w:r>
          </w:p>
        </w:tc>
      </w:tr>
      <w:tr w:rsidR="005A7343" w:rsidRPr="004A4DA4" w14:paraId="3AC2808E" w14:textId="77777777" w:rsidTr="00EE6D19">
        <w:trPr>
          <w:trHeight w:hRule="exact" w:val="113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0A1CEE07" w14:textId="77777777" w:rsidR="005A7343" w:rsidRPr="0038222E" w:rsidRDefault="0040065F" w:rsidP="0038222E">
            <w:pPr>
              <w:pStyle w:val="ListParagraph"/>
              <w:numPr>
                <w:ilvl w:val="0"/>
                <w:numId w:val="25"/>
              </w:numPr>
              <w:autoSpaceDE w:val="0"/>
              <w:autoSpaceDN w:val="0"/>
              <w:adjustRightInd w:val="0"/>
              <w:rPr>
                <w:rFonts w:asciiTheme="minorHAnsi" w:hAnsiTheme="minorHAnsi"/>
                <w:sz w:val="24"/>
                <w:szCs w:val="24"/>
              </w:rPr>
            </w:pPr>
            <w:proofErr w:type="spellStart"/>
            <w:r w:rsidRPr="0038222E">
              <w:rPr>
                <w:rFonts w:asciiTheme="minorHAnsi" w:hAnsiTheme="minorHAnsi"/>
                <w:sz w:val="24"/>
                <w:szCs w:val="24"/>
              </w:rPr>
              <w:t>Ipad</w:t>
            </w:r>
            <w:proofErr w:type="spellEnd"/>
            <w:r w:rsidRPr="0038222E">
              <w:rPr>
                <w:rFonts w:asciiTheme="minorHAnsi" w:hAnsiTheme="minorHAnsi"/>
                <w:sz w:val="24"/>
                <w:szCs w:val="24"/>
              </w:rPr>
              <w:t xml:space="preserve"> app- “Quick Fractions” </w:t>
            </w:r>
          </w:p>
          <w:p w14:paraId="3555E1C1" w14:textId="2B00D082" w:rsidR="00F54BE6" w:rsidRPr="0038222E" w:rsidRDefault="00F54BE6" w:rsidP="0038222E">
            <w:pPr>
              <w:pStyle w:val="ListParagraph"/>
              <w:numPr>
                <w:ilvl w:val="0"/>
                <w:numId w:val="25"/>
              </w:numPr>
              <w:autoSpaceDE w:val="0"/>
              <w:autoSpaceDN w:val="0"/>
              <w:adjustRightInd w:val="0"/>
              <w:rPr>
                <w:rFonts w:asciiTheme="minorHAnsi" w:hAnsiTheme="minorHAnsi"/>
                <w:sz w:val="24"/>
                <w:szCs w:val="24"/>
              </w:rPr>
            </w:pPr>
            <w:r w:rsidRPr="0038222E">
              <w:rPr>
                <w:rFonts w:asciiTheme="minorHAnsi" w:hAnsiTheme="minorHAnsi"/>
                <w:sz w:val="24"/>
                <w:szCs w:val="24"/>
              </w:rPr>
              <w:t>Fraction flash cards- students have to say which fraction is &gt;, &lt; or =</w:t>
            </w:r>
          </w:p>
        </w:tc>
      </w:tr>
      <w:tr w:rsidR="005A7343" w:rsidRPr="004A4DA4" w14:paraId="23467F1E" w14:textId="77777777" w:rsidTr="00EE6D19">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680DD111" w14:textId="77777777" w:rsidR="00825D85" w:rsidRPr="0038222E" w:rsidRDefault="00825D85" w:rsidP="0038222E">
            <w:pPr>
              <w:pStyle w:val="ListParagraph"/>
              <w:numPr>
                <w:ilvl w:val="0"/>
                <w:numId w:val="28"/>
              </w:numPr>
              <w:rPr>
                <w:rFonts w:asciiTheme="minorHAnsi" w:hAnsiTheme="minorHAnsi"/>
                <w:sz w:val="24"/>
                <w:szCs w:val="24"/>
              </w:rPr>
            </w:pPr>
            <w:r w:rsidRPr="0038222E">
              <w:rPr>
                <w:rFonts w:asciiTheme="minorHAnsi" w:hAnsiTheme="minorHAnsi"/>
                <w:i/>
                <w:iCs/>
                <w:color w:val="000000"/>
                <w:sz w:val="24"/>
                <w:szCs w:val="24"/>
              </w:rPr>
              <w:t>Oliver and his brother Angus both love pizza.  They order a large one to share.  Oliver ate 3/6 of the pizza and Angus ate 2/6 of it.  What fraction of the pizza is left?</w:t>
            </w:r>
          </w:p>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5840FE">
        <w:trPr>
          <w:trHeight w:hRule="exact" w:val="1722"/>
        </w:trPr>
        <w:tc>
          <w:tcPr>
            <w:tcW w:w="3085" w:type="dxa"/>
            <w:gridSpan w:val="2"/>
            <w:vMerge/>
            <w:shd w:val="clear" w:color="auto" w:fill="FFFFCC"/>
          </w:tcPr>
          <w:p w14:paraId="7D7B2454" w14:textId="77777777" w:rsidR="00081A4D" w:rsidRPr="004A4DA4" w:rsidRDefault="00081A4D" w:rsidP="00CF0DBB">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EE6D19">
        <w:trPr>
          <w:trHeight w:hRule="exact" w:val="1134"/>
        </w:trPr>
        <w:tc>
          <w:tcPr>
            <w:tcW w:w="3085" w:type="dxa"/>
            <w:gridSpan w:val="2"/>
            <w:shd w:val="clear" w:color="auto" w:fill="FFFFCC"/>
          </w:tcPr>
          <w:p w14:paraId="13B5FCB6"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4ECD71D7" w:rsidR="00081A4D" w:rsidRPr="004A4DA4" w:rsidRDefault="00A65A7C" w:rsidP="00CF0DBB">
            <w:pPr>
              <w:ind w:left="720" w:hanging="720"/>
              <w:rPr>
                <w:rFonts w:asciiTheme="minorHAnsi" w:hAnsiTheme="minorHAnsi"/>
                <w:sz w:val="24"/>
                <w:szCs w:val="24"/>
              </w:rPr>
            </w:pPr>
            <w:proofErr w:type="spellStart"/>
            <w:r>
              <w:rPr>
                <w:rFonts w:asciiTheme="minorHAnsi" w:hAnsiTheme="minorHAnsi"/>
                <w:sz w:val="24"/>
                <w:szCs w:val="24"/>
              </w:rPr>
              <w:t>Ipad’s</w:t>
            </w:r>
            <w:proofErr w:type="spellEnd"/>
            <w:r>
              <w:rPr>
                <w:rFonts w:asciiTheme="minorHAnsi" w:hAnsiTheme="minorHAnsi"/>
                <w:sz w:val="24"/>
                <w:szCs w:val="24"/>
              </w:rPr>
              <w:t>, flash cards</w:t>
            </w:r>
            <w:r w:rsidR="006E4C50">
              <w:rPr>
                <w:rFonts w:asciiTheme="minorHAnsi" w:hAnsiTheme="minorHAnsi"/>
                <w:sz w:val="24"/>
                <w:szCs w:val="24"/>
              </w:rPr>
              <w:t>, playing cards</w:t>
            </w:r>
            <w:r w:rsidR="00E82AB7">
              <w:rPr>
                <w:rFonts w:asciiTheme="minorHAnsi" w:hAnsiTheme="minorHAnsi"/>
                <w:sz w:val="24"/>
                <w:szCs w:val="24"/>
              </w:rPr>
              <w:t>, bingo cards</w:t>
            </w:r>
            <w:r w:rsidR="00DD343D">
              <w:rPr>
                <w:rFonts w:asciiTheme="minorHAnsi" w:hAnsiTheme="minorHAnsi"/>
                <w:sz w:val="24"/>
                <w:szCs w:val="24"/>
              </w:rPr>
              <w:t xml:space="preserve">, </w:t>
            </w:r>
            <w:proofErr w:type="spellStart"/>
            <w:r w:rsidR="00DD343D">
              <w:rPr>
                <w:rFonts w:asciiTheme="minorHAnsi" w:hAnsiTheme="minorHAnsi"/>
                <w:sz w:val="24"/>
                <w:szCs w:val="24"/>
              </w:rPr>
              <w:t>m&amp;m’s</w:t>
            </w:r>
            <w:proofErr w:type="spellEnd"/>
            <w:r w:rsidR="00DD343D">
              <w:rPr>
                <w:rFonts w:asciiTheme="minorHAnsi" w:hAnsiTheme="minorHAnsi"/>
                <w:sz w:val="24"/>
                <w:szCs w:val="24"/>
              </w:rPr>
              <w:t>/counters/</w:t>
            </w:r>
            <w:proofErr w:type="gramStart"/>
            <w:r w:rsidR="00DD343D">
              <w:rPr>
                <w:rFonts w:asciiTheme="minorHAnsi" w:hAnsiTheme="minorHAnsi"/>
                <w:sz w:val="24"/>
                <w:szCs w:val="24"/>
              </w:rPr>
              <w:t>beads</w:t>
            </w:r>
            <w:r w:rsidR="006E4C50">
              <w:rPr>
                <w:rFonts w:asciiTheme="minorHAnsi" w:hAnsiTheme="minorHAnsi"/>
                <w:sz w:val="24"/>
                <w:szCs w:val="24"/>
              </w:rPr>
              <w:t xml:space="preserve"> </w:t>
            </w:r>
            <w:r>
              <w:rPr>
                <w:rFonts w:asciiTheme="minorHAnsi" w:hAnsiTheme="minorHAnsi"/>
                <w:sz w:val="24"/>
                <w:szCs w:val="24"/>
              </w:rPr>
              <w:t xml:space="preserve"> </w:t>
            </w:r>
            <w:proofErr w:type="gramEnd"/>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696D1C16" w14:textId="14CB2D40" w:rsidR="001B1872" w:rsidRPr="0038222E" w:rsidRDefault="001B1872" w:rsidP="0038222E">
            <w:pPr>
              <w:pStyle w:val="Heading2"/>
              <w:numPr>
                <w:ilvl w:val="0"/>
                <w:numId w:val="26"/>
              </w:numPr>
              <w:ind w:left="284"/>
              <w:rPr>
                <w:rFonts w:ascii="Calibri" w:hAnsi="Calibri"/>
                <w:sz w:val="20"/>
                <w:u w:val="single"/>
              </w:rPr>
            </w:pPr>
            <w:r w:rsidRPr="0038222E">
              <w:rPr>
                <w:rFonts w:ascii="Calibri" w:hAnsi="Calibri"/>
                <w:sz w:val="20"/>
                <w:u w:val="single"/>
              </w:rPr>
              <w:t>FRACTION TYPES</w:t>
            </w:r>
          </w:p>
          <w:p w14:paraId="118B1FC4" w14:textId="77777777" w:rsidR="001B1872" w:rsidRPr="0038222E" w:rsidRDefault="001B1872" w:rsidP="0038222E">
            <w:pPr>
              <w:pStyle w:val="Heading2"/>
              <w:ind w:left="284"/>
              <w:rPr>
                <w:rFonts w:ascii="Calibri" w:hAnsi="Calibri"/>
                <w:b w:val="0"/>
                <w:sz w:val="20"/>
              </w:rPr>
            </w:pPr>
            <w:r w:rsidRPr="0038222E">
              <w:rPr>
                <w:rFonts w:ascii="Calibri" w:hAnsi="Calibri"/>
                <w:b w:val="0"/>
                <w:sz w:val="20"/>
              </w:rPr>
              <w:t>There are 3 different types of fractions:</w:t>
            </w:r>
          </w:p>
          <w:p w14:paraId="214E505C" w14:textId="77777777" w:rsidR="001B1872" w:rsidRPr="0038222E" w:rsidRDefault="001B1872" w:rsidP="0038222E">
            <w:pPr>
              <w:pStyle w:val="Heading2"/>
              <w:ind w:left="284"/>
              <w:rPr>
                <w:rFonts w:ascii="Calibri" w:hAnsi="Calibri"/>
                <w:b w:val="0"/>
                <w:sz w:val="20"/>
              </w:rPr>
            </w:pPr>
          </w:p>
          <w:p w14:paraId="1ABB7B46" w14:textId="5F353580" w:rsidR="001B1872" w:rsidRPr="0038222E" w:rsidRDefault="001B1872" w:rsidP="0038222E">
            <w:pPr>
              <w:pStyle w:val="Heading2"/>
              <w:ind w:left="284"/>
              <w:rPr>
                <w:rFonts w:ascii="Calibri" w:hAnsi="Calibri"/>
                <w:b w:val="0"/>
                <w:sz w:val="20"/>
              </w:rPr>
            </w:pPr>
            <w:r w:rsidRPr="0038222E">
              <w:rPr>
                <w:rFonts w:ascii="Calibri" w:hAnsi="Calibri"/>
                <w:b w:val="0"/>
                <w:sz w:val="20"/>
              </w:rPr>
              <w:t>1. Proper Fractions Numerator &lt; Denominator</w:t>
            </w:r>
          </w:p>
          <w:p w14:paraId="4D059699" w14:textId="08FA24F6" w:rsidR="001B1872" w:rsidRPr="0038222E" w:rsidRDefault="001B1872" w:rsidP="0038222E">
            <w:pPr>
              <w:pStyle w:val="Heading2"/>
              <w:ind w:left="284"/>
              <w:rPr>
                <w:rFonts w:ascii="Calibri" w:hAnsi="Calibri"/>
                <w:b w:val="0"/>
                <w:sz w:val="20"/>
              </w:rPr>
            </w:pPr>
            <w:r w:rsidRPr="0038222E">
              <w:rPr>
                <w:rFonts w:ascii="Calibri" w:hAnsi="Calibri"/>
                <w:b w:val="0"/>
                <w:sz w:val="20"/>
              </w:rPr>
              <w:t>2. Improper Fractions Numerator &gt; Denominator or Numerator = Denominator</w:t>
            </w:r>
          </w:p>
          <w:p w14:paraId="088827BE" w14:textId="17525ABA" w:rsidR="001B1872" w:rsidRPr="0038222E" w:rsidRDefault="001B1872" w:rsidP="0038222E">
            <w:pPr>
              <w:pStyle w:val="Heading2"/>
              <w:ind w:left="284"/>
              <w:rPr>
                <w:rFonts w:ascii="Calibri" w:hAnsi="Calibri"/>
                <w:b w:val="0"/>
                <w:sz w:val="20"/>
              </w:rPr>
            </w:pPr>
            <w:r w:rsidRPr="0038222E">
              <w:rPr>
                <w:rFonts w:ascii="Calibri" w:hAnsi="Calibri"/>
                <w:b w:val="0"/>
                <w:sz w:val="20"/>
              </w:rPr>
              <w:t>3. Mixed fractions have a whole number plus a fraction</w:t>
            </w:r>
          </w:p>
          <w:p w14:paraId="6A694AFC" w14:textId="77777777" w:rsidR="001B1872" w:rsidRPr="0038222E" w:rsidRDefault="001B1872" w:rsidP="0038222E">
            <w:pPr>
              <w:pStyle w:val="Heading2"/>
              <w:ind w:left="284"/>
              <w:rPr>
                <w:rFonts w:ascii="Calibri" w:hAnsi="Calibri"/>
                <w:b w:val="0"/>
                <w:sz w:val="20"/>
              </w:rPr>
            </w:pPr>
          </w:p>
          <w:p w14:paraId="646E90C4" w14:textId="77777777" w:rsidR="001B1872" w:rsidRPr="0038222E" w:rsidRDefault="001B1872" w:rsidP="0038222E">
            <w:pPr>
              <w:pStyle w:val="Heading2"/>
              <w:numPr>
                <w:ilvl w:val="0"/>
                <w:numId w:val="26"/>
              </w:numPr>
              <w:ind w:left="284"/>
              <w:rPr>
                <w:rFonts w:ascii="Calibri" w:hAnsi="Calibri"/>
                <w:sz w:val="20"/>
                <w:u w:val="single"/>
              </w:rPr>
            </w:pPr>
            <w:r w:rsidRPr="0038222E">
              <w:rPr>
                <w:rFonts w:ascii="Calibri" w:hAnsi="Calibri"/>
                <w:sz w:val="20"/>
                <w:u w:val="single"/>
              </w:rPr>
              <w:t>What is a Fraction?</w:t>
            </w:r>
          </w:p>
          <w:p w14:paraId="00B4ACA3" w14:textId="77777777" w:rsidR="001B1872" w:rsidRPr="0038222E" w:rsidRDefault="001B1872" w:rsidP="0038222E">
            <w:pPr>
              <w:pStyle w:val="Heading2"/>
              <w:ind w:left="284"/>
              <w:rPr>
                <w:rFonts w:ascii="Calibri" w:hAnsi="Calibri"/>
                <w:b w:val="0"/>
                <w:sz w:val="20"/>
              </w:rPr>
            </w:pPr>
          </w:p>
          <w:p w14:paraId="4F7DEE26" w14:textId="07EF12EC" w:rsidR="001B1872" w:rsidRPr="0038222E" w:rsidRDefault="00CB0FB0" w:rsidP="0038222E">
            <w:pPr>
              <w:pStyle w:val="Heading2"/>
              <w:ind w:left="284"/>
              <w:rPr>
                <w:rFonts w:ascii="Calibri" w:hAnsi="Calibri"/>
                <w:b w:val="0"/>
                <w:sz w:val="20"/>
              </w:rPr>
            </w:pPr>
            <w:hyperlink r:id="rId7" w:history="1">
              <w:r w:rsidR="00E82AB7" w:rsidRPr="0038222E">
                <w:rPr>
                  <w:rStyle w:val="Hyperlink"/>
                  <w:rFonts w:ascii="Calibri" w:hAnsi="Calibri"/>
                  <w:b w:val="0"/>
                  <w:sz w:val="20"/>
                </w:rPr>
                <w:t>http://www.jamit.com.au/htmlFolder/FRAC1001.html</w:t>
              </w:r>
            </w:hyperlink>
            <w:r w:rsidR="00E82AB7" w:rsidRPr="0038222E">
              <w:rPr>
                <w:rFonts w:ascii="Calibri" w:hAnsi="Calibri"/>
                <w:b w:val="0"/>
                <w:sz w:val="20"/>
              </w:rPr>
              <w:t xml:space="preserve"> </w:t>
            </w:r>
          </w:p>
          <w:p w14:paraId="4543C9F5" w14:textId="074CB376" w:rsidR="001B1872" w:rsidRPr="0038222E" w:rsidRDefault="001B1872" w:rsidP="0038222E">
            <w:pPr>
              <w:pStyle w:val="Heading2"/>
              <w:ind w:left="284"/>
              <w:rPr>
                <w:rFonts w:ascii="Calibri" w:hAnsi="Calibri"/>
                <w:b w:val="0"/>
                <w:sz w:val="20"/>
              </w:rPr>
            </w:pPr>
            <w:r w:rsidRPr="0038222E">
              <w:rPr>
                <w:rFonts w:ascii="Calibri" w:hAnsi="Calibri"/>
                <w:b w:val="0"/>
                <w:sz w:val="20"/>
              </w:rPr>
              <w:t>• Identify fraction Parts: Numerator and Denominator</w:t>
            </w:r>
          </w:p>
          <w:p w14:paraId="4A5EFD7F" w14:textId="77777777" w:rsidR="00F23668" w:rsidRPr="0038222E" w:rsidRDefault="00F23668" w:rsidP="0038222E">
            <w:pPr>
              <w:ind w:left="284"/>
              <w:rPr>
                <w:rFonts w:ascii="Calibri" w:hAnsi="Calibri"/>
              </w:rPr>
            </w:pPr>
          </w:p>
          <w:p w14:paraId="7D1F146C" w14:textId="77777777" w:rsidR="00F23668" w:rsidRPr="0038222E" w:rsidRDefault="00F23668" w:rsidP="0038222E">
            <w:pPr>
              <w:pStyle w:val="Heading2"/>
              <w:numPr>
                <w:ilvl w:val="0"/>
                <w:numId w:val="26"/>
              </w:numPr>
              <w:ind w:left="284"/>
              <w:rPr>
                <w:rFonts w:ascii="Calibri" w:hAnsi="Calibri"/>
                <w:sz w:val="20"/>
                <w:u w:val="single"/>
              </w:rPr>
            </w:pPr>
            <w:r w:rsidRPr="0038222E">
              <w:rPr>
                <w:rFonts w:ascii="Calibri" w:hAnsi="Calibri"/>
                <w:sz w:val="20"/>
                <w:u w:val="single"/>
              </w:rPr>
              <w:t>Model and represent strategies to add proper fractions with the same denominator</w:t>
            </w:r>
          </w:p>
          <w:p w14:paraId="2C5F6E45" w14:textId="77777777" w:rsidR="00F23668" w:rsidRPr="0038222E" w:rsidRDefault="00F23668" w:rsidP="0038222E">
            <w:pPr>
              <w:pStyle w:val="Heading2"/>
              <w:ind w:left="284"/>
              <w:rPr>
                <w:rFonts w:ascii="Calibri" w:hAnsi="Calibri"/>
                <w:sz w:val="20"/>
              </w:rPr>
            </w:pPr>
          </w:p>
          <w:p w14:paraId="64160A6E" w14:textId="77777777" w:rsidR="00F23668" w:rsidRPr="0038222E" w:rsidRDefault="00F23668" w:rsidP="0038222E">
            <w:pPr>
              <w:pStyle w:val="Heading2"/>
              <w:ind w:left="284"/>
              <w:rPr>
                <w:rFonts w:ascii="Calibri" w:hAnsi="Calibri"/>
                <w:b w:val="0"/>
                <w:sz w:val="20"/>
              </w:rPr>
            </w:pPr>
            <w:r w:rsidRPr="0038222E">
              <w:rPr>
                <w:rFonts w:ascii="Calibri" w:hAnsi="Calibri"/>
                <w:b w:val="0"/>
                <w:sz w:val="20"/>
              </w:rPr>
              <w:t>Model and represent a whole number added to a proper fraction</w:t>
            </w:r>
          </w:p>
          <w:p w14:paraId="3C9B1519" w14:textId="77777777" w:rsidR="00F23668" w:rsidRPr="0038222E" w:rsidRDefault="00F23668" w:rsidP="0038222E">
            <w:pPr>
              <w:pStyle w:val="Heading2"/>
              <w:ind w:left="284"/>
              <w:rPr>
                <w:rFonts w:ascii="Calibri" w:hAnsi="Calibri"/>
                <w:b w:val="0"/>
                <w:sz w:val="20"/>
              </w:rPr>
            </w:pPr>
          </w:p>
          <w:p w14:paraId="621CB4EF" w14:textId="6B5259FB" w:rsidR="00F23668" w:rsidRPr="0038222E" w:rsidRDefault="00F23668" w:rsidP="0038222E">
            <w:pPr>
              <w:pStyle w:val="Heading2"/>
              <w:ind w:left="284"/>
              <w:rPr>
                <w:rFonts w:ascii="Calibri" w:hAnsi="Calibri"/>
                <w:b w:val="0"/>
                <w:sz w:val="20"/>
              </w:rPr>
            </w:pPr>
            <w:proofErr w:type="spellStart"/>
            <w:proofErr w:type="gramStart"/>
            <w:r w:rsidRPr="0038222E">
              <w:rPr>
                <w:rFonts w:ascii="Calibri" w:hAnsi="Calibri"/>
                <w:b w:val="0"/>
                <w:sz w:val="20"/>
              </w:rPr>
              <w:t>eg</w:t>
            </w:r>
            <w:proofErr w:type="spellEnd"/>
            <w:proofErr w:type="gramEnd"/>
            <w:r w:rsidRPr="0038222E">
              <w:rPr>
                <w:rFonts w:ascii="Calibri" w:hAnsi="Calibri"/>
                <w:b w:val="0"/>
                <w:sz w:val="20"/>
              </w:rPr>
              <w:t>.</w:t>
            </w:r>
            <w:r w:rsidR="002F7975" w:rsidRPr="0038222E">
              <w:rPr>
                <w:rFonts w:ascii="Calibri" w:hAnsi="Calibri"/>
                <w:b w:val="0"/>
                <w:sz w:val="20"/>
              </w:rPr>
              <w:t xml:space="preserve"> </w:t>
            </w:r>
            <w:r w:rsidRPr="0038222E">
              <w:rPr>
                <w:rFonts w:ascii="Calibri" w:hAnsi="Calibri"/>
                <w:b w:val="0"/>
                <w:sz w:val="20"/>
              </w:rPr>
              <w:t>4 + ⅔ =4</w:t>
            </w:r>
            <w:r w:rsidR="002F7975" w:rsidRPr="0038222E">
              <w:rPr>
                <w:rFonts w:ascii="Calibri" w:hAnsi="Calibri"/>
                <w:b w:val="0"/>
                <w:sz w:val="20"/>
              </w:rPr>
              <w:t xml:space="preserve"> </w:t>
            </w:r>
            <w:r w:rsidRPr="0038222E">
              <w:rPr>
                <w:rFonts w:ascii="Calibri" w:hAnsi="Calibri"/>
                <w:b w:val="0"/>
                <w:sz w:val="20"/>
              </w:rPr>
              <w:t>⅔</w:t>
            </w:r>
          </w:p>
          <w:p w14:paraId="02562FB6" w14:textId="77777777" w:rsidR="00F23668" w:rsidRPr="0038222E" w:rsidRDefault="00F23668" w:rsidP="0038222E">
            <w:pPr>
              <w:pStyle w:val="Heading2"/>
              <w:ind w:left="284"/>
              <w:rPr>
                <w:rFonts w:ascii="Calibri" w:hAnsi="Calibri"/>
                <w:b w:val="0"/>
                <w:sz w:val="20"/>
              </w:rPr>
            </w:pPr>
          </w:p>
          <w:p w14:paraId="3F710866" w14:textId="77777777" w:rsidR="00F23668" w:rsidRPr="0038222E" w:rsidRDefault="00F23668" w:rsidP="0038222E">
            <w:pPr>
              <w:pStyle w:val="Heading2"/>
              <w:ind w:left="284"/>
              <w:rPr>
                <w:rFonts w:ascii="Calibri" w:hAnsi="Calibri"/>
                <w:b w:val="0"/>
                <w:sz w:val="20"/>
              </w:rPr>
            </w:pPr>
            <w:r w:rsidRPr="0038222E">
              <w:rPr>
                <w:rFonts w:ascii="Calibri" w:hAnsi="Calibri"/>
                <w:b w:val="0"/>
                <w:sz w:val="20"/>
              </w:rPr>
              <w:t>Model and represent adding mixed numerals with the same denominator</w:t>
            </w:r>
          </w:p>
          <w:p w14:paraId="6E5BFC22" w14:textId="77777777" w:rsidR="00F23668" w:rsidRPr="0038222E" w:rsidRDefault="00F23668" w:rsidP="0038222E">
            <w:pPr>
              <w:pStyle w:val="Heading2"/>
              <w:ind w:left="284"/>
              <w:rPr>
                <w:rFonts w:ascii="Calibri" w:hAnsi="Calibri"/>
                <w:b w:val="0"/>
                <w:sz w:val="20"/>
              </w:rPr>
            </w:pPr>
          </w:p>
          <w:p w14:paraId="77679882" w14:textId="3A94F9CE" w:rsidR="00F23668" w:rsidRPr="0038222E" w:rsidRDefault="00F23668" w:rsidP="0038222E">
            <w:pPr>
              <w:pStyle w:val="Heading2"/>
              <w:ind w:left="284"/>
              <w:rPr>
                <w:rFonts w:ascii="Calibri" w:hAnsi="Calibri"/>
                <w:b w:val="0"/>
                <w:sz w:val="20"/>
              </w:rPr>
            </w:pPr>
            <w:proofErr w:type="spellStart"/>
            <w:proofErr w:type="gramStart"/>
            <w:r w:rsidRPr="0038222E">
              <w:rPr>
                <w:rFonts w:ascii="Calibri" w:hAnsi="Calibri"/>
                <w:b w:val="0"/>
                <w:sz w:val="20"/>
              </w:rPr>
              <w:t>eg</w:t>
            </w:r>
            <w:proofErr w:type="spellEnd"/>
            <w:proofErr w:type="gramEnd"/>
            <w:r w:rsidRPr="0038222E">
              <w:rPr>
                <w:rFonts w:ascii="Calibri" w:hAnsi="Calibri"/>
                <w:b w:val="0"/>
                <w:sz w:val="20"/>
              </w:rPr>
              <w:t xml:space="preserve">. </w:t>
            </w:r>
            <w:r w:rsidR="002F7975" w:rsidRPr="0038222E">
              <w:rPr>
                <w:rFonts w:ascii="Calibri" w:hAnsi="Calibri"/>
                <w:b w:val="0"/>
                <w:sz w:val="20"/>
              </w:rPr>
              <w:t xml:space="preserve"> </w:t>
            </w:r>
            <w:r w:rsidRPr="0038222E">
              <w:rPr>
                <w:rFonts w:ascii="Calibri" w:hAnsi="Calibri"/>
                <w:b w:val="0"/>
                <w:sz w:val="20"/>
              </w:rPr>
              <w:t>2 ⅛ + 1 ⅞ = 4</w:t>
            </w:r>
          </w:p>
          <w:p w14:paraId="1E916173" w14:textId="77777777" w:rsidR="00F23668" w:rsidRPr="0038222E" w:rsidRDefault="00F23668" w:rsidP="0038222E">
            <w:pPr>
              <w:pStyle w:val="Heading2"/>
              <w:ind w:left="284"/>
              <w:rPr>
                <w:rFonts w:ascii="Calibri" w:hAnsi="Calibri"/>
                <w:b w:val="0"/>
                <w:sz w:val="20"/>
              </w:rPr>
            </w:pPr>
          </w:p>
          <w:p w14:paraId="1D96A43B" w14:textId="47F337BA" w:rsidR="00F23668" w:rsidRPr="0038222E" w:rsidRDefault="002F7975" w:rsidP="0038222E">
            <w:pPr>
              <w:pStyle w:val="Heading2"/>
              <w:numPr>
                <w:ilvl w:val="0"/>
                <w:numId w:val="26"/>
              </w:numPr>
              <w:ind w:left="284"/>
              <w:rPr>
                <w:rFonts w:ascii="Calibri" w:hAnsi="Calibri"/>
                <w:sz w:val="20"/>
                <w:u w:val="single"/>
              </w:rPr>
            </w:pPr>
            <w:r w:rsidRPr="0038222E">
              <w:rPr>
                <w:rFonts w:ascii="Calibri" w:hAnsi="Calibri"/>
                <w:sz w:val="20"/>
                <w:u w:val="single"/>
              </w:rPr>
              <w:t>Maths fraction Word Problems</w:t>
            </w:r>
          </w:p>
          <w:p w14:paraId="70C44667" w14:textId="7DD8CCC9" w:rsidR="00F23668" w:rsidRPr="0038222E" w:rsidRDefault="00F23668" w:rsidP="0038222E">
            <w:pPr>
              <w:pStyle w:val="Heading2"/>
              <w:ind w:left="284"/>
              <w:rPr>
                <w:rFonts w:ascii="Calibri" w:hAnsi="Calibri"/>
                <w:b w:val="0"/>
                <w:sz w:val="20"/>
              </w:rPr>
            </w:pPr>
            <w:r w:rsidRPr="0038222E">
              <w:rPr>
                <w:rFonts w:ascii="Calibri" w:hAnsi="Calibri"/>
                <w:b w:val="0"/>
                <w:sz w:val="20"/>
              </w:rPr>
              <w:lastRenderedPageBreak/>
              <w:t>– Scroll down to ‘Fraction Challenge Problems’</w:t>
            </w:r>
          </w:p>
          <w:p w14:paraId="655062CE" w14:textId="7D3C3D4D" w:rsidR="006A25D8" w:rsidRPr="0038222E" w:rsidRDefault="00CB0FB0" w:rsidP="0038222E">
            <w:pPr>
              <w:pStyle w:val="Heading2"/>
              <w:ind w:left="284"/>
              <w:rPr>
                <w:rFonts w:ascii="Calibri" w:hAnsi="Calibri"/>
                <w:b w:val="0"/>
                <w:sz w:val="20"/>
              </w:rPr>
            </w:pPr>
            <w:hyperlink r:id="rId8" w:history="1">
              <w:r w:rsidR="002F7975" w:rsidRPr="0038222E">
                <w:rPr>
                  <w:rStyle w:val="Hyperlink"/>
                  <w:rFonts w:ascii="Calibri" w:hAnsi="Calibri"/>
                  <w:b w:val="0"/>
                  <w:sz w:val="20"/>
                </w:rPr>
                <w:t>http://www.mathplayground.com/wpdatabase/wpindex.html</w:t>
              </w:r>
            </w:hyperlink>
            <w:r w:rsidR="002F7975" w:rsidRPr="0038222E">
              <w:rPr>
                <w:rFonts w:ascii="Calibri" w:hAnsi="Calibri"/>
                <w:b w:val="0"/>
                <w:sz w:val="20"/>
              </w:rPr>
              <w:t xml:space="preserve"> </w:t>
            </w:r>
          </w:p>
          <w:p w14:paraId="0595B3CA" w14:textId="1978014F" w:rsidR="006A25D8" w:rsidRPr="006A25D8" w:rsidRDefault="006A25D8" w:rsidP="006A25D8"/>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1BF55425" w14:textId="77777777" w:rsidR="001C6A19" w:rsidRDefault="00A65A7C" w:rsidP="0038222E">
            <w:pPr>
              <w:pStyle w:val="ListParagraph"/>
              <w:numPr>
                <w:ilvl w:val="0"/>
                <w:numId w:val="27"/>
              </w:numPr>
              <w:ind w:left="459"/>
              <w:rPr>
                <w:rFonts w:asciiTheme="minorHAnsi" w:hAnsiTheme="minorHAnsi"/>
                <w:sz w:val="24"/>
                <w:szCs w:val="24"/>
              </w:rPr>
            </w:pPr>
            <w:r>
              <w:rPr>
                <w:rFonts w:asciiTheme="minorHAnsi" w:hAnsiTheme="minorHAnsi"/>
                <w:sz w:val="24"/>
                <w:szCs w:val="24"/>
              </w:rPr>
              <w:t>Students sort flash cards into categories of “proper fractions’ and “improper fractions”</w:t>
            </w:r>
          </w:p>
          <w:p w14:paraId="6494F9AA" w14:textId="6BCEA76F" w:rsidR="00825D85" w:rsidRDefault="00825D85" w:rsidP="0038222E">
            <w:pPr>
              <w:pStyle w:val="ListParagraph"/>
              <w:numPr>
                <w:ilvl w:val="0"/>
                <w:numId w:val="27"/>
              </w:numPr>
              <w:ind w:left="459"/>
              <w:rPr>
                <w:rFonts w:asciiTheme="minorHAnsi" w:hAnsiTheme="minorHAnsi"/>
                <w:sz w:val="24"/>
                <w:szCs w:val="24"/>
              </w:rPr>
            </w:pPr>
            <w:r>
              <w:rPr>
                <w:rFonts w:asciiTheme="minorHAnsi" w:hAnsiTheme="minorHAnsi"/>
                <w:sz w:val="24"/>
                <w:szCs w:val="24"/>
              </w:rPr>
              <w:t xml:space="preserve">Students group together cards with the same </w:t>
            </w:r>
            <w:r w:rsidR="00844750">
              <w:rPr>
                <w:rFonts w:asciiTheme="minorHAnsi" w:hAnsiTheme="minorHAnsi"/>
                <w:sz w:val="24"/>
                <w:szCs w:val="24"/>
              </w:rPr>
              <w:t>denominator</w:t>
            </w:r>
            <w:r>
              <w:rPr>
                <w:rFonts w:asciiTheme="minorHAnsi" w:hAnsiTheme="minorHAnsi"/>
                <w:sz w:val="24"/>
                <w:szCs w:val="24"/>
              </w:rPr>
              <w:t xml:space="preserve"> </w:t>
            </w:r>
          </w:p>
          <w:p w14:paraId="19DB8B04" w14:textId="319428FE" w:rsidR="00A65A7C" w:rsidRPr="00A65A7C" w:rsidRDefault="00A65A7C" w:rsidP="0038222E">
            <w:pPr>
              <w:pStyle w:val="ListParagraph"/>
              <w:ind w:left="459"/>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18DA1C" w14:textId="51AE3841" w:rsidR="001C6A19" w:rsidRDefault="003B4181" w:rsidP="0038222E">
            <w:pPr>
              <w:pStyle w:val="ListParagraph"/>
              <w:numPr>
                <w:ilvl w:val="0"/>
                <w:numId w:val="27"/>
              </w:numPr>
              <w:ind w:left="459"/>
              <w:rPr>
                <w:rFonts w:asciiTheme="minorHAnsi" w:hAnsiTheme="minorHAnsi"/>
                <w:sz w:val="24"/>
                <w:szCs w:val="24"/>
              </w:rPr>
            </w:pPr>
            <w:r>
              <w:rPr>
                <w:rFonts w:asciiTheme="minorHAnsi" w:hAnsiTheme="minorHAnsi"/>
                <w:sz w:val="24"/>
                <w:szCs w:val="24"/>
              </w:rPr>
              <w:t xml:space="preserve">Playing card game: players draw two cards (a numerator and denominator) and place the fraction on a number line. If players draw out two cards with the same dominator </w:t>
            </w:r>
            <w:r w:rsidR="00E11F0E">
              <w:rPr>
                <w:rFonts w:asciiTheme="minorHAnsi" w:hAnsiTheme="minorHAnsi"/>
                <w:sz w:val="24"/>
                <w:szCs w:val="24"/>
              </w:rPr>
              <w:t>they can add them together, who ever adds the most cards together wins.</w:t>
            </w:r>
            <w:r w:rsidR="006E1E62">
              <w:rPr>
                <w:rFonts w:asciiTheme="minorHAnsi" w:hAnsiTheme="minorHAnsi"/>
                <w:sz w:val="24"/>
                <w:szCs w:val="24"/>
              </w:rPr>
              <w:t xml:space="preserve"> </w:t>
            </w:r>
            <w:r w:rsidR="006E1E62" w:rsidRPr="006E1E62">
              <w:rPr>
                <w:rFonts w:asciiTheme="minorHAnsi" w:hAnsiTheme="minorHAnsi"/>
                <w:b/>
                <w:color w:val="FF0000"/>
                <w:sz w:val="24"/>
                <w:szCs w:val="24"/>
                <w:u w:val="single"/>
              </w:rPr>
              <w:t>Observation</w:t>
            </w:r>
          </w:p>
          <w:p w14:paraId="4E89323B" w14:textId="6A91FA4D" w:rsidR="007E4125" w:rsidRDefault="00E82AB7" w:rsidP="0038222E">
            <w:pPr>
              <w:pStyle w:val="ListParagraph"/>
              <w:numPr>
                <w:ilvl w:val="0"/>
                <w:numId w:val="27"/>
              </w:numPr>
              <w:ind w:left="459"/>
              <w:rPr>
                <w:rFonts w:asciiTheme="minorHAnsi" w:hAnsiTheme="minorHAnsi"/>
                <w:sz w:val="24"/>
                <w:szCs w:val="24"/>
              </w:rPr>
            </w:pPr>
            <w:r>
              <w:rPr>
                <w:rFonts w:asciiTheme="minorHAnsi" w:hAnsiTheme="minorHAnsi"/>
                <w:sz w:val="24"/>
                <w:szCs w:val="24"/>
              </w:rPr>
              <w:t xml:space="preserve">Fraction Bingo: players receive a bingo card with a variety of fractions written on it. The teacher calls out random fractions and if that fraction has the same dominator as one on the student’s card they add the fractions then place a counter over the fraction. </w:t>
            </w:r>
          </w:p>
          <w:p w14:paraId="15A84A40" w14:textId="78113B54" w:rsidR="00825D85" w:rsidRPr="00825D85" w:rsidRDefault="00825D85" w:rsidP="0038222E">
            <w:pPr>
              <w:pStyle w:val="ListParagraph"/>
              <w:numPr>
                <w:ilvl w:val="0"/>
                <w:numId w:val="27"/>
              </w:numPr>
              <w:ind w:left="459"/>
              <w:rPr>
                <w:rFonts w:asciiTheme="minorHAnsi" w:hAnsiTheme="minorHAnsi"/>
                <w:sz w:val="24"/>
                <w:szCs w:val="24"/>
              </w:rPr>
            </w:pPr>
            <w:r w:rsidRPr="00825D85">
              <w:rPr>
                <w:rFonts w:asciiTheme="minorHAnsi" w:hAnsiTheme="minorHAnsi"/>
                <w:color w:val="000000"/>
                <w:sz w:val="24"/>
                <w:szCs w:val="24"/>
              </w:rPr>
              <w:t>Group students and provide each group with a groups of small coloured beads etc./a packet of Smarties/M&amp;M’s etc.  Ask t</w:t>
            </w:r>
            <w:r>
              <w:rPr>
                <w:rFonts w:asciiTheme="minorHAnsi" w:hAnsiTheme="minorHAnsi"/>
                <w:color w:val="000000"/>
                <w:sz w:val="24"/>
                <w:szCs w:val="24"/>
              </w:rPr>
              <w:t>h</w:t>
            </w:r>
            <w:r w:rsidRPr="00825D85">
              <w:rPr>
                <w:rFonts w:asciiTheme="minorHAnsi" w:hAnsiTheme="minorHAnsi"/>
                <w:color w:val="000000"/>
                <w:sz w:val="24"/>
                <w:szCs w:val="24"/>
              </w:rPr>
              <w:t>e students to count the number of items in their group/pack</w:t>
            </w:r>
            <w:r>
              <w:rPr>
                <w:rFonts w:asciiTheme="minorHAnsi" w:hAnsiTheme="minorHAnsi"/>
                <w:color w:val="000000"/>
                <w:sz w:val="24"/>
                <w:szCs w:val="24"/>
              </w:rPr>
              <w:t xml:space="preserve"> and write each colour as a decimal. See if you can add </w:t>
            </w:r>
            <w:r w:rsidR="000C57FF">
              <w:rPr>
                <w:rFonts w:asciiTheme="minorHAnsi" w:hAnsiTheme="minorHAnsi"/>
                <w:color w:val="000000"/>
                <w:sz w:val="24"/>
                <w:szCs w:val="24"/>
              </w:rPr>
              <w:t>group</w:t>
            </w:r>
            <w:r>
              <w:rPr>
                <w:rFonts w:asciiTheme="minorHAnsi" w:hAnsiTheme="minorHAnsi"/>
                <w:color w:val="000000"/>
                <w:sz w:val="24"/>
                <w:szCs w:val="24"/>
              </w:rPr>
              <w:t xml:space="preserve"> colours together using decimal notation.</w:t>
            </w:r>
          </w:p>
          <w:p w14:paraId="65756AF4" w14:textId="77777777" w:rsidR="00825D85" w:rsidRPr="00844750" w:rsidRDefault="00825D85" w:rsidP="0038222E">
            <w:pPr>
              <w:ind w:left="459"/>
              <w:rPr>
                <w:rFonts w:asciiTheme="minorHAnsi" w:hAnsiTheme="minorHAnsi"/>
                <w:sz w:val="24"/>
                <w:szCs w:val="24"/>
              </w:rPr>
            </w:pPr>
          </w:p>
          <w:p w14:paraId="4DF1C553" w14:textId="77777777" w:rsidR="00825D85" w:rsidRPr="00825D85" w:rsidRDefault="00825D85" w:rsidP="0038222E">
            <w:pPr>
              <w:ind w:left="459"/>
              <w:rPr>
                <w:rFonts w:asciiTheme="minorHAnsi" w:hAnsiTheme="minorHAnsi"/>
                <w:sz w:val="24"/>
                <w:szCs w:val="24"/>
              </w:rPr>
            </w:pPr>
          </w:p>
          <w:p w14:paraId="7B3921F7" w14:textId="7392D353" w:rsidR="00F27F4C" w:rsidRPr="0038222E" w:rsidRDefault="007E4125" w:rsidP="0038222E">
            <w:pPr>
              <w:pStyle w:val="ListParagraph"/>
              <w:numPr>
                <w:ilvl w:val="0"/>
                <w:numId w:val="27"/>
              </w:numPr>
              <w:ind w:left="459"/>
              <w:rPr>
                <w:color w:val="FF0000"/>
                <w:sz w:val="24"/>
                <w:szCs w:val="24"/>
              </w:rPr>
            </w:pPr>
            <w:r w:rsidRPr="0038222E">
              <w:rPr>
                <w:rFonts w:asciiTheme="minorHAnsi" w:hAnsiTheme="minorHAnsi"/>
                <w:color w:val="FF0000"/>
                <w:sz w:val="24"/>
                <w:szCs w:val="24"/>
              </w:rPr>
              <w:t>Investigation:</w:t>
            </w:r>
            <w:r w:rsidR="00F27F4C" w:rsidRPr="0038222E">
              <w:rPr>
                <w:rFonts w:asciiTheme="minorHAnsi" w:hAnsiTheme="minorHAnsi"/>
                <w:color w:val="FF0000"/>
                <w:sz w:val="24"/>
                <w:szCs w:val="24"/>
              </w:rPr>
              <w:t xml:space="preserve"> Here is a picnic that </w:t>
            </w:r>
            <w:proofErr w:type="spellStart"/>
            <w:r w:rsidR="00F27F4C" w:rsidRPr="0038222E">
              <w:rPr>
                <w:rFonts w:asciiTheme="minorHAnsi" w:hAnsiTheme="minorHAnsi"/>
                <w:color w:val="FF0000"/>
                <w:sz w:val="24"/>
                <w:szCs w:val="24"/>
              </w:rPr>
              <w:t>Petros</w:t>
            </w:r>
            <w:proofErr w:type="spellEnd"/>
            <w:r w:rsidR="00F27F4C" w:rsidRPr="0038222E">
              <w:rPr>
                <w:rFonts w:asciiTheme="minorHAnsi" w:hAnsiTheme="minorHAnsi"/>
                <w:color w:val="FF0000"/>
                <w:sz w:val="24"/>
                <w:szCs w:val="24"/>
              </w:rPr>
              <w:t xml:space="preserve"> and Michael are going to share equally. (</w:t>
            </w:r>
            <w:proofErr w:type="gramStart"/>
            <w:r w:rsidR="00F27F4C" w:rsidRPr="0038222E">
              <w:rPr>
                <w:rFonts w:asciiTheme="minorHAnsi" w:hAnsiTheme="minorHAnsi"/>
                <w:color w:val="FF0000"/>
                <w:sz w:val="24"/>
                <w:szCs w:val="24"/>
              </w:rPr>
              <w:t>use</w:t>
            </w:r>
            <w:proofErr w:type="gramEnd"/>
            <w:r w:rsidR="00F27F4C" w:rsidRPr="0038222E">
              <w:rPr>
                <w:rFonts w:asciiTheme="minorHAnsi" w:hAnsiTheme="minorHAnsi"/>
                <w:color w:val="FF0000"/>
                <w:sz w:val="24"/>
                <w:szCs w:val="24"/>
              </w:rPr>
              <w:t xml:space="preserve"> photo in resources)</w:t>
            </w:r>
            <w:r w:rsidR="00F27F4C" w:rsidRPr="0038222E">
              <w:rPr>
                <w:color w:val="FF0000"/>
                <w:sz w:val="24"/>
                <w:szCs w:val="24"/>
              </w:rPr>
              <w:t xml:space="preserve"> </w:t>
            </w:r>
          </w:p>
          <w:p w14:paraId="38CCA6A4" w14:textId="77777777" w:rsidR="00275A52" w:rsidRDefault="00275A52" w:rsidP="0038222E">
            <w:pPr>
              <w:ind w:left="459"/>
              <w:rPr>
                <w:sz w:val="24"/>
                <w:szCs w:val="24"/>
              </w:rPr>
            </w:pPr>
          </w:p>
          <w:p w14:paraId="1E21BF64" w14:textId="77777777" w:rsidR="00275A52" w:rsidRDefault="00275A52" w:rsidP="0038222E">
            <w:pPr>
              <w:ind w:left="459"/>
              <w:rPr>
                <w:sz w:val="24"/>
                <w:szCs w:val="24"/>
              </w:rPr>
            </w:pPr>
          </w:p>
          <w:p w14:paraId="0FB822B1" w14:textId="77777777" w:rsidR="00275A52" w:rsidRDefault="00275A52" w:rsidP="0038222E">
            <w:pPr>
              <w:ind w:left="459"/>
              <w:rPr>
                <w:sz w:val="24"/>
                <w:szCs w:val="24"/>
              </w:rPr>
            </w:pPr>
          </w:p>
          <w:p w14:paraId="26179F18" w14:textId="77777777" w:rsidR="00275A52" w:rsidRDefault="00275A52" w:rsidP="0038222E">
            <w:pPr>
              <w:ind w:left="459"/>
              <w:rPr>
                <w:sz w:val="24"/>
                <w:szCs w:val="24"/>
              </w:rPr>
            </w:pPr>
          </w:p>
          <w:p w14:paraId="733F176F" w14:textId="77777777" w:rsidR="00275A52" w:rsidRDefault="00275A52" w:rsidP="0038222E">
            <w:pPr>
              <w:ind w:left="459"/>
              <w:rPr>
                <w:sz w:val="24"/>
                <w:szCs w:val="24"/>
              </w:rPr>
            </w:pPr>
          </w:p>
          <w:p w14:paraId="5672F49C" w14:textId="77777777" w:rsidR="00275A52" w:rsidRDefault="00275A52" w:rsidP="0038222E">
            <w:pPr>
              <w:ind w:left="459"/>
              <w:rPr>
                <w:sz w:val="24"/>
                <w:szCs w:val="24"/>
              </w:rPr>
            </w:pPr>
          </w:p>
          <w:p w14:paraId="131EE51C" w14:textId="77777777" w:rsidR="00275A52" w:rsidRDefault="00275A52" w:rsidP="0038222E">
            <w:pPr>
              <w:ind w:left="459"/>
              <w:rPr>
                <w:sz w:val="24"/>
                <w:szCs w:val="24"/>
              </w:rPr>
            </w:pPr>
          </w:p>
          <w:p w14:paraId="23480DE2" w14:textId="1BF98B4D" w:rsidR="00275A52" w:rsidRPr="0038222E" w:rsidRDefault="00275A52" w:rsidP="0038222E">
            <w:pPr>
              <w:pStyle w:val="ListParagraph"/>
              <w:numPr>
                <w:ilvl w:val="0"/>
                <w:numId w:val="27"/>
              </w:numPr>
              <w:ind w:left="459"/>
              <w:rPr>
                <w:sz w:val="24"/>
                <w:szCs w:val="24"/>
              </w:rPr>
            </w:pPr>
            <w:r>
              <w:rPr>
                <w:noProof/>
                <w:lang w:val="en-US"/>
              </w:rPr>
              <w:lastRenderedPageBreak/>
              <w:drawing>
                <wp:inline distT="0" distB="0" distL="0" distR="0" wp14:anchorId="7FD27E00" wp14:editId="6A4CB646">
                  <wp:extent cx="5076190" cy="4525010"/>
                  <wp:effectExtent l="0" t="0" r="3810" b="0"/>
                  <wp:docPr id="1" name="Picture 1" descr="Macintosh HD:Users:jakeross:Desktop:pic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ross:Desktop:picn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190" cy="4525010"/>
                          </a:xfrm>
                          <a:prstGeom prst="rect">
                            <a:avLst/>
                          </a:prstGeom>
                          <a:noFill/>
                          <a:ln>
                            <a:noFill/>
                          </a:ln>
                        </pic:spPr>
                      </pic:pic>
                    </a:graphicData>
                  </a:graphic>
                </wp:inline>
              </w:drawing>
            </w:r>
          </w:p>
          <w:p w14:paraId="59D8F744" w14:textId="77777777" w:rsidR="00F27F4C" w:rsidRPr="006E1E62" w:rsidRDefault="00F27F4C" w:rsidP="0038222E">
            <w:pPr>
              <w:ind w:left="459"/>
            </w:pPr>
          </w:p>
          <w:p w14:paraId="7F63659B" w14:textId="3060E6C0" w:rsidR="007E4125" w:rsidRPr="004A4DA4" w:rsidRDefault="007E4125" w:rsidP="0038222E">
            <w:pPr>
              <w:ind w:left="459"/>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77777777" w:rsidR="001C6A19" w:rsidRPr="004A4DA4" w:rsidRDefault="001C6A19" w:rsidP="00520774">
            <w:pPr>
              <w:rPr>
                <w:rFonts w:asciiTheme="minorHAnsi" w:hAnsiTheme="minorHAnsi"/>
                <w:sz w:val="24"/>
                <w:szCs w:val="24"/>
              </w:rPr>
            </w:pPr>
          </w:p>
          <w:p w14:paraId="1E0410FD" w14:textId="0646033F" w:rsidR="006A25D8" w:rsidRPr="0038222E" w:rsidRDefault="006A25D8" w:rsidP="006A25D8">
            <w:pPr>
              <w:pStyle w:val="ListParagraph"/>
              <w:numPr>
                <w:ilvl w:val="0"/>
                <w:numId w:val="26"/>
              </w:numPr>
              <w:rPr>
                <w:rFonts w:asciiTheme="minorHAnsi" w:hAnsiTheme="minorHAnsi"/>
                <w:b/>
                <w:sz w:val="24"/>
                <w:szCs w:val="24"/>
              </w:rPr>
            </w:pPr>
            <w:r w:rsidRPr="0038222E">
              <w:rPr>
                <w:rFonts w:asciiTheme="minorHAnsi" w:hAnsiTheme="minorHAnsi"/>
                <w:b/>
                <w:sz w:val="24"/>
                <w:szCs w:val="24"/>
              </w:rPr>
              <w:t xml:space="preserve">Converting Improper Fractions to Mixed Numbers </w:t>
            </w:r>
          </w:p>
          <w:p w14:paraId="0328E57B" w14:textId="41423E83" w:rsidR="006A25D8" w:rsidRPr="006A25D8" w:rsidRDefault="006A25D8" w:rsidP="006A25D8">
            <w:pPr>
              <w:rPr>
                <w:rFonts w:asciiTheme="minorHAnsi" w:hAnsiTheme="minorHAnsi"/>
                <w:sz w:val="24"/>
                <w:szCs w:val="24"/>
              </w:rPr>
            </w:pPr>
            <w:r w:rsidRPr="006A25D8">
              <w:rPr>
                <w:rFonts w:asciiTheme="minorHAnsi" w:hAnsiTheme="minorHAnsi"/>
                <w:sz w:val="24"/>
                <w:szCs w:val="24"/>
              </w:rPr>
              <w:t xml:space="preserve">– </w:t>
            </w:r>
            <w:proofErr w:type="spellStart"/>
            <w:r w:rsidRPr="006A25D8">
              <w:rPr>
                <w:rFonts w:asciiTheme="minorHAnsi" w:hAnsiTheme="minorHAnsi"/>
                <w:sz w:val="24"/>
                <w:szCs w:val="24"/>
              </w:rPr>
              <w:t>StudyLadder</w:t>
            </w:r>
            <w:proofErr w:type="spellEnd"/>
          </w:p>
          <w:p w14:paraId="366D61E1" w14:textId="510CB2F9" w:rsidR="001C6A19" w:rsidRDefault="00CB0FB0" w:rsidP="006A25D8">
            <w:pPr>
              <w:rPr>
                <w:rFonts w:asciiTheme="minorHAnsi" w:hAnsiTheme="minorHAnsi"/>
                <w:sz w:val="24"/>
                <w:szCs w:val="24"/>
              </w:rPr>
            </w:pPr>
            <w:hyperlink r:id="rId10" w:history="1">
              <w:r w:rsidR="006A25D8" w:rsidRPr="00A37F12">
                <w:rPr>
                  <w:rStyle w:val="Hyperlink"/>
                  <w:rFonts w:asciiTheme="minorHAnsi" w:hAnsiTheme="minorHAnsi"/>
                  <w:sz w:val="24"/>
                  <w:szCs w:val="24"/>
                </w:rPr>
                <w:t>http://www.studyladder.com.au/learn/mathematics/activity/4512?retUrl=%2Flearn%2Fmathematics%2Ftopic%2Ffractions-and-decimals-444</w:t>
              </w:r>
            </w:hyperlink>
          </w:p>
          <w:p w14:paraId="6F3AE3CE" w14:textId="77777777" w:rsidR="006A25D8" w:rsidRDefault="006A25D8" w:rsidP="006A25D8">
            <w:pPr>
              <w:rPr>
                <w:rFonts w:asciiTheme="minorHAnsi" w:hAnsiTheme="minorHAnsi"/>
                <w:sz w:val="24"/>
                <w:szCs w:val="24"/>
              </w:rPr>
            </w:pPr>
          </w:p>
          <w:p w14:paraId="17B7C6D4" w14:textId="7C67D543" w:rsidR="006A25D8" w:rsidRPr="004A4DA4" w:rsidRDefault="006A25D8" w:rsidP="006A25D8">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14:paraId="39AFB007" w14:textId="77777777" w:rsidR="00F27F4C" w:rsidRDefault="00F27F4C" w:rsidP="00F27F4C">
      <w:pPr>
        <w:spacing w:after="200" w:line="276" w:lineRule="auto"/>
        <w:rPr>
          <w:rFonts w:asciiTheme="minorHAnsi" w:hAnsiTheme="minorHAnsi"/>
          <w:sz w:val="24"/>
          <w:szCs w:val="24"/>
        </w:rPr>
      </w:pPr>
    </w:p>
    <w:p w14:paraId="74F6C2BC" w14:textId="77777777" w:rsidR="00F27F4C" w:rsidRPr="00F27F4C" w:rsidRDefault="00F27F4C" w:rsidP="00F27F4C">
      <w:pPr>
        <w:spacing w:after="200" w:line="276" w:lineRule="auto"/>
        <w:rPr>
          <w:rFonts w:asciiTheme="minorHAnsi" w:hAnsiTheme="minorHAnsi"/>
          <w:sz w:val="24"/>
          <w:szCs w:val="24"/>
        </w:rPr>
      </w:pPr>
    </w:p>
    <w:sectPr w:rsidR="00F27F4C" w:rsidRPr="00F27F4C"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681"/>
    <w:multiLevelType w:val="hybridMultilevel"/>
    <w:tmpl w:val="F75E814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F0562A"/>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51326"/>
    <w:multiLevelType w:val="hybridMultilevel"/>
    <w:tmpl w:val="19DEA0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BC055C6"/>
    <w:multiLevelType w:val="hybridMultilevel"/>
    <w:tmpl w:val="9F3E8A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BD6414"/>
    <w:multiLevelType w:val="hybridMultilevel"/>
    <w:tmpl w:val="3AB8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F615E0"/>
    <w:multiLevelType w:val="hybridMultilevel"/>
    <w:tmpl w:val="E236C8C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205B74"/>
    <w:multiLevelType w:val="hybridMultilevel"/>
    <w:tmpl w:val="31B2E7D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4A399D"/>
    <w:multiLevelType w:val="hybridMultilevel"/>
    <w:tmpl w:val="59E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22689"/>
    <w:multiLevelType w:val="hybridMultilevel"/>
    <w:tmpl w:val="35D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470AE"/>
    <w:multiLevelType w:val="hybridMultilevel"/>
    <w:tmpl w:val="2FD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4"/>
  </w:num>
  <w:num w:numId="4">
    <w:abstractNumId w:val="10"/>
  </w:num>
  <w:num w:numId="5">
    <w:abstractNumId w:val="6"/>
  </w:num>
  <w:num w:numId="6">
    <w:abstractNumId w:val="2"/>
  </w:num>
  <w:num w:numId="7">
    <w:abstractNumId w:val="16"/>
  </w:num>
  <w:num w:numId="8">
    <w:abstractNumId w:val="27"/>
  </w:num>
  <w:num w:numId="9">
    <w:abstractNumId w:val="14"/>
  </w:num>
  <w:num w:numId="10">
    <w:abstractNumId w:val="23"/>
  </w:num>
  <w:num w:numId="11">
    <w:abstractNumId w:val="13"/>
  </w:num>
  <w:num w:numId="12">
    <w:abstractNumId w:val="26"/>
  </w:num>
  <w:num w:numId="13">
    <w:abstractNumId w:val="9"/>
  </w:num>
  <w:num w:numId="14">
    <w:abstractNumId w:val="4"/>
  </w:num>
  <w:num w:numId="15">
    <w:abstractNumId w:val="21"/>
  </w:num>
  <w:num w:numId="16">
    <w:abstractNumId w:val="8"/>
  </w:num>
  <w:num w:numId="17">
    <w:abstractNumId w:val="12"/>
  </w:num>
  <w:num w:numId="18">
    <w:abstractNumId w:val="25"/>
  </w:num>
  <w:num w:numId="19">
    <w:abstractNumId w:val="7"/>
  </w:num>
  <w:num w:numId="20">
    <w:abstractNumId w:val="11"/>
  </w:num>
  <w:num w:numId="21">
    <w:abstractNumId w:val="20"/>
  </w:num>
  <w:num w:numId="22">
    <w:abstractNumId w:val="18"/>
  </w:num>
  <w:num w:numId="23">
    <w:abstractNumId w:val="19"/>
  </w:num>
  <w:num w:numId="24">
    <w:abstractNumId w:val="3"/>
  </w:num>
  <w:num w:numId="25">
    <w:abstractNumId w:val="5"/>
  </w:num>
  <w:num w:numId="26">
    <w:abstractNumId w:val="17"/>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0D9"/>
    <w:rsid w:val="000A54BD"/>
    <w:rsid w:val="000C57FF"/>
    <w:rsid w:val="0010795F"/>
    <w:rsid w:val="00116C60"/>
    <w:rsid w:val="001357A6"/>
    <w:rsid w:val="001451A1"/>
    <w:rsid w:val="001717B7"/>
    <w:rsid w:val="001B1872"/>
    <w:rsid w:val="001B7956"/>
    <w:rsid w:val="001C6A19"/>
    <w:rsid w:val="001F0A11"/>
    <w:rsid w:val="002078BC"/>
    <w:rsid w:val="00210BA1"/>
    <w:rsid w:val="0022220D"/>
    <w:rsid w:val="00262977"/>
    <w:rsid w:val="002650AE"/>
    <w:rsid w:val="002746DF"/>
    <w:rsid w:val="00275A52"/>
    <w:rsid w:val="002A32F4"/>
    <w:rsid w:val="002B3979"/>
    <w:rsid w:val="002C3502"/>
    <w:rsid w:val="002E2AC1"/>
    <w:rsid w:val="002F7975"/>
    <w:rsid w:val="00373C06"/>
    <w:rsid w:val="0038222E"/>
    <w:rsid w:val="003B4181"/>
    <w:rsid w:val="003F5FE9"/>
    <w:rsid w:val="0040065F"/>
    <w:rsid w:val="00403F6E"/>
    <w:rsid w:val="00431ACC"/>
    <w:rsid w:val="00443B37"/>
    <w:rsid w:val="004A4DA4"/>
    <w:rsid w:val="004B2453"/>
    <w:rsid w:val="004B76C4"/>
    <w:rsid w:val="004D1266"/>
    <w:rsid w:val="00520774"/>
    <w:rsid w:val="00521B3A"/>
    <w:rsid w:val="0053162C"/>
    <w:rsid w:val="0057006E"/>
    <w:rsid w:val="00571856"/>
    <w:rsid w:val="00571ECB"/>
    <w:rsid w:val="00575B6D"/>
    <w:rsid w:val="005840FE"/>
    <w:rsid w:val="005A7343"/>
    <w:rsid w:val="005D2618"/>
    <w:rsid w:val="005E3CF3"/>
    <w:rsid w:val="00633BA7"/>
    <w:rsid w:val="006466C1"/>
    <w:rsid w:val="00691A0B"/>
    <w:rsid w:val="006A25D8"/>
    <w:rsid w:val="006D1864"/>
    <w:rsid w:val="006E1E62"/>
    <w:rsid w:val="006E4C50"/>
    <w:rsid w:val="006E7517"/>
    <w:rsid w:val="0079079B"/>
    <w:rsid w:val="007A1EA1"/>
    <w:rsid w:val="007A222F"/>
    <w:rsid w:val="007C50E5"/>
    <w:rsid w:val="007E3C19"/>
    <w:rsid w:val="007E4125"/>
    <w:rsid w:val="007F31F4"/>
    <w:rsid w:val="00803F1E"/>
    <w:rsid w:val="00816899"/>
    <w:rsid w:val="00825469"/>
    <w:rsid w:val="00825D85"/>
    <w:rsid w:val="008442F2"/>
    <w:rsid w:val="00844750"/>
    <w:rsid w:val="00845A5B"/>
    <w:rsid w:val="00874FAA"/>
    <w:rsid w:val="00877309"/>
    <w:rsid w:val="0088150C"/>
    <w:rsid w:val="008963FB"/>
    <w:rsid w:val="008B51A2"/>
    <w:rsid w:val="008C7B62"/>
    <w:rsid w:val="008D520D"/>
    <w:rsid w:val="008F4588"/>
    <w:rsid w:val="009138EC"/>
    <w:rsid w:val="00925DF8"/>
    <w:rsid w:val="00932461"/>
    <w:rsid w:val="00932E16"/>
    <w:rsid w:val="00961AC9"/>
    <w:rsid w:val="00977E43"/>
    <w:rsid w:val="009F49B9"/>
    <w:rsid w:val="009F662C"/>
    <w:rsid w:val="00A11BAA"/>
    <w:rsid w:val="00A65A7C"/>
    <w:rsid w:val="00A843C1"/>
    <w:rsid w:val="00A96550"/>
    <w:rsid w:val="00AA36FD"/>
    <w:rsid w:val="00AA7C36"/>
    <w:rsid w:val="00AB5CAF"/>
    <w:rsid w:val="00AC10DF"/>
    <w:rsid w:val="00AD2470"/>
    <w:rsid w:val="00B4193E"/>
    <w:rsid w:val="00B54A6D"/>
    <w:rsid w:val="00B63786"/>
    <w:rsid w:val="00B73124"/>
    <w:rsid w:val="00BA6310"/>
    <w:rsid w:val="00BB48AF"/>
    <w:rsid w:val="00BC43B0"/>
    <w:rsid w:val="00BD33F5"/>
    <w:rsid w:val="00BF49F1"/>
    <w:rsid w:val="00C4146A"/>
    <w:rsid w:val="00C42F08"/>
    <w:rsid w:val="00C660B3"/>
    <w:rsid w:val="00C7475F"/>
    <w:rsid w:val="00C909B1"/>
    <w:rsid w:val="00CA13F7"/>
    <w:rsid w:val="00CB0FB0"/>
    <w:rsid w:val="00CB2AF4"/>
    <w:rsid w:val="00CC5D42"/>
    <w:rsid w:val="00CF0DBB"/>
    <w:rsid w:val="00CF27A9"/>
    <w:rsid w:val="00D01B42"/>
    <w:rsid w:val="00D32658"/>
    <w:rsid w:val="00D36387"/>
    <w:rsid w:val="00D41A1D"/>
    <w:rsid w:val="00D45271"/>
    <w:rsid w:val="00D67175"/>
    <w:rsid w:val="00D67D2E"/>
    <w:rsid w:val="00DB3CCB"/>
    <w:rsid w:val="00DD343D"/>
    <w:rsid w:val="00DF47F3"/>
    <w:rsid w:val="00DF7960"/>
    <w:rsid w:val="00E11F0E"/>
    <w:rsid w:val="00E1733F"/>
    <w:rsid w:val="00E202DD"/>
    <w:rsid w:val="00E40A2A"/>
    <w:rsid w:val="00E4494B"/>
    <w:rsid w:val="00E82AB7"/>
    <w:rsid w:val="00E84467"/>
    <w:rsid w:val="00EA1B9D"/>
    <w:rsid w:val="00EB1737"/>
    <w:rsid w:val="00ED18F4"/>
    <w:rsid w:val="00EE6D19"/>
    <w:rsid w:val="00EE7DFF"/>
    <w:rsid w:val="00F0294E"/>
    <w:rsid w:val="00F10A55"/>
    <w:rsid w:val="00F23668"/>
    <w:rsid w:val="00F27F4C"/>
    <w:rsid w:val="00F46276"/>
    <w:rsid w:val="00F54BE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265">
      <w:bodyDiv w:val="1"/>
      <w:marLeft w:val="0"/>
      <w:marRight w:val="0"/>
      <w:marTop w:val="0"/>
      <w:marBottom w:val="0"/>
      <w:divBdr>
        <w:top w:val="none" w:sz="0" w:space="0" w:color="auto"/>
        <w:left w:val="none" w:sz="0" w:space="0" w:color="auto"/>
        <w:bottom w:val="none" w:sz="0" w:space="0" w:color="auto"/>
        <w:right w:val="none" w:sz="0" w:space="0" w:color="auto"/>
      </w:divBdr>
    </w:div>
    <w:div w:id="958758215">
      <w:bodyDiv w:val="1"/>
      <w:marLeft w:val="0"/>
      <w:marRight w:val="0"/>
      <w:marTop w:val="0"/>
      <w:marBottom w:val="0"/>
      <w:divBdr>
        <w:top w:val="none" w:sz="0" w:space="0" w:color="auto"/>
        <w:left w:val="none" w:sz="0" w:space="0" w:color="auto"/>
        <w:bottom w:val="none" w:sz="0" w:space="0" w:color="auto"/>
        <w:right w:val="none" w:sz="0" w:space="0" w:color="auto"/>
      </w:divBdr>
    </w:div>
    <w:div w:id="1189299078">
      <w:bodyDiv w:val="1"/>
      <w:marLeft w:val="0"/>
      <w:marRight w:val="0"/>
      <w:marTop w:val="0"/>
      <w:marBottom w:val="0"/>
      <w:divBdr>
        <w:top w:val="none" w:sz="0" w:space="0" w:color="auto"/>
        <w:left w:val="none" w:sz="0" w:space="0" w:color="auto"/>
        <w:bottom w:val="none" w:sz="0" w:space="0" w:color="auto"/>
        <w:right w:val="none" w:sz="0" w:space="0" w:color="auto"/>
      </w:divBdr>
    </w:div>
    <w:div w:id="1303734191">
      <w:bodyDiv w:val="1"/>
      <w:marLeft w:val="0"/>
      <w:marRight w:val="0"/>
      <w:marTop w:val="0"/>
      <w:marBottom w:val="0"/>
      <w:divBdr>
        <w:top w:val="none" w:sz="0" w:space="0" w:color="auto"/>
        <w:left w:val="none" w:sz="0" w:space="0" w:color="auto"/>
        <w:bottom w:val="none" w:sz="0" w:space="0" w:color="auto"/>
        <w:right w:val="none" w:sz="0" w:space="0" w:color="auto"/>
      </w:divBdr>
    </w:div>
    <w:div w:id="17497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jamit.com.au/htmlFolder/FRAC1001.html" TargetMode="External"/><Relationship Id="rId8" Type="http://schemas.openxmlformats.org/officeDocument/2006/relationships/hyperlink" Target="http://www.mathplayground.com/wpdatabase/wpindex.html" TargetMode="External"/><Relationship Id="rId9" Type="http://schemas.openxmlformats.org/officeDocument/2006/relationships/image" Target="media/image1.jpeg"/><Relationship Id="rId10" Type="http://schemas.openxmlformats.org/officeDocument/2006/relationships/hyperlink" Target="http://www.studyladder.com.au/learn/mathematics/activity/4512?retUrl=%2Flearn%2Fmathematics%2Ftopic%2Ffractions-and-decimals-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F235-E55B-F64F-90AB-ECD7D8B1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2014-12-12T00:24:00Z</dcterms:created>
  <dcterms:modified xsi:type="dcterms:W3CDTF">2014-12-12T00:24:00Z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