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6C" w:rsidRPr="00DC1689" w:rsidRDefault="00824C6C" w:rsidP="00824C6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DC168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LENGTH 1 – STAGE 3</w:t>
      </w:r>
    </w:p>
    <w:p w:rsidR="00824C6C" w:rsidRPr="00DC1689" w:rsidRDefault="00824C6C" w:rsidP="007E3B8B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DC168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824C6C" w:rsidRPr="007E3B8B" w:rsidRDefault="00824C6C" w:rsidP="007E3B8B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7E3B8B">
        <w:rPr>
          <w:rFonts w:asciiTheme="majorHAnsi" w:eastAsia="Times New Roman" w:hAnsiTheme="majorHAnsi" w:cs="Times New Roman"/>
        </w:rPr>
        <w:t>A student:</w:t>
      </w:r>
    </w:p>
    <w:p w:rsidR="00824C6C" w:rsidRPr="007E3B8B" w:rsidRDefault="00824C6C" w:rsidP="007E3B8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824C6C" w:rsidRPr="007E3B8B" w:rsidRDefault="00824C6C" w:rsidP="007E3B8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824C6C" w:rsidRDefault="00824C6C" w:rsidP="007E3B8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MA3-9MG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selects and uses the appropriate unit and device to measure lengths and distances, calculates perimeters, and converts between units of length</w:t>
      </w:r>
    </w:p>
    <w:p w:rsidR="007E3B8B" w:rsidRPr="007E3B8B" w:rsidRDefault="007E3B8B" w:rsidP="007E3B8B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274590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942568" w:rsidRPr="00DC1689" w:rsidRDefault="00942568" w:rsidP="00274590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7E3B8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Choose appropriate units of measurement for length </w:t>
            </w:r>
            <w:r w:rsidRPr="00DC168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(ACMMG108)</w:t>
            </w:r>
          </w:p>
        </w:tc>
        <w:tc>
          <w:tcPr>
            <w:tcW w:w="1123" w:type="dxa"/>
          </w:tcPr>
          <w:p w:rsidR="00942568" w:rsidRPr="00DC1689" w:rsidRDefault="00942568" w:rsidP="00CC626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longer than the metre for measuring distance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there are 1000 metres in one kilometre,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1000 metres = 1 kilometre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C9D1C0E" wp14:editId="724A09B8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one metre as one thousandth of a kilometre (Communicating)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D63C05F" wp14:editId="16D7BEFA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kilometre and a half-kilometre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distances using the abbreviation for kilometres (km)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DC634B7" wp14:editId="67E13DA6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the appropriate unit and measuring device to measure lengths and distances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a length or distance was estimated and measured (Communicating, Problem Solving)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question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why two students may obtain different measures for the same length, distance or </w:t>
            </w:r>
            <w:r>
              <w:fldChar w:fldCharType="begin"/>
            </w:r>
            <w:r>
              <w:instrText xml:space="preserve"> HYPERLINK "http://syllabus.bos.nsw.edu.au/glossary/mat/perimeter/?ajax" \t "_blank" \o "Click for more information about 'perimeter'"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perimeter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(Communicating, Reasoning)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706FC2B" wp14:editId="7204E8EA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an appropriate unit and check by measuring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combinations of millimetres, centimetres, metres and kilometres,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 km 200 m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274590" w:rsidRPr="00DC1689" w:rsidRDefault="00274590">
      <w:pPr>
        <w:rPr>
          <w:rFonts w:asciiTheme="majorHAnsi" w:hAnsiTheme="majorHAnsi"/>
        </w:rPr>
      </w:pPr>
      <w:r w:rsidRPr="00DC1689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274590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lastRenderedPageBreak/>
              <w:t>Calculate the perimeters of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'rectangles'"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rectangles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using familiar metric units </w:t>
            </w:r>
            <w:r w:rsidRPr="00DC168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(ACMMG109)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'dimensions' to describe the 'lengths' and 'widths' of rectangles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5F7CDB" wp14:editId="38459502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calculate the perimeter of a large rectangular section of the school,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 playground, netball courts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perimeters of common two-dimensional shapes, including </w:t>
            </w:r>
            <w:r>
              <w:fldChar w:fldCharType="begin"/>
            </w:r>
            <w:r>
              <w:instrText xml:space="preserve"> HYPERLINK "http://syllabus.bos.nsw.edu.au/glossary/mat/square/?ajax" \t "_blank" \o "Click for more information about 'squares'"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squares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rectangles, triangles and regular </w:t>
            </w:r>
            <w:r>
              <w:fldChar w:fldCharType="begin"/>
            </w:r>
            <w:r>
              <w:instrText xml:space="preserve"> HYPERLINK "http://syllabus.bos.nsw.edu.au/glossary/mat/polygon/?ajax" \t "_blank" \o "Click for more information about 'polygons'"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polygons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 more than four sides (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regular polygons other than equilateral triangles and squares)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rectangles with the same perimeter may have different dimensions (Reasoning)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0723116" wp14:editId="17D1FE26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 perimeters of two-dimensional shapes can be found by finding the </w:t>
            </w:r>
            <w:r>
              <w:fldChar w:fldCharType="begin"/>
            </w:r>
            <w:r>
              <w:instrText xml:space="preserve"> HYPERLINK "http://syllabus.bos.nsw.edu.au/glossary/mat/sum/?ajax" \t "_blank" \o "Click for more information about 'sum'"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sum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the side lengths (Communicating)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lengths of the sides and the perimeters for regular polygons (including equilateral triangles and squares) (Communicating, Reasoning)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E0FB385" wp14:editId="6B66EC9A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CC626A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calculations used to find the perimeters of two-dimensional shapes</w:t>
            </w:r>
          </w:p>
        </w:tc>
        <w:tc>
          <w:tcPr>
            <w:tcW w:w="1123" w:type="dxa"/>
          </w:tcPr>
          <w:p w:rsidR="00942568" w:rsidRPr="00DC1689" w:rsidRDefault="00942568" w:rsidP="008915C7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9E0DE3" w:rsidRPr="00DC1689" w:rsidRDefault="009E0DE3">
      <w:pPr>
        <w:rPr>
          <w:rFonts w:asciiTheme="majorHAnsi" w:hAnsiTheme="majorHAnsi"/>
        </w:rPr>
      </w:pPr>
    </w:p>
    <w:p w:rsidR="009E0DE3" w:rsidRPr="00DC1689" w:rsidRDefault="009E0DE3">
      <w:pPr>
        <w:rPr>
          <w:rFonts w:asciiTheme="majorHAnsi" w:hAnsiTheme="majorHAnsi"/>
        </w:rPr>
      </w:pPr>
      <w:r w:rsidRPr="00DC1689">
        <w:rPr>
          <w:rFonts w:asciiTheme="majorHAnsi" w:hAnsiTheme="majorHAnsi"/>
        </w:rPr>
        <w:br w:type="page"/>
      </w:r>
    </w:p>
    <w:p w:rsidR="00824C6C" w:rsidRPr="00DC1689" w:rsidRDefault="00824C6C" w:rsidP="00824C6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DC168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LENGTH 2 – STAGE 3</w:t>
      </w:r>
    </w:p>
    <w:p w:rsidR="00824C6C" w:rsidRPr="00DC1689" w:rsidRDefault="00824C6C" w:rsidP="007E3B8B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DC168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824C6C" w:rsidRPr="007E3B8B" w:rsidRDefault="00824C6C" w:rsidP="007E3B8B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7E3B8B">
        <w:rPr>
          <w:rFonts w:asciiTheme="majorHAnsi" w:eastAsia="Times New Roman" w:hAnsiTheme="majorHAnsi" w:cs="Times New Roman"/>
          <w:szCs w:val="28"/>
        </w:rPr>
        <w:t>A student:</w:t>
      </w:r>
    </w:p>
    <w:p w:rsidR="00824C6C" w:rsidRPr="007E3B8B" w:rsidRDefault="00824C6C" w:rsidP="007E3B8B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824C6C" w:rsidRPr="007E3B8B" w:rsidRDefault="00824C6C" w:rsidP="007E3B8B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MA3-2WM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selects and applies appropriate problem-solving strategies, including the use of digital technologies, in undertaking investigations</w:t>
      </w:r>
    </w:p>
    <w:p w:rsidR="00824C6C" w:rsidRPr="007E3B8B" w:rsidRDefault="00824C6C" w:rsidP="007E3B8B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824C6C" w:rsidRDefault="00824C6C" w:rsidP="007E3B8B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7E3B8B">
        <w:rPr>
          <w:rFonts w:asciiTheme="majorHAnsi" w:eastAsia="Times New Roman" w:hAnsiTheme="majorHAnsi" w:cs="Times New Roman"/>
          <w:sz w:val="18"/>
          <w:szCs w:val="18"/>
        </w:rPr>
        <w:t>MA3-9MG</w:t>
      </w:r>
      <w:r w:rsidR="007E3B8B" w:rsidRPr="007E3B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7E3B8B">
        <w:rPr>
          <w:rFonts w:asciiTheme="majorHAnsi" w:hAnsiTheme="majorHAnsi" w:cs="Times New Roman"/>
          <w:sz w:val="20"/>
          <w:szCs w:val="20"/>
        </w:rPr>
        <w:t>selects and uses the appropriate unit and device to measure lengths and distances, calculates perimeters, and converts between units of length</w:t>
      </w:r>
    </w:p>
    <w:p w:rsidR="007E3B8B" w:rsidRPr="007E3B8B" w:rsidRDefault="007E3B8B" w:rsidP="007E3B8B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9E0DE3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942568" w:rsidRPr="00DC1689" w:rsidRDefault="00942568" w:rsidP="009E0DE3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  <w:bookmarkStart w:id="0" w:name="_GoBack"/>
            <w:bookmarkEnd w:id="0"/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9E0DE3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Connect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decimal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representations to the metric system </w:t>
            </w:r>
            <w:r w:rsidRPr="00DC168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(ACMMG135)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equivalence of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'whole-number'"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whole-number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and decimal representations of measurements of length,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165 cm is the same as 1.65 m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 notation for lengths and distances,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13.5 cm is 13 centimetres and 5 millimetres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decimal notation to three decimal places,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2.753 km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824C6C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9E0DE3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Convert between common metric units of length </w:t>
            </w:r>
            <w:r w:rsidRPr="00DC168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(ACMMG136)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metres and kilometres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millimetres, centimetres and metres to compare lengths and distances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the relationship between the size of a unit and the number of units needed to assist in determining whether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'multiplication'"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multiplication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or division is required when converting between units,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'More metres than kilometres will be needed to measure the same distance, and so to convert from kilometres to metres, I need to multiply' (Communicating, Reasoning)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B024343" wp14:editId="20DB60B8">
                  <wp:extent cx="203200" cy="203200"/>
                  <wp:effectExtent l="0" t="0" r="0" b="0"/>
                  <wp:docPr id="15" name="Picture 1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824C6C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9E0DE3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DC168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Solve problems involving the comparison of lengths using appropriate units </w:t>
            </w:r>
            <w:r w:rsidRPr="00DC168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(ACMMG137)</w:t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compare </w:t>
            </w:r>
            <w:r>
              <w:fldChar w:fldCharType="begin"/>
            </w:r>
            <w:r>
              <w:instrText xml:space="preserve"> HYPERLINK "http://syllabus.bos.nsw.edu.au/glossary/mat/perimeter/?ajax" \t "_blank" \o "Click for more information about 'perimeters'"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perimeters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'rectangles'" </w:instrText>
            </w:r>
            <w:r>
              <w:fldChar w:fldCharType="separate"/>
            </w:r>
            <w:r w:rsidRPr="00DC168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rectangles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 the same area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B1A4498" wp14:editId="59C63536">
                  <wp:extent cx="203200" cy="203200"/>
                  <wp:effectExtent l="0" t="0" r="0" b="0"/>
                  <wp:docPr id="16" name="Picture 1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number of different rectangles that can be formed using whole-number dimensions for a given area (Problem Solving, Reasoning)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3F44916" wp14:editId="6DA49D1E">
                  <wp:extent cx="203200" cy="203200"/>
                  <wp:effectExtent l="0" t="0" r="0" b="0"/>
                  <wp:docPr id="17" name="Picture 1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942568" w:rsidRPr="00DC1689" w:rsidTr="00942568">
        <w:trPr>
          <w:jc w:val="center"/>
        </w:trPr>
        <w:tc>
          <w:tcPr>
            <w:tcW w:w="12157" w:type="dxa"/>
          </w:tcPr>
          <w:p w:rsidR="00942568" w:rsidRPr="00DC1689" w:rsidRDefault="00942568" w:rsidP="006430F3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variety of problems involving length and perimeter, including problems involving different units of length, </w:t>
            </w:r>
            <w:proofErr w:type="spellStart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DC168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'Find the total length of three items measuring 5 mm, 20 cm and 1.2 m' </w:t>
            </w:r>
            <w:r w:rsidRPr="00DC168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F2C76B7" wp14:editId="47D33D32">
                  <wp:extent cx="203200" cy="203200"/>
                  <wp:effectExtent l="0" t="0" r="0" b="0"/>
                  <wp:docPr id="18" name="Picture 1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42568" w:rsidRPr="00DC1689" w:rsidRDefault="00942568" w:rsidP="00F04085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</w:tbl>
    <w:p w:rsidR="00824C6C" w:rsidRPr="00DC1689" w:rsidRDefault="00824C6C" w:rsidP="00824C6C">
      <w:pPr>
        <w:rPr>
          <w:rFonts w:asciiTheme="majorHAnsi" w:hAnsiTheme="majorHAnsi"/>
        </w:rPr>
      </w:pPr>
    </w:p>
    <w:sectPr w:rsidR="00824C6C" w:rsidRPr="00DC1689" w:rsidSect="00274590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2C6"/>
    <w:multiLevelType w:val="multilevel"/>
    <w:tmpl w:val="304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2051"/>
    <w:multiLevelType w:val="hybridMultilevel"/>
    <w:tmpl w:val="E07A4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C12E5"/>
    <w:multiLevelType w:val="multilevel"/>
    <w:tmpl w:val="FDF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10FAB"/>
    <w:multiLevelType w:val="multilevel"/>
    <w:tmpl w:val="73C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7050E"/>
    <w:multiLevelType w:val="multilevel"/>
    <w:tmpl w:val="215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5663"/>
    <w:multiLevelType w:val="multilevel"/>
    <w:tmpl w:val="BE0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D44F7"/>
    <w:multiLevelType w:val="multilevel"/>
    <w:tmpl w:val="E64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107CA"/>
    <w:multiLevelType w:val="multilevel"/>
    <w:tmpl w:val="DF0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10407"/>
    <w:multiLevelType w:val="multilevel"/>
    <w:tmpl w:val="6F5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F0249"/>
    <w:multiLevelType w:val="multilevel"/>
    <w:tmpl w:val="B71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66B01"/>
    <w:multiLevelType w:val="multilevel"/>
    <w:tmpl w:val="CC8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7786E"/>
    <w:multiLevelType w:val="hybridMultilevel"/>
    <w:tmpl w:val="E8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F43A7D"/>
    <w:multiLevelType w:val="multilevel"/>
    <w:tmpl w:val="1DD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20097"/>
    <w:multiLevelType w:val="multilevel"/>
    <w:tmpl w:val="C1A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359EC"/>
    <w:multiLevelType w:val="multilevel"/>
    <w:tmpl w:val="E152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17AC6"/>
    <w:multiLevelType w:val="multilevel"/>
    <w:tmpl w:val="AD7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52CDD"/>
    <w:multiLevelType w:val="multilevel"/>
    <w:tmpl w:val="89D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D6E01"/>
    <w:multiLevelType w:val="multilevel"/>
    <w:tmpl w:val="F42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E683C"/>
    <w:multiLevelType w:val="multilevel"/>
    <w:tmpl w:val="380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26960"/>
    <w:multiLevelType w:val="multilevel"/>
    <w:tmpl w:val="C88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72621"/>
    <w:multiLevelType w:val="multilevel"/>
    <w:tmpl w:val="E7D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C3C3F"/>
    <w:multiLevelType w:val="multilevel"/>
    <w:tmpl w:val="096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A36CE"/>
    <w:multiLevelType w:val="multilevel"/>
    <w:tmpl w:val="889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9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6C"/>
    <w:rsid w:val="001165A8"/>
    <w:rsid w:val="00267685"/>
    <w:rsid w:val="00274590"/>
    <w:rsid w:val="002A44CC"/>
    <w:rsid w:val="002F0CF9"/>
    <w:rsid w:val="003D1503"/>
    <w:rsid w:val="005E38D0"/>
    <w:rsid w:val="00737920"/>
    <w:rsid w:val="007E3B8B"/>
    <w:rsid w:val="00824C6C"/>
    <w:rsid w:val="008915C7"/>
    <w:rsid w:val="008D3D93"/>
    <w:rsid w:val="00942568"/>
    <w:rsid w:val="009E0DE3"/>
    <w:rsid w:val="00DC1689"/>
    <w:rsid w:val="00F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C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4C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24C6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C6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4C6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4C6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24C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4C6C"/>
  </w:style>
  <w:style w:type="character" w:customStyle="1" w:styleId="ref">
    <w:name w:val="ref"/>
    <w:basedOn w:val="DefaultParagraphFont"/>
    <w:rsid w:val="00824C6C"/>
  </w:style>
  <w:style w:type="character" w:styleId="Hyperlink">
    <w:name w:val="Hyperlink"/>
    <w:basedOn w:val="DefaultParagraphFont"/>
    <w:uiPriority w:val="99"/>
    <w:semiHidden/>
    <w:unhideWhenUsed/>
    <w:rsid w:val="00824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C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4C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24C6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C6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4C6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4C6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24C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4C6C"/>
  </w:style>
  <w:style w:type="character" w:customStyle="1" w:styleId="ref">
    <w:name w:val="ref"/>
    <w:basedOn w:val="DefaultParagraphFont"/>
    <w:rsid w:val="00824C6C"/>
  </w:style>
  <w:style w:type="character" w:styleId="Hyperlink">
    <w:name w:val="Hyperlink"/>
    <w:basedOn w:val="DefaultParagraphFont"/>
    <w:uiPriority w:val="99"/>
    <w:semiHidden/>
    <w:unhideWhenUsed/>
    <w:rsid w:val="00824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3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2015-01-19T22:38:00Z</dcterms:created>
  <dcterms:modified xsi:type="dcterms:W3CDTF">2015-01-19T22:38:00Z</dcterms:modified>
</cp:coreProperties>
</file>