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B0FBB40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373C06">
        <w:rPr>
          <w:rFonts w:asciiTheme="minorHAnsi" w:hAnsiTheme="minorHAnsi"/>
          <w:b/>
          <w:sz w:val="24"/>
          <w:szCs w:val="24"/>
        </w:rPr>
        <w:t>3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EE6D19">
        <w:trPr>
          <w:trHeight w:hRule="exact" w:val="766"/>
        </w:trPr>
        <w:tc>
          <w:tcPr>
            <w:tcW w:w="1526" w:type="dxa"/>
            <w:shd w:val="clear" w:color="auto" w:fill="C2D69B" w:themeFill="accent3" w:themeFillTint="99"/>
          </w:tcPr>
          <w:p w14:paraId="67382975" w14:textId="41204AEE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7DAC7D08" w14:textId="2873AF58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1ACC">
              <w:rPr>
                <w:rFonts w:asciiTheme="minorHAnsi" w:hAnsiTheme="minorHAnsi"/>
                <w:szCs w:val="24"/>
              </w:rPr>
              <w:t xml:space="preserve"> </w:t>
            </w:r>
            <w:r w:rsidR="004B75DA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3EE7FE5C" w14:textId="0D06DFE5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1ACC">
              <w:rPr>
                <w:rFonts w:asciiTheme="minorHAnsi" w:hAnsiTheme="minorHAnsi"/>
                <w:szCs w:val="24"/>
              </w:rPr>
              <w:t xml:space="preserve"> </w:t>
            </w:r>
            <w:r w:rsidR="003F71F8">
              <w:rPr>
                <w:rFonts w:asciiTheme="minorHAnsi" w:hAnsiTheme="minorHAnsi"/>
                <w:szCs w:val="24"/>
              </w:rPr>
              <w:t>Measurement</w:t>
            </w:r>
            <w:r w:rsidR="00D1522D">
              <w:rPr>
                <w:rFonts w:asciiTheme="minorHAnsi" w:hAnsiTheme="minorHAnsi"/>
                <w:szCs w:val="24"/>
              </w:rPr>
              <w:t xml:space="preserve"> and Geometry</w:t>
            </w:r>
          </w:p>
          <w:p w14:paraId="5D459EBB" w14:textId="6FF685B9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C2D69B" w:themeFill="accent3" w:themeFillTint="99"/>
          </w:tcPr>
          <w:p w14:paraId="410E81FB" w14:textId="5BC7FE99" w:rsidR="00D41A1D" w:rsidRPr="00431ACC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431ACC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3F71F8" w:rsidRPr="00F9406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Length</w:t>
            </w:r>
            <w:r w:rsidR="00D1522D" w:rsidRPr="00F9406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03D8C45F" w14:textId="77777777" w:rsidR="00D1522D" w:rsidRDefault="00D41A1D" w:rsidP="00D1522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431AC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0E4704C7" w14:textId="2DF21168" w:rsidR="00D41A1D" w:rsidRPr="00431ACC" w:rsidRDefault="00960DCF" w:rsidP="00D1522D">
            <w:pPr>
              <w:rPr>
                <w:rFonts w:asciiTheme="minorHAnsi" w:hAnsiTheme="minorHAnsi"/>
                <w:sz w:val="24"/>
                <w:szCs w:val="24"/>
              </w:rPr>
            </w:pPr>
            <w:r w:rsidRPr="00960DCF">
              <w:rPr>
                <w:rFonts w:asciiTheme="minorHAnsi" w:hAnsiTheme="minorHAnsi"/>
                <w:sz w:val="24"/>
                <w:szCs w:val="24"/>
              </w:rPr>
              <w:t>MA3-3WM, MA3-1WM</w:t>
            </w:r>
          </w:p>
        </w:tc>
      </w:tr>
      <w:tr w:rsidR="00CA13F7" w:rsidRPr="004A4DA4" w14:paraId="2E3192F3" w14:textId="77777777" w:rsidTr="00EF72B4">
        <w:trPr>
          <w:trHeight w:hRule="exact" w:val="564"/>
        </w:trPr>
        <w:tc>
          <w:tcPr>
            <w:tcW w:w="3085" w:type="dxa"/>
            <w:gridSpan w:val="2"/>
            <w:shd w:val="clear" w:color="auto" w:fill="FFFFCC"/>
          </w:tcPr>
          <w:p w14:paraId="6CB8F9FA" w14:textId="511710B5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85607A">
              <w:rPr>
                <w:rFonts w:asciiTheme="minorHAnsi" w:hAnsiTheme="minorHAnsi"/>
                <w:szCs w:val="24"/>
              </w:rPr>
              <w:t xml:space="preserve"> </w:t>
            </w:r>
            <w:r w:rsidR="0085607A" w:rsidRPr="00352ECE">
              <w:rPr>
                <w:rFonts w:asciiTheme="minorHAnsi" w:hAnsiTheme="minorHAnsi"/>
                <w:sz w:val="22"/>
                <w:szCs w:val="22"/>
              </w:rPr>
              <w:t>MA3-9MG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14C02028" w14:textId="77777777" w:rsidR="00CA13F7" w:rsidRDefault="00EF72B4" w:rsidP="00431AC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Pr="00352ECE">
              <w:rPr>
                <w:rFonts w:asciiTheme="minorHAnsi" w:hAnsiTheme="minorHAnsi"/>
                <w:b/>
                <w:sz w:val="22"/>
                <w:szCs w:val="22"/>
              </w:rPr>
              <w:t>elects and uses the appropriate unit and device to measure lengths and distances, calculates perimeters, and converts between units of length</w:t>
            </w:r>
          </w:p>
          <w:p w14:paraId="0F5AEC8D" w14:textId="2F456854" w:rsidR="00EF72B4" w:rsidRPr="004A4DA4" w:rsidRDefault="00EF72B4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A13F7" w:rsidRPr="004A4DA4" w14:paraId="2B1E5F1E" w14:textId="77777777" w:rsidTr="00096D0A">
        <w:trPr>
          <w:trHeight w:hRule="exact" w:val="1392"/>
        </w:trPr>
        <w:tc>
          <w:tcPr>
            <w:tcW w:w="3085" w:type="dxa"/>
            <w:gridSpan w:val="2"/>
            <w:shd w:val="clear" w:color="auto" w:fill="FFFFCC"/>
          </w:tcPr>
          <w:p w14:paraId="4ACF47F9" w14:textId="77777777" w:rsidR="00431ACC" w:rsidRPr="00D24563" w:rsidRDefault="00431ACC" w:rsidP="00431ACC">
            <w:pPr>
              <w:rPr>
                <w:rFonts w:asciiTheme="minorHAnsi" w:hAnsiTheme="minorHAnsi"/>
                <w:b/>
              </w:rPr>
            </w:pPr>
            <w:r w:rsidRPr="00D24563">
              <w:rPr>
                <w:rFonts w:asciiTheme="minorHAnsi" w:hAnsiTheme="minorHAnsi"/>
                <w:b/>
              </w:rPr>
              <w:t xml:space="preserve">CONTENT: </w:t>
            </w:r>
          </w:p>
          <w:p w14:paraId="6AABF219" w14:textId="77777777" w:rsidR="00CA13F7" w:rsidRPr="00D24563" w:rsidRDefault="00CA13F7" w:rsidP="00CA13F7">
            <w:pPr>
              <w:rPr>
                <w:rFonts w:asciiTheme="minorHAnsi" w:hAnsiTheme="minorHAnsi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2F53C45F" w14:textId="3BA137C5" w:rsidR="00B72375" w:rsidRDefault="00B72375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72375">
              <w:rPr>
                <w:rFonts w:ascii="Calibri" w:hAnsi="Calibri"/>
                <w:b/>
                <w:sz w:val="21"/>
                <w:szCs w:val="21"/>
              </w:rPr>
              <w:t>Calculate the perimeters of </w:t>
            </w:r>
            <w:r w:rsidR="00F94069">
              <w:fldChar w:fldCharType="begin"/>
            </w:r>
            <w:r w:rsidR="00F94069">
              <w:instrText xml:space="preserve"> HYPERLINK "http://syllabus.bos.nsw.edu.au/glossary/mat/rectangle/?ajax" \t "_blank" \o "Click for more information about 'rectangles'" </w:instrText>
            </w:r>
            <w:r w:rsidR="00F94069">
              <w:fldChar w:fldCharType="separate"/>
            </w:r>
            <w:r w:rsidRPr="00B72375">
              <w:rPr>
                <w:rFonts w:ascii="Calibri" w:hAnsi="Calibri"/>
                <w:b/>
                <w:sz w:val="21"/>
                <w:szCs w:val="21"/>
                <w:u w:val="single"/>
              </w:rPr>
              <w:t>rectangles</w:t>
            </w:r>
            <w:r w:rsidR="00F94069">
              <w:rPr>
                <w:rFonts w:ascii="Calibri" w:hAnsi="Calibri"/>
                <w:b/>
                <w:sz w:val="21"/>
                <w:szCs w:val="21"/>
                <w:u w:val="single"/>
              </w:rPr>
              <w:fldChar w:fldCharType="end"/>
            </w:r>
            <w:r w:rsidRPr="00B72375">
              <w:rPr>
                <w:rFonts w:ascii="Calibri" w:hAnsi="Calibri"/>
                <w:b/>
                <w:sz w:val="21"/>
                <w:szCs w:val="21"/>
              </w:rPr>
              <w:t> using familiar metric units </w:t>
            </w:r>
            <w:r w:rsidRPr="00B72375">
              <w:rPr>
                <w:rFonts w:ascii="Calibri" w:hAnsi="Calibri"/>
                <w:b/>
                <w:sz w:val="18"/>
                <w:szCs w:val="18"/>
              </w:rPr>
              <w:t>(ACMMG109)</w:t>
            </w:r>
          </w:p>
          <w:p w14:paraId="2CF7CFC8" w14:textId="4803908D" w:rsidR="00CA13F7" w:rsidRPr="00F94069" w:rsidRDefault="004A3506" w:rsidP="00F9406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94069">
              <w:rPr>
                <w:rFonts w:asciiTheme="minorHAnsi" w:hAnsiTheme="minorHAnsi"/>
              </w:rPr>
              <w:t>Uses the term ‘dimensions’ to describe the ‘lengths’ and ‘widths’ of rectangles.</w:t>
            </w:r>
          </w:p>
          <w:p w14:paraId="4BCD5F4B" w14:textId="09A2FAEB" w:rsidR="004A3506" w:rsidRPr="00F94069" w:rsidRDefault="004A3506" w:rsidP="00F9406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94069">
              <w:rPr>
                <w:rFonts w:asciiTheme="minorHAnsi" w:hAnsiTheme="minorHAnsi"/>
              </w:rPr>
              <w:t>Measures and calculates the perimeter of a large rectangular section of the school, e.g. a playground, netball court.</w:t>
            </w:r>
          </w:p>
          <w:p w14:paraId="4C80C9A9" w14:textId="3E44C38E" w:rsidR="004A3506" w:rsidRPr="00F94069" w:rsidRDefault="004A3506" w:rsidP="00F9406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94069">
              <w:rPr>
                <w:rFonts w:asciiTheme="minorHAnsi" w:hAnsiTheme="minorHAnsi"/>
              </w:rPr>
              <w:t>Recognises that rectangles with the same perimeter may have different dimensions.</w:t>
            </w:r>
          </w:p>
          <w:p w14:paraId="61739B6C" w14:textId="77777777" w:rsidR="00CA13F7" w:rsidRPr="00D24563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3F5FE9" w:rsidRPr="004A4DA4" w14:paraId="3AF8E4E5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0853C25E" w14:textId="03C52C65" w:rsidR="003F5FE9" w:rsidRPr="00D24563" w:rsidRDefault="004A4DA4" w:rsidP="004A4DA4">
            <w:pPr>
              <w:pStyle w:val="Heading2"/>
              <w:rPr>
                <w:rFonts w:asciiTheme="minorHAnsi" w:hAnsiTheme="minorHAnsi"/>
                <w:sz w:val="20"/>
              </w:rPr>
            </w:pPr>
            <w:r w:rsidRPr="00D24563">
              <w:rPr>
                <w:rFonts w:asciiTheme="minorHAnsi" w:hAnsiTheme="minorHAnsi"/>
                <w:sz w:val="20"/>
              </w:rPr>
              <w:t>ASSESSMENT FOR LEARNING</w:t>
            </w:r>
          </w:p>
          <w:p w14:paraId="10544AE5" w14:textId="5AC3BA1A" w:rsidR="005D2618" w:rsidRPr="00D24563" w:rsidRDefault="004A4DA4" w:rsidP="004A4DA4">
            <w:pPr>
              <w:rPr>
                <w:rFonts w:asciiTheme="minorHAnsi" w:hAnsiTheme="minorHAnsi"/>
                <w:lang w:eastAsia="en-AU"/>
              </w:rPr>
            </w:pPr>
            <w:r w:rsidRPr="00D24563">
              <w:rPr>
                <w:rFonts w:asciiTheme="minorHAnsi" w:hAnsiTheme="minorHAnsi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CC9F641" w14:textId="34A92D10" w:rsidR="00F10A55" w:rsidRPr="00F94069" w:rsidRDefault="00E956A3" w:rsidP="00F9406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94069">
              <w:rPr>
                <w:rFonts w:asciiTheme="minorHAnsi" w:hAnsiTheme="minorHAnsi"/>
                <w:color w:val="FF0000"/>
              </w:rPr>
              <w:t xml:space="preserve">Students define ‘perimeter’ in either words or pictures. On graph paper students are asked to draw as many shapes as they can with a perimeter of 20 cm. </w:t>
            </w:r>
          </w:p>
        </w:tc>
      </w:tr>
      <w:tr w:rsidR="005A7343" w:rsidRPr="004A4DA4" w14:paraId="3AC2808E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76D71BE4" w14:textId="1829511E" w:rsidR="005A7343" w:rsidRPr="00D24563" w:rsidRDefault="008F4588" w:rsidP="004A4DA4">
            <w:pPr>
              <w:pStyle w:val="Heading2"/>
              <w:rPr>
                <w:rFonts w:asciiTheme="minorHAnsi" w:hAnsiTheme="minorHAnsi"/>
                <w:sz w:val="20"/>
              </w:rPr>
            </w:pPr>
            <w:r w:rsidRPr="00D24563">
              <w:rPr>
                <w:rFonts w:asciiTheme="minorHAnsi" w:hAnsiTheme="minorHAnsi"/>
                <w:sz w:val="20"/>
              </w:rPr>
              <w:t>WARM UP / DRILL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3555E1C1" w14:textId="56896BAD" w:rsidR="005A7343" w:rsidRPr="00F94069" w:rsidRDefault="009F206B" w:rsidP="00F9406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94069">
              <w:rPr>
                <w:rFonts w:asciiTheme="minorHAnsi" w:hAnsiTheme="minorHAnsi"/>
                <w:b/>
              </w:rPr>
              <w:t>Activity:</w:t>
            </w:r>
            <w:r w:rsidRPr="00F94069">
              <w:rPr>
                <w:rFonts w:asciiTheme="minorHAnsi" w:hAnsiTheme="minorHAnsi"/>
              </w:rPr>
              <w:t xml:space="preserve"> </w:t>
            </w:r>
            <w:r w:rsidR="00D24563" w:rsidRPr="00F94069">
              <w:rPr>
                <w:rFonts w:asciiTheme="minorHAnsi" w:hAnsiTheme="minorHAnsi"/>
              </w:rPr>
              <w:t xml:space="preserve">On graph paper in pairs students draw rectangles of specified </w:t>
            </w:r>
            <w:proofErr w:type="gramStart"/>
            <w:r w:rsidR="00D24563" w:rsidRPr="00F94069">
              <w:rPr>
                <w:rFonts w:asciiTheme="minorHAnsi" w:hAnsiTheme="minorHAnsi"/>
              </w:rPr>
              <w:t>dimensions,</w:t>
            </w:r>
            <w:proofErr w:type="gramEnd"/>
            <w:r w:rsidR="00D24563" w:rsidRPr="00F94069">
              <w:rPr>
                <w:rFonts w:asciiTheme="minorHAnsi" w:hAnsiTheme="minorHAnsi"/>
              </w:rPr>
              <w:t xml:space="preserve"> draw a rectangle that is 5cm long and 2cm wide. Teacher asks students the following: What is the distance around the outside of the shape? How did you work it out? Do you know the name of the outside of the shape? Discuss student </w:t>
            </w:r>
            <w:proofErr w:type="gramStart"/>
            <w:r w:rsidR="00D24563" w:rsidRPr="00F94069">
              <w:rPr>
                <w:rFonts w:asciiTheme="minorHAnsi" w:hAnsiTheme="minorHAnsi"/>
              </w:rPr>
              <w:t>results,</w:t>
            </w:r>
            <w:proofErr w:type="gramEnd"/>
            <w:r w:rsidR="00D24563" w:rsidRPr="00F94069">
              <w:rPr>
                <w:rFonts w:asciiTheme="minorHAnsi" w:hAnsiTheme="minorHAnsi"/>
              </w:rPr>
              <w:t xml:space="preserve"> compare answers and methods for finding results.</w:t>
            </w:r>
          </w:p>
        </w:tc>
      </w:tr>
      <w:tr w:rsidR="005A7343" w:rsidRPr="004A4DA4" w14:paraId="23467F1E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2C586111" w:rsidR="005A7343" w:rsidRPr="00471DA7" w:rsidRDefault="00471DA7" w:rsidP="00471DA7">
            <w:pPr>
              <w:pStyle w:val="Heading2"/>
              <w:rPr>
                <w:rFonts w:asciiTheme="minorHAnsi" w:hAnsiTheme="minorHAnsi"/>
                <w:b w:val="0"/>
                <w:sz w:val="20"/>
              </w:rPr>
            </w:pPr>
            <w:r w:rsidRPr="00471DA7">
              <w:rPr>
                <w:rFonts w:asciiTheme="minorHAnsi" w:hAnsiTheme="minorHAnsi"/>
                <w:b w:val="0"/>
                <w:sz w:val="20"/>
              </w:rPr>
              <w:t>What is the perimeter of a rectangle that has sides 6m wide and 4m long?</w:t>
            </w:r>
          </w:p>
        </w:tc>
      </w:tr>
      <w:tr w:rsidR="00081A4D" w:rsidRPr="004A4DA4" w14:paraId="747DA87F" w14:textId="77777777" w:rsidTr="002746DF">
        <w:trPr>
          <w:trHeight w:val="378"/>
        </w:trPr>
        <w:tc>
          <w:tcPr>
            <w:tcW w:w="3085" w:type="dxa"/>
            <w:gridSpan w:val="2"/>
            <w:vMerge w:val="restart"/>
            <w:shd w:val="clear" w:color="auto" w:fill="FFFFCC"/>
          </w:tcPr>
          <w:p w14:paraId="60096E3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EE6D19">
        <w:trPr>
          <w:trHeight w:hRule="exact" w:val="1848"/>
        </w:trPr>
        <w:tc>
          <w:tcPr>
            <w:tcW w:w="3085" w:type="dxa"/>
            <w:gridSpan w:val="2"/>
            <w:vMerge/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431AC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481F5FFD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76B2476C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306AE442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F5233B5" w14:textId="77777777" w:rsidR="00081A4D" w:rsidRDefault="003F71F8" w:rsidP="00C07D52">
            <w:pPr>
              <w:ind w:left="720" w:hanging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Trundle wheel</w:t>
            </w:r>
          </w:p>
          <w:p w14:paraId="501A1597" w14:textId="77777777" w:rsidR="003F71F8" w:rsidRDefault="003F71F8" w:rsidP="00C07D52">
            <w:pPr>
              <w:ind w:left="720" w:hanging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Tape measures</w:t>
            </w:r>
          </w:p>
          <w:p w14:paraId="47AC8D3C" w14:textId="0FD6E2A9" w:rsidR="003F71F8" w:rsidRPr="003F71F8" w:rsidRDefault="003F71F8" w:rsidP="00C07D52">
            <w:pPr>
              <w:ind w:left="720" w:hanging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Mapping worksheet</w:t>
            </w:r>
          </w:p>
        </w:tc>
      </w:tr>
    </w:tbl>
    <w:p w14:paraId="3D7C8727" w14:textId="13BB346D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3F71F8" w:rsidRDefault="001C6A19" w:rsidP="001C6A19">
            <w:pPr>
              <w:pStyle w:val="Heading2"/>
              <w:rPr>
                <w:rFonts w:asciiTheme="minorHAnsi" w:hAnsiTheme="minorHAnsi"/>
                <w:sz w:val="20"/>
              </w:rPr>
            </w:pPr>
            <w:r w:rsidRPr="003F71F8">
              <w:rPr>
                <w:rFonts w:asciiTheme="minorHAnsi" w:hAnsiTheme="minorHAnsi"/>
                <w:sz w:val="20"/>
              </w:rPr>
              <w:t>WHOLE CLASS INSTRUCTION 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6D186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72888240" w14:textId="07A35E14" w:rsidR="0030648E" w:rsidRDefault="0030648E" w:rsidP="00F94069">
            <w:pPr>
              <w:pStyle w:val="Heading2"/>
              <w:numPr>
                <w:ilvl w:val="0"/>
                <w:numId w:val="23"/>
              </w:numPr>
              <w:ind w:left="426"/>
              <w:rPr>
                <w:rFonts w:asciiTheme="minorHAnsi" w:hAnsiTheme="minorHAnsi"/>
                <w:b w:val="0"/>
                <w:sz w:val="20"/>
              </w:rPr>
            </w:pPr>
            <w:bookmarkStart w:id="0" w:name="_GoBack"/>
            <w:r w:rsidRPr="003F71F8">
              <w:rPr>
                <w:rFonts w:asciiTheme="minorHAnsi" w:hAnsiTheme="minorHAnsi"/>
                <w:b w:val="0"/>
                <w:sz w:val="20"/>
              </w:rPr>
              <w:t>Explicitly</w:t>
            </w:r>
            <w:r w:rsidR="00E8150B" w:rsidRPr="003F71F8">
              <w:rPr>
                <w:rFonts w:asciiTheme="minorHAnsi" w:hAnsiTheme="minorHAnsi"/>
                <w:b w:val="0"/>
                <w:sz w:val="20"/>
              </w:rPr>
              <w:t xml:space="preserve"> communicate lesson outcomes and </w:t>
            </w:r>
            <w:r w:rsidRPr="003F71F8">
              <w:rPr>
                <w:rFonts w:asciiTheme="minorHAnsi" w:hAnsiTheme="minorHAnsi"/>
                <w:b w:val="0"/>
                <w:sz w:val="20"/>
              </w:rPr>
              <w:t xml:space="preserve">expectations for </w:t>
            </w:r>
            <w:r w:rsidR="00E8150B" w:rsidRPr="003F71F8">
              <w:rPr>
                <w:rFonts w:asciiTheme="minorHAnsi" w:hAnsiTheme="minorHAnsi"/>
                <w:b w:val="0"/>
                <w:sz w:val="20"/>
              </w:rPr>
              <w:t>work</w:t>
            </w:r>
            <w:r w:rsidRPr="003F71F8">
              <w:rPr>
                <w:rFonts w:asciiTheme="minorHAnsi" w:hAnsiTheme="minorHAnsi"/>
                <w:b w:val="0"/>
                <w:sz w:val="20"/>
              </w:rPr>
              <w:t xml:space="preserve"> quality.</w:t>
            </w:r>
          </w:p>
          <w:p w14:paraId="215CD260" w14:textId="77777777" w:rsidR="002044BE" w:rsidRPr="002044BE" w:rsidRDefault="002044BE" w:rsidP="00F94069">
            <w:pPr>
              <w:ind w:left="426"/>
              <w:rPr>
                <w:lang w:eastAsia="en-AU"/>
              </w:rPr>
            </w:pPr>
          </w:p>
          <w:p w14:paraId="060B655A" w14:textId="7F36BCD9" w:rsidR="00E956A3" w:rsidRPr="00F94069" w:rsidRDefault="0030648E" w:rsidP="00F94069">
            <w:pPr>
              <w:pStyle w:val="ListParagraph"/>
              <w:numPr>
                <w:ilvl w:val="0"/>
                <w:numId w:val="23"/>
              </w:numPr>
              <w:ind w:left="426"/>
              <w:rPr>
                <w:rFonts w:asciiTheme="minorHAnsi" w:hAnsiTheme="minorHAnsi"/>
                <w:lang w:eastAsia="en-AU"/>
              </w:rPr>
            </w:pPr>
            <w:r w:rsidRPr="00F94069">
              <w:rPr>
                <w:rFonts w:asciiTheme="minorHAnsi" w:hAnsiTheme="minorHAnsi"/>
                <w:lang w:eastAsia="en-AU"/>
              </w:rPr>
              <w:t xml:space="preserve">Revise and define metalanguage used in the unit including </w:t>
            </w:r>
            <w:r w:rsidRPr="00F94069">
              <w:rPr>
                <w:rFonts w:asciiTheme="minorHAnsi" w:hAnsiTheme="minorHAnsi"/>
              </w:rPr>
              <w:t>e</w:t>
            </w:r>
            <w:r w:rsidR="00E8150B" w:rsidRPr="00F94069">
              <w:rPr>
                <w:rFonts w:asciiTheme="minorHAnsi" w:hAnsiTheme="minorHAnsi"/>
              </w:rPr>
              <w:t xml:space="preserve">xplicit teaching of the prefix </w:t>
            </w:r>
            <w:r w:rsidR="00822628" w:rsidRPr="00F94069">
              <w:rPr>
                <w:rFonts w:asciiTheme="minorHAnsi" w:hAnsiTheme="minorHAnsi"/>
              </w:rPr>
              <w:t xml:space="preserve">of the term perimeter, sides, height, width, </w:t>
            </w:r>
            <w:proofErr w:type="gramStart"/>
            <w:r w:rsidR="00822628" w:rsidRPr="00F94069">
              <w:rPr>
                <w:rFonts w:asciiTheme="minorHAnsi" w:hAnsiTheme="minorHAnsi"/>
              </w:rPr>
              <w:t>dimensions</w:t>
            </w:r>
            <w:proofErr w:type="gramEnd"/>
            <w:r w:rsidR="00822628" w:rsidRPr="00F94069">
              <w:rPr>
                <w:rFonts w:asciiTheme="minorHAnsi" w:hAnsiTheme="minorHAnsi"/>
              </w:rPr>
              <w:t>.</w:t>
            </w:r>
          </w:p>
          <w:p w14:paraId="59685019" w14:textId="77777777" w:rsidR="00E956A3" w:rsidRDefault="00E956A3" w:rsidP="00F94069">
            <w:pPr>
              <w:ind w:left="426"/>
              <w:rPr>
                <w:rFonts w:asciiTheme="minorHAnsi" w:hAnsiTheme="minorHAnsi"/>
                <w:lang w:eastAsia="en-AU"/>
              </w:rPr>
            </w:pPr>
          </w:p>
          <w:p w14:paraId="5DC3A6D9" w14:textId="77777777" w:rsidR="00E956A3" w:rsidRPr="00F94069" w:rsidRDefault="00E956A3" w:rsidP="00F94069">
            <w:pPr>
              <w:pStyle w:val="ListParagraph"/>
              <w:numPr>
                <w:ilvl w:val="0"/>
                <w:numId w:val="23"/>
              </w:numPr>
              <w:ind w:left="426"/>
              <w:rPr>
                <w:rFonts w:asciiTheme="minorHAnsi" w:hAnsiTheme="minorHAnsi"/>
                <w:lang w:eastAsia="en-AU"/>
              </w:rPr>
            </w:pPr>
            <w:r w:rsidRPr="00F94069">
              <w:rPr>
                <w:rFonts w:asciiTheme="minorHAnsi" w:hAnsiTheme="minorHAnsi"/>
                <w:lang w:eastAsia="en-AU"/>
              </w:rPr>
              <w:t>Explicit teaching of ‘perimeter’, teacher uses think aloud strategy to model finding perimeter of a variety of shapes.</w:t>
            </w:r>
          </w:p>
          <w:p w14:paraId="2513C25E" w14:textId="77777777" w:rsidR="00E956A3" w:rsidRDefault="00E956A3" w:rsidP="00F94069">
            <w:pPr>
              <w:ind w:left="426"/>
              <w:rPr>
                <w:rFonts w:asciiTheme="minorHAnsi" w:hAnsiTheme="minorHAnsi"/>
                <w:lang w:eastAsia="en-AU"/>
              </w:rPr>
            </w:pPr>
          </w:p>
          <w:p w14:paraId="11D5A27B" w14:textId="1E7718CF" w:rsidR="00E956A3" w:rsidRPr="00F94069" w:rsidRDefault="00E21B90" w:rsidP="00F94069">
            <w:pPr>
              <w:pStyle w:val="ListParagraph"/>
              <w:numPr>
                <w:ilvl w:val="0"/>
                <w:numId w:val="23"/>
              </w:numPr>
              <w:ind w:left="426"/>
              <w:rPr>
                <w:rFonts w:asciiTheme="minorHAnsi" w:hAnsiTheme="minorHAnsi"/>
                <w:lang w:eastAsia="en-AU"/>
              </w:rPr>
            </w:pPr>
            <w:r w:rsidRPr="00F94069">
              <w:rPr>
                <w:rFonts w:asciiTheme="minorHAnsi" w:hAnsiTheme="minorHAnsi"/>
                <w:lang w:eastAsia="en-AU"/>
              </w:rPr>
              <w:t>Teacher models how shapes can have the same perimeter but different dimensions by using several examples.</w:t>
            </w:r>
            <w:r w:rsidR="00E956A3" w:rsidRPr="00F94069">
              <w:rPr>
                <w:rFonts w:asciiTheme="minorHAnsi" w:hAnsiTheme="minorHAnsi"/>
                <w:lang w:eastAsia="en-AU"/>
              </w:rPr>
              <w:t xml:space="preserve"> </w:t>
            </w:r>
          </w:p>
          <w:p w14:paraId="79E0AA96" w14:textId="77777777" w:rsidR="00882FE1" w:rsidRDefault="00882FE1" w:rsidP="00F94069">
            <w:pPr>
              <w:ind w:left="426"/>
              <w:rPr>
                <w:rFonts w:asciiTheme="minorHAnsi" w:hAnsiTheme="minorHAnsi"/>
                <w:lang w:eastAsia="en-AU"/>
              </w:rPr>
            </w:pPr>
          </w:p>
          <w:p w14:paraId="3AFD4516" w14:textId="3569038D" w:rsidR="00882FE1" w:rsidRPr="00F94069" w:rsidRDefault="00882FE1" w:rsidP="00F94069">
            <w:pPr>
              <w:pStyle w:val="ListParagraph"/>
              <w:numPr>
                <w:ilvl w:val="0"/>
                <w:numId w:val="23"/>
              </w:numPr>
              <w:ind w:left="426"/>
              <w:rPr>
                <w:rFonts w:asciiTheme="minorHAnsi" w:hAnsiTheme="minorHAnsi"/>
                <w:lang w:eastAsia="en-AU"/>
              </w:rPr>
            </w:pPr>
            <w:proofErr w:type="gramStart"/>
            <w:r w:rsidRPr="00F94069">
              <w:rPr>
                <w:rFonts w:asciiTheme="minorHAnsi" w:hAnsiTheme="minorHAnsi"/>
                <w:lang w:eastAsia="en-AU"/>
              </w:rPr>
              <w:t>Teachers</w:t>
            </w:r>
            <w:proofErr w:type="gramEnd"/>
            <w:r w:rsidRPr="00F94069">
              <w:rPr>
                <w:rFonts w:asciiTheme="minorHAnsi" w:hAnsiTheme="minorHAnsi"/>
                <w:lang w:eastAsia="en-AU"/>
              </w:rPr>
              <w:t xml:space="preserve"> models </w:t>
            </w:r>
            <w:bookmarkEnd w:id="0"/>
            <w:r w:rsidRPr="00F94069">
              <w:rPr>
                <w:rFonts w:asciiTheme="minorHAnsi" w:hAnsiTheme="minorHAnsi"/>
                <w:lang w:eastAsia="en-AU"/>
              </w:rPr>
              <w:t>use of trundle wheel.</w:t>
            </w:r>
          </w:p>
          <w:p w14:paraId="0D8B211D" w14:textId="77777777" w:rsidR="00F340FC" w:rsidRPr="003F71F8" w:rsidRDefault="00F340FC" w:rsidP="00E8150B">
            <w:pPr>
              <w:rPr>
                <w:rFonts w:asciiTheme="minorHAnsi" w:hAnsiTheme="minorHAnsi"/>
                <w:lang w:eastAsia="en-AU"/>
              </w:rPr>
            </w:pPr>
          </w:p>
          <w:p w14:paraId="0372654E" w14:textId="77777777" w:rsidR="0030648E" w:rsidRPr="003F71F8" w:rsidRDefault="0030648E" w:rsidP="00E8150B">
            <w:pPr>
              <w:rPr>
                <w:rFonts w:asciiTheme="minorHAnsi" w:hAnsiTheme="minorHAnsi"/>
                <w:lang w:eastAsia="en-AU"/>
              </w:rPr>
            </w:pPr>
          </w:p>
          <w:p w14:paraId="56A502C1" w14:textId="77777777" w:rsidR="0030648E" w:rsidRPr="003F71F8" w:rsidRDefault="0030648E" w:rsidP="00E8150B">
            <w:pPr>
              <w:rPr>
                <w:rFonts w:asciiTheme="minorHAnsi" w:hAnsiTheme="minorHAnsi"/>
                <w:lang w:eastAsia="en-AU"/>
              </w:rPr>
            </w:pPr>
          </w:p>
          <w:p w14:paraId="7E68BA6C" w14:textId="77777777" w:rsidR="00E8150B" w:rsidRPr="003F71F8" w:rsidRDefault="00E8150B" w:rsidP="00E8150B">
            <w:pPr>
              <w:rPr>
                <w:rFonts w:asciiTheme="minorHAnsi" w:hAnsiTheme="minorHAnsi"/>
                <w:lang w:eastAsia="en-AU"/>
              </w:rPr>
            </w:pPr>
          </w:p>
          <w:p w14:paraId="12C4B155" w14:textId="77777777" w:rsidR="00E8150B" w:rsidRPr="003F71F8" w:rsidRDefault="00E8150B" w:rsidP="00E8150B">
            <w:pPr>
              <w:rPr>
                <w:rFonts w:asciiTheme="minorHAnsi" w:hAnsiTheme="minorHAnsi"/>
                <w:lang w:eastAsia="en-AU"/>
              </w:rPr>
            </w:pPr>
          </w:p>
          <w:p w14:paraId="07DED7FE" w14:textId="77777777" w:rsidR="00E8150B" w:rsidRPr="003F71F8" w:rsidRDefault="00E8150B" w:rsidP="00E8150B">
            <w:pPr>
              <w:rPr>
                <w:lang w:eastAsia="en-AU"/>
              </w:rPr>
            </w:pPr>
          </w:p>
          <w:p w14:paraId="0595B3CA" w14:textId="4CF03008" w:rsidR="00E8150B" w:rsidRPr="003F71F8" w:rsidRDefault="00E8150B" w:rsidP="00E8150B">
            <w:pPr>
              <w:rPr>
                <w:lang w:eastAsia="en-A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48C3A8A2" w:rsidR="001C6A19" w:rsidRPr="004A4DA4" w:rsidRDefault="00D32658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S2 or E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373C06">
              <w:rPr>
                <w:rFonts w:asciiTheme="minorHAnsi" w:hAnsiTheme="minorHAnsi"/>
                <w:b w:val="0"/>
                <w:szCs w:val="24"/>
              </w:rPr>
              <w:t>S</w:t>
            </w:r>
            <w:r w:rsidR="00932461"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333DCA77" w14:textId="517A728B" w:rsidR="003F71F8" w:rsidRPr="00B01C2E" w:rsidRDefault="00724FD3" w:rsidP="00F9406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B01C2E">
              <w:rPr>
                <w:rFonts w:asciiTheme="minorHAnsi" w:hAnsiTheme="minorHAnsi"/>
                <w:b/>
              </w:rPr>
              <w:t>Activity:</w:t>
            </w:r>
            <w:r w:rsidRPr="00B01C2E">
              <w:rPr>
                <w:rFonts w:asciiTheme="minorHAnsi" w:hAnsiTheme="minorHAnsi"/>
              </w:rPr>
              <w:t xml:space="preserve"> </w:t>
            </w:r>
            <w:r w:rsidR="00BF1398" w:rsidRPr="00B01C2E">
              <w:rPr>
                <w:rFonts w:asciiTheme="minorHAnsi" w:hAnsiTheme="minorHAnsi"/>
              </w:rPr>
              <w:t xml:space="preserve">Students revise </w:t>
            </w:r>
            <w:r w:rsidR="00DB328D" w:rsidRPr="00B01C2E">
              <w:rPr>
                <w:rFonts w:asciiTheme="minorHAnsi" w:hAnsiTheme="minorHAnsi"/>
              </w:rPr>
              <w:t xml:space="preserve">the dimensions of a number of 2D shapes, quadrilaterals and triangles. </w:t>
            </w:r>
          </w:p>
          <w:p w14:paraId="494AFB2A" w14:textId="618918A2" w:rsidR="00724FD3" w:rsidRPr="00B01C2E" w:rsidRDefault="00724FD3" w:rsidP="00F9406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B01C2E">
              <w:rPr>
                <w:rFonts w:asciiTheme="minorHAnsi" w:hAnsiTheme="minorHAnsi"/>
                <w:b/>
              </w:rPr>
              <w:t>Activity:</w:t>
            </w:r>
            <w:r w:rsidRPr="00B01C2E">
              <w:rPr>
                <w:rFonts w:asciiTheme="minorHAnsi" w:hAnsiTheme="minorHAnsi"/>
              </w:rPr>
              <w:t xml:space="preserve"> Students are asked to measure the dimensions of several objects/things. What are the dimensions of the top of the desk? What are the dimensions of the </w:t>
            </w:r>
            <w:r w:rsidR="00DB328D" w:rsidRPr="00B01C2E">
              <w:rPr>
                <w:rFonts w:asciiTheme="minorHAnsi" w:hAnsiTheme="minorHAnsi"/>
              </w:rPr>
              <w:t>electronic white board? What are the dimensions of the classroom floor? Students record results in Mathematics Journals.  Discuss choice of measurement device, process used to measure dimensions.</w:t>
            </w:r>
          </w:p>
          <w:p w14:paraId="0881933B" w14:textId="77777777" w:rsidR="00724FD3" w:rsidRDefault="00724FD3" w:rsidP="008E3E78">
            <w:pPr>
              <w:rPr>
                <w:rFonts w:asciiTheme="minorHAnsi" w:hAnsiTheme="minorHAnsi"/>
              </w:rPr>
            </w:pPr>
          </w:p>
          <w:p w14:paraId="648CFB6A" w14:textId="77777777" w:rsidR="003F71F8" w:rsidRDefault="003F71F8" w:rsidP="008E3E78">
            <w:pPr>
              <w:rPr>
                <w:rFonts w:asciiTheme="minorHAnsi" w:hAnsiTheme="minorHAnsi"/>
              </w:rPr>
            </w:pPr>
          </w:p>
          <w:p w14:paraId="19DB8B04" w14:textId="0282B4A1" w:rsidR="003F71F8" w:rsidRPr="003F71F8" w:rsidRDefault="003F71F8" w:rsidP="008E3E78">
            <w:pPr>
              <w:rPr>
                <w:rFonts w:asciiTheme="minorHAnsi" w:hAnsiTheme="minorHAnsi"/>
              </w:rPr>
            </w:pPr>
          </w:p>
        </w:tc>
      </w:tr>
      <w:tr w:rsidR="001C6A19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51549CF6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0AACA107" w:rsidR="001C6A19" w:rsidRPr="004A4DA4" w:rsidRDefault="00932461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S3</w:t>
            </w:r>
          </w:p>
        </w:tc>
        <w:tc>
          <w:tcPr>
            <w:tcW w:w="9639" w:type="dxa"/>
          </w:tcPr>
          <w:p w14:paraId="38924303" w14:textId="57FE13D0" w:rsidR="00E21B90" w:rsidRPr="00B01C2E" w:rsidRDefault="001633CF" w:rsidP="00F9406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B01C2E">
              <w:rPr>
                <w:rFonts w:asciiTheme="minorHAnsi" w:hAnsiTheme="minorHAnsi"/>
                <w:b/>
              </w:rPr>
              <w:t>Activity</w:t>
            </w:r>
            <w:r w:rsidRPr="00B01C2E">
              <w:rPr>
                <w:rFonts w:asciiTheme="minorHAnsi" w:hAnsiTheme="minorHAnsi"/>
              </w:rPr>
              <w:t>:</w:t>
            </w:r>
            <w:r w:rsidR="002044BE" w:rsidRPr="00B01C2E">
              <w:rPr>
                <w:rFonts w:asciiTheme="minorHAnsi" w:hAnsiTheme="minorHAnsi"/>
              </w:rPr>
              <w:t xml:space="preserve"> </w:t>
            </w:r>
            <w:r w:rsidR="00724FD3" w:rsidRPr="00B01C2E">
              <w:rPr>
                <w:rFonts w:asciiTheme="minorHAnsi" w:hAnsiTheme="minorHAnsi"/>
              </w:rPr>
              <w:t xml:space="preserve">Discuss what perimeter </w:t>
            </w:r>
            <w:proofErr w:type="gramStart"/>
            <w:r w:rsidR="00724FD3" w:rsidRPr="00B01C2E">
              <w:rPr>
                <w:rFonts w:asciiTheme="minorHAnsi" w:hAnsiTheme="minorHAnsi"/>
              </w:rPr>
              <w:t>is,</w:t>
            </w:r>
            <w:proofErr w:type="gramEnd"/>
            <w:r w:rsidR="00724FD3" w:rsidRPr="00B01C2E">
              <w:rPr>
                <w:rFonts w:asciiTheme="minorHAnsi" w:hAnsiTheme="minorHAnsi"/>
              </w:rPr>
              <w:t xml:space="preserve"> construct definition and what it is used for</w:t>
            </w:r>
            <w:r w:rsidR="00E21B90" w:rsidRPr="00B01C2E">
              <w:rPr>
                <w:rFonts w:asciiTheme="minorHAnsi" w:hAnsiTheme="minorHAnsi"/>
              </w:rPr>
              <w:t>. Teacher explicitly models</w:t>
            </w:r>
            <w:r w:rsidR="00724FD3" w:rsidRPr="00B01C2E">
              <w:rPr>
                <w:rFonts w:asciiTheme="minorHAnsi" w:hAnsiTheme="minorHAnsi"/>
              </w:rPr>
              <w:t xml:space="preserve"> calculating  </w:t>
            </w:r>
            <w:r w:rsidR="00E21B90" w:rsidRPr="00B01C2E">
              <w:rPr>
                <w:rFonts w:asciiTheme="minorHAnsi" w:hAnsiTheme="minorHAnsi"/>
              </w:rPr>
              <w:t xml:space="preserve"> the perimeter of a variety of 2D shapes.</w:t>
            </w:r>
          </w:p>
          <w:p w14:paraId="73DDCAC9" w14:textId="65B19B9E" w:rsidR="00BF1398" w:rsidRPr="00B01C2E" w:rsidRDefault="00C12029" w:rsidP="00F9406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B01C2E">
              <w:rPr>
                <w:rFonts w:asciiTheme="minorHAnsi" w:hAnsiTheme="minorHAnsi"/>
                <w:b/>
              </w:rPr>
              <w:t>Activity</w:t>
            </w:r>
            <w:r w:rsidR="00882FE1" w:rsidRPr="00B01C2E">
              <w:rPr>
                <w:rFonts w:asciiTheme="minorHAnsi" w:hAnsiTheme="minorHAnsi"/>
              </w:rPr>
              <w:t>: In</w:t>
            </w:r>
            <w:r w:rsidR="00E21B90" w:rsidRPr="00B01C2E">
              <w:rPr>
                <w:rFonts w:asciiTheme="minorHAnsi" w:hAnsiTheme="minorHAnsi"/>
              </w:rPr>
              <w:t xml:space="preserve"> pairs students</w:t>
            </w:r>
            <w:r w:rsidR="00882FE1" w:rsidRPr="00B01C2E">
              <w:rPr>
                <w:rFonts w:asciiTheme="minorHAnsi" w:hAnsiTheme="minorHAnsi"/>
              </w:rPr>
              <w:t xml:space="preserve"> estimate and</w:t>
            </w:r>
            <w:r w:rsidR="00E21B90" w:rsidRPr="00B01C2E">
              <w:rPr>
                <w:rFonts w:asciiTheme="minorHAnsi" w:hAnsiTheme="minorHAnsi"/>
              </w:rPr>
              <w:t xml:space="preserve"> measure the perimeter of rectangular objects in the classrooms e.g. </w:t>
            </w:r>
            <w:proofErr w:type="gramStart"/>
            <w:r w:rsidR="00E21B90" w:rsidRPr="00B01C2E">
              <w:rPr>
                <w:rFonts w:asciiTheme="minorHAnsi" w:hAnsiTheme="minorHAnsi"/>
              </w:rPr>
              <w:t>desk top</w:t>
            </w:r>
            <w:proofErr w:type="gramEnd"/>
            <w:r w:rsidR="00E21B90" w:rsidRPr="00B01C2E">
              <w:rPr>
                <w:rFonts w:asciiTheme="minorHAnsi" w:hAnsiTheme="minorHAnsi"/>
              </w:rPr>
              <w:t>, books, cupboard top, pencil case, recording process, results and reflections in maths journals.</w:t>
            </w:r>
          </w:p>
          <w:p w14:paraId="4E89323B" w14:textId="6C393E5F" w:rsidR="007E4125" w:rsidRPr="00B01C2E" w:rsidRDefault="000166BE" w:rsidP="00F9406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B01C2E">
              <w:rPr>
                <w:rFonts w:asciiTheme="minorHAnsi" w:hAnsiTheme="minorHAnsi"/>
                <w:b/>
              </w:rPr>
              <w:t>Activity:</w:t>
            </w:r>
            <w:r w:rsidR="00C219DC" w:rsidRPr="00B01C2E">
              <w:rPr>
                <w:rFonts w:asciiTheme="minorHAnsi" w:hAnsiTheme="minorHAnsi"/>
              </w:rPr>
              <w:t xml:space="preserve"> Students complete worksheet measuring the perimeters of a variety of shapes.  </w:t>
            </w:r>
          </w:p>
          <w:p w14:paraId="69D0BB2B" w14:textId="77777777" w:rsidR="00B033C2" w:rsidRPr="00B033C2" w:rsidRDefault="007E4125" w:rsidP="00F9406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B01C2E">
              <w:rPr>
                <w:rFonts w:asciiTheme="minorHAnsi" w:hAnsiTheme="minorHAnsi"/>
                <w:b/>
              </w:rPr>
              <w:t>Investigation:</w:t>
            </w:r>
            <w:r w:rsidR="0007126E" w:rsidRPr="00B01C2E">
              <w:rPr>
                <w:rFonts w:asciiTheme="minorHAnsi" w:hAnsiTheme="minorHAnsi"/>
              </w:rPr>
              <w:t xml:space="preserve"> </w:t>
            </w:r>
            <w:r w:rsidR="00C219DC" w:rsidRPr="00B033C2">
              <w:rPr>
                <w:rFonts w:asciiTheme="minorHAnsi" w:hAnsiTheme="minorHAnsi"/>
              </w:rPr>
              <w:t>Teacher revises use of trundle wheel as a measurement tool. In groups students use device to measure perimeters of rectangles outside e.g. netball courts, playground areas. Students record results</w:t>
            </w:r>
            <w:r w:rsidR="00882FE1" w:rsidRPr="00B033C2">
              <w:rPr>
                <w:rFonts w:asciiTheme="minorHAnsi" w:hAnsiTheme="minorHAnsi"/>
              </w:rPr>
              <w:t xml:space="preserve"> in maths journal.</w:t>
            </w:r>
            <w:r w:rsidR="003E68F5" w:rsidRPr="00B033C2">
              <w:rPr>
                <w:rFonts w:asciiTheme="minorHAnsi" w:hAnsiTheme="minorHAnsi"/>
              </w:rPr>
              <w:t xml:space="preserve"> </w:t>
            </w:r>
          </w:p>
          <w:p w14:paraId="7F63659B" w14:textId="4336CDF8" w:rsidR="007E4125" w:rsidRPr="00B01C2E" w:rsidRDefault="00B033C2" w:rsidP="00F9406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color w:val="FF0000"/>
              </w:rPr>
            </w:pPr>
            <w:r w:rsidRPr="00B033C2">
              <w:rPr>
                <w:rFonts w:asciiTheme="minorHAnsi" w:hAnsiTheme="minorHAnsi"/>
                <w:b/>
                <w:color w:val="FF0000"/>
              </w:rPr>
              <w:t>Assessment-</w:t>
            </w:r>
            <w:r w:rsidRPr="00B033C2">
              <w:rPr>
                <w:rFonts w:asciiTheme="minorHAnsi" w:hAnsiTheme="minorHAnsi"/>
                <w:color w:val="FF0000"/>
              </w:rPr>
              <w:t xml:space="preserve"> </w:t>
            </w:r>
            <w:r w:rsidR="003E68F5" w:rsidRPr="00B01C2E">
              <w:rPr>
                <w:rFonts w:asciiTheme="minorHAnsi" w:hAnsiTheme="minorHAnsi"/>
                <w:color w:val="FF0000"/>
              </w:rPr>
              <w:t>Have students draw and label as many shapes as they can with a perimeter of 24 cm (sides don’t have to be whole numbers as long as the sides total 24cm).</w:t>
            </w:r>
          </w:p>
        </w:tc>
      </w:tr>
      <w:tr w:rsidR="001C6A19" w:rsidRPr="004A4DA4" w14:paraId="59210916" w14:textId="233DDF99" w:rsidTr="00B01C2E">
        <w:trPr>
          <w:trHeight w:val="225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5E218DF9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125EEFA3" w:rsidR="001C6A19" w:rsidRPr="004A4DA4" w:rsidRDefault="00373C06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S4</w:t>
            </w:r>
          </w:p>
        </w:tc>
        <w:tc>
          <w:tcPr>
            <w:tcW w:w="9639" w:type="dxa"/>
          </w:tcPr>
          <w:p w14:paraId="019DF4A1" w14:textId="30B3CDF6" w:rsidR="001C6A19" w:rsidRPr="00B01C2E" w:rsidRDefault="00DB328D" w:rsidP="00F9406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B01C2E">
              <w:rPr>
                <w:rFonts w:asciiTheme="minorHAnsi" w:hAnsiTheme="minorHAnsi"/>
                <w:b/>
              </w:rPr>
              <w:t xml:space="preserve">Activity: </w:t>
            </w:r>
            <w:r w:rsidRPr="00B01C2E">
              <w:rPr>
                <w:rFonts w:asciiTheme="minorHAnsi" w:hAnsiTheme="minorHAnsi"/>
              </w:rPr>
              <w:t>Students calculate perimeter of a variety of regular and irregular shapes.</w:t>
            </w:r>
          </w:p>
          <w:p w14:paraId="5933B052" w14:textId="677BB360" w:rsidR="00DB328D" w:rsidRPr="00B01C2E" w:rsidRDefault="00DB328D" w:rsidP="00F9406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B01C2E">
              <w:rPr>
                <w:rFonts w:asciiTheme="minorHAnsi" w:hAnsiTheme="minorHAnsi"/>
                <w:b/>
              </w:rPr>
              <w:t xml:space="preserve">Activity: </w:t>
            </w:r>
            <w:r w:rsidRPr="00B01C2E">
              <w:rPr>
                <w:rFonts w:asciiTheme="minorHAnsi" w:hAnsiTheme="minorHAnsi"/>
              </w:rPr>
              <w:t xml:space="preserve">Students calculate perimeters of shapes that have </w:t>
            </w:r>
            <w:proofErr w:type="gramStart"/>
            <w:r w:rsidRPr="00B01C2E">
              <w:rPr>
                <w:rFonts w:asciiTheme="minorHAnsi" w:hAnsiTheme="minorHAnsi"/>
              </w:rPr>
              <w:t>sides which</w:t>
            </w:r>
            <w:proofErr w:type="gramEnd"/>
            <w:r w:rsidRPr="00B01C2E">
              <w:rPr>
                <w:rFonts w:asciiTheme="minorHAnsi" w:hAnsiTheme="minorHAnsi"/>
              </w:rPr>
              <w:t xml:space="preserve"> are decimals</w:t>
            </w:r>
            <w:r w:rsidR="00C549E4" w:rsidRPr="00B01C2E">
              <w:rPr>
                <w:rFonts w:asciiTheme="minorHAnsi" w:hAnsiTheme="minorHAnsi"/>
              </w:rPr>
              <w:t xml:space="preserve"> not whole numbers, rectangle with a length of 7.3 cm and a width of 4.5 cm.</w:t>
            </w:r>
          </w:p>
          <w:p w14:paraId="17B7C6D4" w14:textId="77777777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5BB8CAFD" w14:textId="77777777" w:rsidR="003E68F5" w:rsidRPr="003E68F5" w:rsidRDefault="003E68F5" w:rsidP="003E68F5">
            <w:pPr>
              <w:rPr>
                <w:rFonts w:ascii="Calibri" w:hAnsi="Calibri"/>
                <w:sz w:val="24"/>
                <w:szCs w:val="24"/>
              </w:rPr>
            </w:pPr>
            <w:r w:rsidRPr="003E68F5">
              <w:rPr>
                <w:rFonts w:ascii="Calibri" w:hAnsi="Calibri"/>
                <w:sz w:val="24"/>
                <w:szCs w:val="24"/>
              </w:rPr>
              <w:t>Student engagement:                                                   Achievement of outcomes:</w:t>
            </w:r>
          </w:p>
          <w:p w14:paraId="5B502F90" w14:textId="77777777" w:rsidR="003E68F5" w:rsidRPr="003E68F5" w:rsidRDefault="003E68F5" w:rsidP="003E68F5">
            <w:pPr>
              <w:rPr>
                <w:rFonts w:ascii="Calibri" w:hAnsi="Calibri"/>
                <w:sz w:val="24"/>
                <w:szCs w:val="24"/>
              </w:rPr>
            </w:pPr>
          </w:p>
          <w:p w14:paraId="1AF45CEC" w14:textId="2E3D977B" w:rsidR="00DA3111" w:rsidRPr="003F71F8" w:rsidRDefault="003E68F5" w:rsidP="003E68F5">
            <w:pPr>
              <w:rPr>
                <w:rFonts w:asciiTheme="minorHAnsi" w:hAnsiTheme="minorHAnsi"/>
              </w:rPr>
            </w:pPr>
            <w:r w:rsidRPr="003E68F5">
              <w:rPr>
                <w:rFonts w:ascii="Calibri" w:hAnsi="Calibri"/>
                <w:sz w:val="24"/>
                <w:szCs w:val="24"/>
              </w:rPr>
              <w:t>Resources:                                                                      Follow up:</w:t>
            </w:r>
          </w:p>
        </w:tc>
      </w:tr>
    </w:tbl>
    <w:p w14:paraId="7FFE4F56" w14:textId="77777777" w:rsidR="001717B7" w:rsidRPr="001717B7" w:rsidRDefault="001717B7" w:rsidP="001717B7">
      <w:pPr>
        <w:spacing w:line="276" w:lineRule="auto"/>
        <w:ind w:left="360"/>
        <w:rPr>
          <w:rFonts w:asciiTheme="minorHAnsi" w:hAnsiTheme="minorHAnsi"/>
          <w:sz w:val="24"/>
          <w:szCs w:val="24"/>
        </w:rPr>
      </w:pPr>
    </w:p>
    <w:p w14:paraId="7F217419" w14:textId="2EF41783" w:rsidR="006E7517" w:rsidRPr="003F71F8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</w:rPr>
      </w:pPr>
      <w:r w:rsidRPr="003F71F8">
        <w:rPr>
          <w:rFonts w:asciiTheme="minorHAnsi" w:hAnsiTheme="minorHAnsi"/>
        </w:rPr>
        <w:t xml:space="preserve">All assessment tasks should be written in </w:t>
      </w:r>
      <w:r w:rsidRPr="003F71F8">
        <w:rPr>
          <w:rFonts w:asciiTheme="minorHAnsi" w:hAnsiTheme="minorHAnsi"/>
          <w:b/>
          <w:color w:val="FF0000"/>
        </w:rPr>
        <w:t>red</w:t>
      </w:r>
      <w:r w:rsidR="005A7343" w:rsidRPr="003F71F8">
        <w:rPr>
          <w:rFonts w:asciiTheme="minorHAnsi" w:hAnsiTheme="minorHAnsi"/>
          <w:color w:val="FF0000"/>
        </w:rPr>
        <w:t xml:space="preserve"> </w:t>
      </w:r>
      <w:r w:rsidR="005A7343" w:rsidRPr="003F71F8">
        <w:rPr>
          <w:rFonts w:asciiTheme="minorHAnsi" w:hAnsiTheme="minorHAnsi"/>
        </w:rPr>
        <w:t>and planning should be based around developing the skills to complete that task</w:t>
      </w:r>
      <w:r w:rsidR="00D32658" w:rsidRPr="003F71F8">
        <w:rPr>
          <w:rFonts w:asciiTheme="minorHAnsi" w:hAnsiTheme="minorHAnsi"/>
        </w:rPr>
        <w:t>.</w:t>
      </w:r>
    </w:p>
    <w:p w14:paraId="416FCCCE" w14:textId="6536BDA0" w:rsidR="005D2618" w:rsidRPr="003F71F8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</w:rPr>
      </w:pPr>
      <w:r w:rsidRPr="003F71F8">
        <w:rPr>
          <w:rFonts w:asciiTheme="minorHAnsi" w:hAnsiTheme="minorHAnsi"/>
        </w:rPr>
        <w:t>Assessment rubrics or marking scale should be considered</w:t>
      </w:r>
      <w:r w:rsidR="00D32658" w:rsidRPr="003F71F8">
        <w:rPr>
          <w:rFonts w:asciiTheme="minorHAnsi" w:hAnsiTheme="minorHAnsi"/>
        </w:rPr>
        <w:t>.</w:t>
      </w:r>
    </w:p>
    <w:sectPr w:rsidR="005D2618" w:rsidRPr="003F71F8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D75294"/>
    <w:multiLevelType w:val="hybridMultilevel"/>
    <w:tmpl w:val="881E8228"/>
    <w:lvl w:ilvl="0" w:tplc="7DA6DFBA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45F23E0"/>
    <w:multiLevelType w:val="hybridMultilevel"/>
    <w:tmpl w:val="8A4E5B52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F56F99"/>
    <w:multiLevelType w:val="hybridMultilevel"/>
    <w:tmpl w:val="C95C617E"/>
    <w:lvl w:ilvl="0" w:tplc="FE4AEFCA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F3D79"/>
    <w:multiLevelType w:val="hybridMultilevel"/>
    <w:tmpl w:val="365A9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D0297"/>
    <w:multiLevelType w:val="hybridMultilevel"/>
    <w:tmpl w:val="AC585E82"/>
    <w:lvl w:ilvl="0" w:tplc="FE4AEFCA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3099D"/>
    <w:multiLevelType w:val="hybridMultilevel"/>
    <w:tmpl w:val="6CFEAFDA"/>
    <w:lvl w:ilvl="0" w:tplc="7DA6DFBA">
      <w:start w:val="1"/>
      <w:numFmt w:val="bullet"/>
      <w:lvlText w:val="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6"/>
  </w:num>
  <w:num w:numId="5">
    <w:abstractNumId w:val="3"/>
  </w:num>
  <w:num w:numId="6">
    <w:abstractNumId w:val="1"/>
  </w:num>
  <w:num w:numId="7">
    <w:abstractNumId w:val="12"/>
  </w:num>
  <w:num w:numId="8">
    <w:abstractNumId w:val="22"/>
  </w:num>
  <w:num w:numId="9">
    <w:abstractNumId w:val="10"/>
  </w:num>
  <w:num w:numId="10">
    <w:abstractNumId w:val="18"/>
  </w:num>
  <w:num w:numId="11">
    <w:abstractNumId w:val="9"/>
  </w:num>
  <w:num w:numId="12">
    <w:abstractNumId w:val="21"/>
  </w:num>
  <w:num w:numId="13">
    <w:abstractNumId w:val="5"/>
  </w:num>
  <w:num w:numId="14">
    <w:abstractNumId w:val="2"/>
  </w:num>
  <w:num w:numId="15">
    <w:abstractNumId w:val="15"/>
  </w:num>
  <w:num w:numId="16">
    <w:abstractNumId w:val="4"/>
  </w:num>
  <w:num w:numId="17">
    <w:abstractNumId w:val="8"/>
  </w:num>
  <w:num w:numId="18">
    <w:abstractNumId w:val="20"/>
  </w:num>
  <w:num w:numId="19">
    <w:abstractNumId w:val="7"/>
  </w:num>
  <w:num w:numId="20">
    <w:abstractNumId w:val="13"/>
  </w:num>
  <w:num w:numId="21">
    <w:abstractNumId w:val="16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166BE"/>
    <w:rsid w:val="00022508"/>
    <w:rsid w:val="000328F1"/>
    <w:rsid w:val="00052DA9"/>
    <w:rsid w:val="0007126E"/>
    <w:rsid w:val="00081A4D"/>
    <w:rsid w:val="00096D0A"/>
    <w:rsid w:val="000A54BD"/>
    <w:rsid w:val="0010795F"/>
    <w:rsid w:val="00116C60"/>
    <w:rsid w:val="001357A6"/>
    <w:rsid w:val="001451A1"/>
    <w:rsid w:val="001633CF"/>
    <w:rsid w:val="001717B7"/>
    <w:rsid w:val="001A030E"/>
    <w:rsid w:val="001B7956"/>
    <w:rsid w:val="001C1BFF"/>
    <w:rsid w:val="001C6A19"/>
    <w:rsid w:val="001F0A11"/>
    <w:rsid w:val="002044BE"/>
    <w:rsid w:val="00210BA1"/>
    <w:rsid w:val="0022220D"/>
    <w:rsid w:val="00232FA4"/>
    <w:rsid w:val="00240A6E"/>
    <w:rsid w:val="00262977"/>
    <w:rsid w:val="002650AE"/>
    <w:rsid w:val="00271BE3"/>
    <w:rsid w:val="002746DF"/>
    <w:rsid w:val="002A32F4"/>
    <w:rsid w:val="002B3979"/>
    <w:rsid w:val="002E2AC1"/>
    <w:rsid w:val="0030648E"/>
    <w:rsid w:val="00373C06"/>
    <w:rsid w:val="003E68F5"/>
    <w:rsid w:val="003F5FE9"/>
    <w:rsid w:val="003F71F8"/>
    <w:rsid w:val="00403F6E"/>
    <w:rsid w:val="00431ACC"/>
    <w:rsid w:val="00443B37"/>
    <w:rsid w:val="00471DA7"/>
    <w:rsid w:val="004A3506"/>
    <w:rsid w:val="004A4DA4"/>
    <w:rsid w:val="004B2453"/>
    <w:rsid w:val="004B75DA"/>
    <w:rsid w:val="004B76C4"/>
    <w:rsid w:val="004D1266"/>
    <w:rsid w:val="00520774"/>
    <w:rsid w:val="00521B3A"/>
    <w:rsid w:val="0053162C"/>
    <w:rsid w:val="0057006E"/>
    <w:rsid w:val="00571856"/>
    <w:rsid w:val="00571ECB"/>
    <w:rsid w:val="00575B6D"/>
    <w:rsid w:val="005A7343"/>
    <w:rsid w:val="005D2618"/>
    <w:rsid w:val="005E7CCA"/>
    <w:rsid w:val="00633BA7"/>
    <w:rsid w:val="006466C1"/>
    <w:rsid w:val="00691A0B"/>
    <w:rsid w:val="006D1864"/>
    <w:rsid w:val="006E7517"/>
    <w:rsid w:val="00724FD3"/>
    <w:rsid w:val="0073084B"/>
    <w:rsid w:val="0079079B"/>
    <w:rsid w:val="007A1EA1"/>
    <w:rsid w:val="007A222F"/>
    <w:rsid w:val="007C50E5"/>
    <w:rsid w:val="007E3C19"/>
    <w:rsid w:val="007E4125"/>
    <w:rsid w:val="007F31F4"/>
    <w:rsid w:val="00800869"/>
    <w:rsid w:val="00803F1E"/>
    <w:rsid w:val="00816899"/>
    <w:rsid w:val="00822628"/>
    <w:rsid w:val="008442F2"/>
    <w:rsid w:val="00845A5B"/>
    <w:rsid w:val="00851643"/>
    <w:rsid w:val="008525C8"/>
    <w:rsid w:val="0085607A"/>
    <w:rsid w:val="00877309"/>
    <w:rsid w:val="0088150C"/>
    <w:rsid w:val="00882FE1"/>
    <w:rsid w:val="00887654"/>
    <w:rsid w:val="008C5231"/>
    <w:rsid w:val="008C7B62"/>
    <w:rsid w:val="008D520D"/>
    <w:rsid w:val="008D602B"/>
    <w:rsid w:val="008E3E78"/>
    <w:rsid w:val="008F4588"/>
    <w:rsid w:val="009138EC"/>
    <w:rsid w:val="00925DF8"/>
    <w:rsid w:val="00932461"/>
    <w:rsid w:val="00932E16"/>
    <w:rsid w:val="00960DCF"/>
    <w:rsid w:val="00961AC9"/>
    <w:rsid w:val="00977E43"/>
    <w:rsid w:val="009B1370"/>
    <w:rsid w:val="009F206B"/>
    <w:rsid w:val="009F49B9"/>
    <w:rsid w:val="00A11BAA"/>
    <w:rsid w:val="00A7761F"/>
    <w:rsid w:val="00A843C1"/>
    <w:rsid w:val="00A96550"/>
    <w:rsid w:val="00AA36FD"/>
    <w:rsid w:val="00AA7C36"/>
    <w:rsid w:val="00AB5CAF"/>
    <w:rsid w:val="00AC10DF"/>
    <w:rsid w:val="00AD2470"/>
    <w:rsid w:val="00B01C2E"/>
    <w:rsid w:val="00B033C2"/>
    <w:rsid w:val="00B4193E"/>
    <w:rsid w:val="00B42C66"/>
    <w:rsid w:val="00B54A6D"/>
    <w:rsid w:val="00B63786"/>
    <w:rsid w:val="00B72375"/>
    <w:rsid w:val="00B73124"/>
    <w:rsid w:val="00BA6310"/>
    <w:rsid w:val="00BC43B0"/>
    <w:rsid w:val="00BD33F5"/>
    <w:rsid w:val="00BF1398"/>
    <w:rsid w:val="00BF49F1"/>
    <w:rsid w:val="00C12029"/>
    <w:rsid w:val="00C219DC"/>
    <w:rsid w:val="00C4033B"/>
    <w:rsid w:val="00C4146A"/>
    <w:rsid w:val="00C42F08"/>
    <w:rsid w:val="00C549E4"/>
    <w:rsid w:val="00C660B3"/>
    <w:rsid w:val="00C7475F"/>
    <w:rsid w:val="00C909B1"/>
    <w:rsid w:val="00CA13F7"/>
    <w:rsid w:val="00CB2AF4"/>
    <w:rsid w:val="00CC5D42"/>
    <w:rsid w:val="00D01B42"/>
    <w:rsid w:val="00D1522D"/>
    <w:rsid w:val="00D24563"/>
    <w:rsid w:val="00D32658"/>
    <w:rsid w:val="00D36387"/>
    <w:rsid w:val="00D41A1D"/>
    <w:rsid w:val="00D45271"/>
    <w:rsid w:val="00D54F9F"/>
    <w:rsid w:val="00D67175"/>
    <w:rsid w:val="00D67D2E"/>
    <w:rsid w:val="00DA3111"/>
    <w:rsid w:val="00DB328D"/>
    <w:rsid w:val="00DB3CCB"/>
    <w:rsid w:val="00DF2C45"/>
    <w:rsid w:val="00DF47F3"/>
    <w:rsid w:val="00DF7960"/>
    <w:rsid w:val="00E1733F"/>
    <w:rsid w:val="00E202DD"/>
    <w:rsid w:val="00E21B90"/>
    <w:rsid w:val="00E40A2A"/>
    <w:rsid w:val="00E4494B"/>
    <w:rsid w:val="00E8150B"/>
    <w:rsid w:val="00E84467"/>
    <w:rsid w:val="00E956A3"/>
    <w:rsid w:val="00EB1737"/>
    <w:rsid w:val="00ED18F4"/>
    <w:rsid w:val="00EE6D19"/>
    <w:rsid w:val="00EE7DFF"/>
    <w:rsid w:val="00EF72B4"/>
    <w:rsid w:val="00F0294E"/>
    <w:rsid w:val="00F10A55"/>
    <w:rsid w:val="00F340FC"/>
    <w:rsid w:val="00F46276"/>
    <w:rsid w:val="00F87466"/>
    <w:rsid w:val="00F94069"/>
    <w:rsid w:val="00F97771"/>
    <w:rsid w:val="00FA063A"/>
    <w:rsid w:val="00FA3E3E"/>
    <w:rsid w:val="00FC4650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71BB6-F37F-A34E-A81A-6985BEED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703</Words>
  <Characters>4013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2014-04-10T00:03:00Z</cp:lastPrinted>
  <dcterms:created xsi:type="dcterms:W3CDTF">2015-01-12T06:17:00Z</dcterms:created>
  <dcterms:modified xsi:type="dcterms:W3CDTF">2015-01-12T06:17:00Z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