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B8" w:rsidRPr="00C549C5" w:rsidRDefault="003754B8" w:rsidP="00373C06">
      <w:pPr>
        <w:tabs>
          <w:tab w:val="left" w:pos="14459"/>
        </w:tabs>
        <w:rPr>
          <w:rFonts w:asciiTheme="minorHAnsi" w:hAnsiTheme="minorHAnsi"/>
        </w:rPr>
      </w:pPr>
      <w:r w:rsidRPr="00C549C5">
        <w:rPr>
          <w:rFonts w:asciiTheme="minorHAnsi" w:hAnsiTheme="minorHAnsi"/>
          <w:b/>
        </w:rPr>
        <w:t>MATHEMATICS</w:t>
      </w:r>
      <w:r w:rsidRPr="00C549C5">
        <w:rPr>
          <w:rFonts w:asciiTheme="minorHAnsi" w:hAnsiTheme="minorHAnsi"/>
          <w:b/>
        </w:rPr>
        <w:tab/>
        <w:t>STAGE 1</w:t>
      </w:r>
    </w:p>
    <w:p w:rsidR="003754B8" w:rsidRPr="00C549C5" w:rsidRDefault="003754B8" w:rsidP="008F4588">
      <w:pPr>
        <w:spacing w:after="120"/>
        <w:jc w:val="center"/>
        <w:rPr>
          <w:rFonts w:asciiTheme="minorHAnsi" w:hAnsiTheme="minorHAnsi"/>
          <w:b/>
          <w:color w:val="008000"/>
        </w:rPr>
      </w:pPr>
      <w:r w:rsidRPr="00C549C5">
        <w:rPr>
          <w:rFonts w:asciiTheme="minorHAnsi" w:hAnsiTheme="minorHAnsi"/>
          <w:b/>
          <w:color w:val="008000"/>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3754B8" w:rsidRPr="00C549C5" w:rsidTr="00486C58">
        <w:trPr>
          <w:trHeight w:hRule="exact" w:val="624"/>
        </w:trPr>
        <w:tc>
          <w:tcPr>
            <w:tcW w:w="1526" w:type="dxa"/>
            <w:shd w:val="clear" w:color="auto" w:fill="C2D69B"/>
          </w:tcPr>
          <w:p w:rsidR="003754B8" w:rsidRPr="00C549C5" w:rsidRDefault="003754B8" w:rsidP="00CA13F7">
            <w:pPr>
              <w:pStyle w:val="Heading2"/>
              <w:rPr>
                <w:rFonts w:asciiTheme="minorHAnsi" w:hAnsiTheme="minorHAnsi"/>
                <w:b w:val="0"/>
                <w:sz w:val="20"/>
              </w:rPr>
            </w:pPr>
            <w:r w:rsidRPr="00C549C5">
              <w:rPr>
                <w:rFonts w:asciiTheme="minorHAnsi" w:hAnsiTheme="minorHAnsi"/>
                <w:sz w:val="20"/>
              </w:rPr>
              <w:t>TERM:</w:t>
            </w:r>
            <w:r w:rsidRPr="00C549C5">
              <w:rPr>
                <w:rFonts w:asciiTheme="minorHAnsi" w:hAnsiTheme="minorHAnsi"/>
                <w:b w:val="0"/>
                <w:sz w:val="20"/>
              </w:rPr>
              <w:t xml:space="preserve"> </w:t>
            </w:r>
          </w:p>
        </w:tc>
        <w:tc>
          <w:tcPr>
            <w:tcW w:w="1559" w:type="dxa"/>
            <w:shd w:val="clear" w:color="auto" w:fill="C2D69B"/>
          </w:tcPr>
          <w:p w:rsidR="003754B8" w:rsidRPr="00C549C5" w:rsidRDefault="003754B8" w:rsidP="00CA13F7">
            <w:pPr>
              <w:pStyle w:val="Heading2"/>
              <w:rPr>
                <w:rFonts w:asciiTheme="minorHAnsi" w:hAnsiTheme="minorHAnsi"/>
                <w:b w:val="0"/>
                <w:sz w:val="20"/>
              </w:rPr>
            </w:pPr>
            <w:r w:rsidRPr="00C549C5">
              <w:rPr>
                <w:rFonts w:asciiTheme="minorHAnsi" w:hAnsiTheme="minorHAnsi"/>
                <w:sz w:val="20"/>
              </w:rPr>
              <w:t>WEEK:</w:t>
            </w:r>
            <w:r w:rsidRPr="00C549C5">
              <w:rPr>
                <w:rFonts w:asciiTheme="minorHAnsi" w:hAnsiTheme="minorHAnsi"/>
                <w:b w:val="0"/>
                <w:sz w:val="20"/>
              </w:rPr>
              <w:t xml:space="preserve"> </w:t>
            </w:r>
            <w:r w:rsidR="00D15835" w:rsidRPr="00C549C5">
              <w:rPr>
                <w:rFonts w:asciiTheme="minorHAnsi" w:hAnsiTheme="minorHAnsi"/>
                <w:b w:val="0"/>
                <w:sz w:val="20"/>
              </w:rPr>
              <w:t>7</w:t>
            </w:r>
          </w:p>
        </w:tc>
        <w:tc>
          <w:tcPr>
            <w:tcW w:w="4253" w:type="dxa"/>
            <w:shd w:val="clear" w:color="auto" w:fill="C2D69B"/>
          </w:tcPr>
          <w:p w:rsidR="003754B8" w:rsidRPr="00C549C5" w:rsidRDefault="003754B8" w:rsidP="00C549C5">
            <w:pPr>
              <w:pStyle w:val="Heading2"/>
              <w:rPr>
                <w:rFonts w:asciiTheme="minorHAnsi" w:hAnsiTheme="minorHAnsi"/>
                <w:sz w:val="20"/>
              </w:rPr>
            </w:pPr>
            <w:r w:rsidRPr="00C549C5">
              <w:rPr>
                <w:rFonts w:asciiTheme="minorHAnsi" w:hAnsiTheme="minorHAnsi"/>
                <w:sz w:val="20"/>
              </w:rPr>
              <w:t>STRAND:</w:t>
            </w:r>
            <w:r w:rsidRPr="00C549C5">
              <w:rPr>
                <w:rFonts w:asciiTheme="minorHAnsi" w:hAnsiTheme="minorHAnsi"/>
                <w:b w:val="0"/>
                <w:sz w:val="20"/>
              </w:rPr>
              <w:t xml:space="preserve"> </w:t>
            </w:r>
            <w:r w:rsidRPr="00C549C5">
              <w:rPr>
                <w:rFonts w:asciiTheme="minorHAnsi" w:hAnsiTheme="minorHAnsi"/>
                <w:sz w:val="20"/>
              </w:rPr>
              <w:t xml:space="preserve"> </w:t>
            </w:r>
            <w:r w:rsidRPr="00C549C5">
              <w:rPr>
                <w:rFonts w:asciiTheme="minorHAnsi" w:hAnsiTheme="minorHAnsi"/>
                <w:b w:val="0"/>
                <w:sz w:val="20"/>
              </w:rPr>
              <w:t xml:space="preserve">Measurement </w:t>
            </w:r>
            <w:r w:rsidR="00C549C5">
              <w:rPr>
                <w:rFonts w:asciiTheme="minorHAnsi" w:hAnsiTheme="minorHAnsi"/>
                <w:b w:val="0"/>
                <w:sz w:val="20"/>
              </w:rPr>
              <w:t>a</w:t>
            </w:r>
            <w:r w:rsidRPr="00C549C5">
              <w:rPr>
                <w:rFonts w:asciiTheme="minorHAnsi" w:hAnsiTheme="minorHAnsi"/>
                <w:b w:val="0"/>
                <w:sz w:val="20"/>
              </w:rPr>
              <w:t>nd Geometry</w:t>
            </w:r>
          </w:p>
        </w:tc>
        <w:tc>
          <w:tcPr>
            <w:tcW w:w="4253" w:type="dxa"/>
            <w:shd w:val="clear" w:color="auto" w:fill="C2D69B"/>
          </w:tcPr>
          <w:p w:rsidR="003754B8" w:rsidRPr="00C549C5" w:rsidRDefault="003754B8" w:rsidP="004A4DA4">
            <w:pPr>
              <w:rPr>
                <w:rFonts w:asciiTheme="minorHAnsi" w:hAnsiTheme="minorHAnsi"/>
                <w:lang w:eastAsia="en-AU"/>
              </w:rPr>
            </w:pPr>
            <w:r w:rsidRPr="00C549C5">
              <w:rPr>
                <w:rFonts w:asciiTheme="minorHAnsi" w:hAnsiTheme="minorHAnsi"/>
                <w:b/>
                <w:lang w:eastAsia="en-AU"/>
              </w:rPr>
              <w:t>SUB-STRAND:</w:t>
            </w:r>
            <w:r w:rsidRPr="00C549C5">
              <w:rPr>
                <w:rFonts w:asciiTheme="minorHAnsi" w:hAnsiTheme="minorHAnsi"/>
                <w:lang w:eastAsia="en-AU"/>
              </w:rPr>
              <w:t xml:space="preserve"> Mass 2</w:t>
            </w:r>
          </w:p>
        </w:tc>
        <w:tc>
          <w:tcPr>
            <w:tcW w:w="4253" w:type="dxa"/>
            <w:shd w:val="clear" w:color="auto" w:fill="C2D69B"/>
          </w:tcPr>
          <w:p w:rsidR="003754B8" w:rsidRPr="00C549C5" w:rsidRDefault="003754B8" w:rsidP="004A4DA4">
            <w:pPr>
              <w:rPr>
                <w:rFonts w:asciiTheme="minorHAnsi" w:hAnsiTheme="minorHAnsi"/>
              </w:rPr>
            </w:pPr>
            <w:r w:rsidRPr="00C549C5">
              <w:rPr>
                <w:rFonts w:asciiTheme="minorHAnsi" w:hAnsiTheme="minorHAnsi"/>
                <w:b/>
              </w:rPr>
              <w:t>WORKING MATHEMATICALLY:</w:t>
            </w:r>
            <w:r w:rsidRPr="00C549C5">
              <w:rPr>
                <w:rFonts w:asciiTheme="minorHAnsi" w:hAnsiTheme="minorHAnsi"/>
              </w:rPr>
              <w:t xml:space="preserve"> </w:t>
            </w:r>
          </w:p>
          <w:p w:rsidR="003754B8" w:rsidRPr="00C549C5" w:rsidRDefault="003754B8" w:rsidP="004A4DA4">
            <w:pPr>
              <w:rPr>
                <w:rFonts w:asciiTheme="minorHAnsi" w:hAnsiTheme="minorHAnsi"/>
              </w:rPr>
            </w:pPr>
            <w:r w:rsidRPr="00C549C5">
              <w:rPr>
                <w:rFonts w:asciiTheme="minorHAnsi" w:hAnsiTheme="minorHAnsi"/>
              </w:rPr>
              <w:t>MA1-1WM    MA1-4WM    MA1-3WM</w:t>
            </w:r>
          </w:p>
        </w:tc>
      </w:tr>
      <w:tr w:rsidR="003754B8" w:rsidRPr="00C549C5" w:rsidTr="00D15835">
        <w:trPr>
          <w:trHeight w:hRule="exact" w:val="420"/>
        </w:trPr>
        <w:tc>
          <w:tcPr>
            <w:tcW w:w="3085" w:type="dxa"/>
            <w:gridSpan w:val="2"/>
            <w:shd w:val="clear" w:color="auto" w:fill="FFFFCC"/>
          </w:tcPr>
          <w:p w:rsidR="003754B8" w:rsidRPr="00C549C5" w:rsidRDefault="003754B8" w:rsidP="002B3979">
            <w:pPr>
              <w:pStyle w:val="Heading2"/>
              <w:rPr>
                <w:rFonts w:asciiTheme="minorHAnsi" w:hAnsiTheme="minorHAnsi"/>
                <w:sz w:val="20"/>
              </w:rPr>
            </w:pPr>
            <w:r w:rsidRPr="00C549C5">
              <w:rPr>
                <w:rFonts w:asciiTheme="minorHAnsi" w:hAnsiTheme="minorHAnsi"/>
                <w:sz w:val="20"/>
              </w:rPr>
              <w:t>OUTCOMES:</w:t>
            </w:r>
            <w:r w:rsidR="00D15835" w:rsidRPr="00C549C5">
              <w:rPr>
                <w:rFonts w:asciiTheme="minorHAnsi" w:hAnsiTheme="minorHAnsi"/>
                <w:color w:val="000000"/>
                <w:sz w:val="20"/>
              </w:rPr>
              <w:t xml:space="preserve"> </w:t>
            </w:r>
            <w:r w:rsidR="00D15835" w:rsidRPr="00C549C5">
              <w:rPr>
                <w:rFonts w:asciiTheme="minorHAnsi" w:hAnsiTheme="minorHAnsi"/>
                <w:b w:val="0"/>
                <w:color w:val="000000"/>
                <w:sz w:val="20"/>
              </w:rPr>
              <w:t>MA1-12MG</w:t>
            </w:r>
            <w:r w:rsidR="00D15835" w:rsidRPr="00C549C5">
              <w:rPr>
                <w:rFonts w:asciiTheme="minorHAnsi" w:hAnsiTheme="minorHAnsi"/>
                <w:color w:val="000000"/>
                <w:sz w:val="20"/>
              </w:rPr>
              <w:t xml:space="preserve"> </w:t>
            </w:r>
          </w:p>
        </w:tc>
        <w:tc>
          <w:tcPr>
            <w:tcW w:w="4253" w:type="dxa"/>
            <w:gridSpan w:val="3"/>
          </w:tcPr>
          <w:p w:rsidR="003754B8" w:rsidRPr="00C549C5" w:rsidRDefault="00C549C5" w:rsidP="00C549C5">
            <w:pPr>
              <w:spacing w:before="30"/>
              <w:rPr>
                <w:rFonts w:asciiTheme="minorHAnsi" w:hAnsiTheme="minorHAnsi"/>
                <w:b/>
                <w:color w:val="000000"/>
              </w:rPr>
            </w:pPr>
            <w:r w:rsidRPr="00C549C5">
              <w:rPr>
                <w:rFonts w:asciiTheme="minorHAnsi" w:hAnsiTheme="minorHAnsi"/>
                <w:b/>
                <w:color w:val="000000"/>
              </w:rPr>
              <w:t>M</w:t>
            </w:r>
            <w:r w:rsidR="003754B8" w:rsidRPr="00C549C5">
              <w:rPr>
                <w:rFonts w:asciiTheme="minorHAnsi" w:hAnsiTheme="minorHAnsi"/>
                <w:b/>
                <w:color w:val="000000"/>
              </w:rPr>
              <w:t>easures, records,</w:t>
            </w:r>
            <w:r w:rsidR="003754B8" w:rsidRPr="00C549C5">
              <w:rPr>
                <w:rFonts w:asciiTheme="minorHAnsi" w:hAnsiTheme="minorHAnsi"/>
                <w:b/>
              </w:rPr>
              <w:t xml:space="preserve"> </w:t>
            </w:r>
            <w:r w:rsidR="003754B8" w:rsidRPr="00C549C5">
              <w:rPr>
                <w:rFonts w:asciiTheme="minorHAnsi" w:hAnsiTheme="minorHAnsi"/>
                <w:b/>
                <w:color w:val="000000"/>
              </w:rPr>
              <w:t xml:space="preserve">compares and estimates the masses of objects using uniform informal units </w:t>
            </w:r>
          </w:p>
          <w:p w:rsidR="003754B8" w:rsidRPr="00C549C5" w:rsidRDefault="003754B8" w:rsidP="00923B36">
            <w:pPr>
              <w:rPr>
                <w:rFonts w:asciiTheme="minorHAnsi" w:hAnsiTheme="minorHAnsi"/>
                <w:b/>
              </w:rPr>
            </w:pPr>
          </w:p>
        </w:tc>
      </w:tr>
      <w:tr w:rsidR="003754B8" w:rsidRPr="00C549C5" w:rsidTr="00D15835">
        <w:trPr>
          <w:trHeight w:hRule="exact" w:val="1844"/>
        </w:trPr>
        <w:tc>
          <w:tcPr>
            <w:tcW w:w="3085" w:type="dxa"/>
            <w:gridSpan w:val="2"/>
            <w:shd w:val="clear" w:color="auto" w:fill="FFFFCC"/>
          </w:tcPr>
          <w:p w:rsidR="003754B8" w:rsidRPr="00C549C5" w:rsidRDefault="003754B8" w:rsidP="00923B36">
            <w:pPr>
              <w:rPr>
                <w:rFonts w:asciiTheme="minorHAnsi" w:hAnsiTheme="minorHAnsi"/>
                <w:b/>
              </w:rPr>
            </w:pPr>
            <w:r w:rsidRPr="00C549C5">
              <w:rPr>
                <w:rFonts w:asciiTheme="minorHAnsi" w:hAnsiTheme="minorHAnsi"/>
                <w:b/>
              </w:rPr>
              <w:t xml:space="preserve">CONTENT: </w:t>
            </w:r>
          </w:p>
          <w:p w:rsidR="003754B8" w:rsidRPr="00C549C5" w:rsidRDefault="003754B8" w:rsidP="00CA13F7">
            <w:pPr>
              <w:rPr>
                <w:rFonts w:asciiTheme="minorHAnsi" w:hAnsiTheme="minorHAnsi"/>
              </w:rPr>
            </w:pPr>
          </w:p>
        </w:tc>
        <w:tc>
          <w:tcPr>
            <w:tcW w:w="4253" w:type="dxa"/>
            <w:gridSpan w:val="3"/>
          </w:tcPr>
          <w:p w:rsidR="00C175E6" w:rsidRPr="00C549C5" w:rsidRDefault="00C175E6" w:rsidP="00C175E6">
            <w:pPr>
              <w:autoSpaceDE w:val="0"/>
              <w:autoSpaceDN w:val="0"/>
              <w:adjustRightInd w:val="0"/>
              <w:rPr>
                <w:rFonts w:asciiTheme="minorHAnsi" w:hAnsiTheme="minorHAnsi"/>
                <w:b/>
              </w:rPr>
            </w:pPr>
            <w:r w:rsidRPr="00C549C5">
              <w:rPr>
                <w:rFonts w:asciiTheme="minorHAnsi" w:hAnsiTheme="minorHAnsi"/>
                <w:b/>
              </w:rPr>
              <w:t>Compares the masses of objects using balancing scales (ACMMG038)</w:t>
            </w:r>
          </w:p>
          <w:p w:rsidR="003754B8" w:rsidRPr="00C549C5" w:rsidRDefault="003754B8" w:rsidP="00C175E6">
            <w:pPr>
              <w:numPr>
                <w:ilvl w:val="0"/>
                <w:numId w:val="19"/>
              </w:numPr>
              <w:autoSpaceDE w:val="0"/>
              <w:autoSpaceDN w:val="0"/>
              <w:adjustRightInd w:val="0"/>
              <w:rPr>
                <w:rFonts w:asciiTheme="minorHAnsi" w:hAnsiTheme="minorHAnsi"/>
              </w:rPr>
            </w:pPr>
            <w:r w:rsidRPr="00C549C5">
              <w:rPr>
                <w:rFonts w:asciiTheme="minorHAnsi" w:hAnsiTheme="minorHAnsi"/>
              </w:rPr>
              <w:t>Estimate mass by referring to the number and type of uniform informal unit used and check by measuring</w:t>
            </w:r>
          </w:p>
          <w:p w:rsidR="003754B8" w:rsidRPr="00C549C5" w:rsidRDefault="003754B8" w:rsidP="002303D3">
            <w:pPr>
              <w:numPr>
                <w:ilvl w:val="0"/>
                <w:numId w:val="19"/>
              </w:numPr>
              <w:autoSpaceDE w:val="0"/>
              <w:autoSpaceDN w:val="0"/>
              <w:adjustRightInd w:val="0"/>
              <w:rPr>
                <w:rFonts w:asciiTheme="minorHAnsi" w:hAnsiTheme="minorHAnsi"/>
              </w:rPr>
            </w:pPr>
            <w:r w:rsidRPr="00C549C5">
              <w:rPr>
                <w:rFonts w:asciiTheme="minorHAnsi" w:hAnsiTheme="minorHAnsi"/>
              </w:rPr>
              <w:t xml:space="preserve">Predict whether the number of units will be more or less when a different unit is used, </w:t>
            </w:r>
            <w:proofErr w:type="spellStart"/>
            <w:r w:rsidRPr="00C549C5">
              <w:rPr>
                <w:rFonts w:asciiTheme="minorHAnsi" w:hAnsiTheme="minorHAnsi"/>
              </w:rPr>
              <w:t>eg</w:t>
            </w:r>
            <w:proofErr w:type="spellEnd"/>
            <w:r w:rsidRPr="00C549C5">
              <w:rPr>
                <w:rFonts w:asciiTheme="minorHAnsi" w:hAnsiTheme="minorHAnsi"/>
              </w:rPr>
              <w:t xml:space="preserve"> 'I will need more pop sticks than blocks as the pop sticks are lighter than the blocks'  (Reasoning)</w:t>
            </w:r>
          </w:p>
          <w:p w:rsidR="003754B8" w:rsidRPr="00C549C5" w:rsidRDefault="003754B8" w:rsidP="00F10A55">
            <w:pPr>
              <w:numPr>
                <w:ilvl w:val="0"/>
                <w:numId w:val="19"/>
              </w:numPr>
              <w:autoSpaceDE w:val="0"/>
              <w:autoSpaceDN w:val="0"/>
              <w:adjustRightInd w:val="0"/>
              <w:rPr>
                <w:rFonts w:asciiTheme="minorHAnsi" w:hAnsiTheme="minorHAnsi"/>
              </w:rPr>
            </w:pPr>
            <w:r w:rsidRPr="00C549C5">
              <w:rPr>
                <w:rFonts w:asciiTheme="minorHAnsi" w:hAnsiTheme="minorHAnsi"/>
              </w:rPr>
              <w:t xml:space="preserve">Record masses by referring to the number and type of uniform informal unit used </w:t>
            </w:r>
            <w:proofErr w:type="spellStart"/>
            <w:r w:rsidRPr="00C549C5">
              <w:rPr>
                <w:rFonts w:asciiTheme="minorHAnsi" w:hAnsiTheme="minorHAnsi"/>
              </w:rPr>
              <w:t>eg</w:t>
            </w:r>
            <w:proofErr w:type="spellEnd"/>
            <w:r w:rsidRPr="00C549C5">
              <w:rPr>
                <w:rFonts w:asciiTheme="minorHAnsi" w:hAnsiTheme="minorHAnsi"/>
              </w:rPr>
              <w:t xml:space="preserve"> 'I will need more pop sticks than blocks as the pop sticks are lighter than the blocks' (Reasoning)</w:t>
            </w:r>
          </w:p>
          <w:p w:rsidR="003754B8" w:rsidRPr="00C549C5" w:rsidRDefault="003754B8" w:rsidP="00F10A55">
            <w:pPr>
              <w:numPr>
                <w:ilvl w:val="0"/>
                <w:numId w:val="19"/>
              </w:numPr>
              <w:autoSpaceDE w:val="0"/>
              <w:autoSpaceDN w:val="0"/>
              <w:adjustRightInd w:val="0"/>
              <w:rPr>
                <w:rFonts w:asciiTheme="minorHAnsi" w:hAnsiTheme="minorHAnsi"/>
              </w:rPr>
            </w:pPr>
            <w:r w:rsidRPr="00C549C5">
              <w:rPr>
                <w:rFonts w:asciiTheme="minorHAnsi" w:hAnsiTheme="minorHAnsi"/>
              </w:rPr>
              <w:t>Solve problems involving mass (Problem Solving)</w:t>
            </w:r>
          </w:p>
          <w:p w:rsidR="003754B8" w:rsidRPr="00C549C5" w:rsidRDefault="003754B8" w:rsidP="00F10A55">
            <w:pPr>
              <w:autoSpaceDE w:val="0"/>
              <w:autoSpaceDN w:val="0"/>
              <w:adjustRightInd w:val="0"/>
              <w:rPr>
                <w:rFonts w:asciiTheme="minorHAnsi" w:hAnsiTheme="minorHAnsi"/>
              </w:rPr>
            </w:pPr>
          </w:p>
        </w:tc>
      </w:tr>
      <w:tr w:rsidR="003754B8" w:rsidRPr="00C549C5" w:rsidTr="001566B1">
        <w:trPr>
          <w:trHeight w:hRule="exact" w:val="570"/>
        </w:trPr>
        <w:tc>
          <w:tcPr>
            <w:tcW w:w="3085" w:type="dxa"/>
            <w:gridSpan w:val="2"/>
            <w:shd w:val="clear" w:color="auto" w:fill="FFFFCC"/>
          </w:tcPr>
          <w:p w:rsidR="003754B8" w:rsidRPr="00C549C5" w:rsidRDefault="003754B8" w:rsidP="004A4DA4">
            <w:pPr>
              <w:pStyle w:val="Heading2"/>
              <w:rPr>
                <w:rFonts w:asciiTheme="minorHAnsi" w:hAnsiTheme="minorHAnsi"/>
                <w:sz w:val="20"/>
              </w:rPr>
            </w:pPr>
            <w:r w:rsidRPr="00C549C5">
              <w:rPr>
                <w:rFonts w:asciiTheme="minorHAnsi" w:hAnsiTheme="minorHAnsi"/>
                <w:sz w:val="20"/>
              </w:rPr>
              <w:t>ASSESSMENT FOR LEARNING</w:t>
            </w:r>
          </w:p>
          <w:p w:rsidR="003754B8" w:rsidRPr="00C549C5" w:rsidRDefault="003754B8" w:rsidP="004A4DA4">
            <w:pPr>
              <w:rPr>
                <w:rFonts w:asciiTheme="minorHAnsi" w:hAnsiTheme="minorHAnsi"/>
                <w:lang w:eastAsia="en-AU"/>
              </w:rPr>
            </w:pPr>
            <w:r w:rsidRPr="00C549C5">
              <w:rPr>
                <w:rFonts w:asciiTheme="minorHAnsi" w:hAnsiTheme="minorHAnsi"/>
                <w:lang w:eastAsia="en-AU"/>
              </w:rPr>
              <w:t>(PRE-ASSESSMENT)</w:t>
            </w:r>
          </w:p>
        </w:tc>
        <w:tc>
          <w:tcPr>
            <w:tcW w:w="4253" w:type="dxa"/>
            <w:gridSpan w:val="3"/>
          </w:tcPr>
          <w:p w:rsidR="003754B8" w:rsidRPr="00AC33F9" w:rsidRDefault="003754B8" w:rsidP="00AC33F9">
            <w:pPr>
              <w:pStyle w:val="ListParagraph"/>
              <w:numPr>
                <w:ilvl w:val="0"/>
                <w:numId w:val="21"/>
              </w:numPr>
              <w:autoSpaceDE w:val="0"/>
              <w:autoSpaceDN w:val="0"/>
              <w:adjustRightInd w:val="0"/>
              <w:rPr>
                <w:rFonts w:asciiTheme="minorHAnsi" w:hAnsiTheme="minorHAnsi" w:cs="Clearface-Regular"/>
                <w:lang w:eastAsia="en-AU"/>
              </w:rPr>
            </w:pPr>
            <w:r w:rsidRPr="00AC33F9">
              <w:rPr>
                <w:rFonts w:asciiTheme="minorHAnsi" w:hAnsiTheme="minorHAnsi" w:cs="Clearface-Regular"/>
                <w:lang w:eastAsia="en-AU"/>
              </w:rPr>
              <w:t>Can students accurately work out the difference in mass between two items measured with the same type of informal units?</w:t>
            </w:r>
          </w:p>
          <w:p w:rsidR="003754B8" w:rsidRPr="00C549C5" w:rsidRDefault="003754B8" w:rsidP="00F10A55">
            <w:pPr>
              <w:autoSpaceDE w:val="0"/>
              <w:autoSpaceDN w:val="0"/>
              <w:adjustRightInd w:val="0"/>
              <w:rPr>
                <w:rFonts w:asciiTheme="minorHAnsi" w:hAnsiTheme="minorHAnsi"/>
              </w:rPr>
            </w:pPr>
          </w:p>
        </w:tc>
      </w:tr>
      <w:tr w:rsidR="003754B8" w:rsidRPr="00C549C5" w:rsidTr="001566B1">
        <w:trPr>
          <w:trHeight w:hRule="exact" w:val="1273"/>
        </w:trPr>
        <w:tc>
          <w:tcPr>
            <w:tcW w:w="3085" w:type="dxa"/>
            <w:gridSpan w:val="2"/>
            <w:shd w:val="clear" w:color="auto" w:fill="FFFFCC"/>
          </w:tcPr>
          <w:p w:rsidR="003754B8" w:rsidRPr="00C549C5" w:rsidRDefault="003754B8" w:rsidP="004A4DA4">
            <w:pPr>
              <w:pStyle w:val="Heading2"/>
              <w:rPr>
                <w:rFonts w:asciiTheme="minorHAnsi" w:hAnsiTheme="minorHAnsi"/>
                <w:sz w:val="20"/>
              </w:rPr>
            </w:pPr>
            <w:r w:rsidRPr="00C549C5">
              <w:rPr>
                <w:rFonts w:asciiTheme="minorHAnsi" w:hAnsiTheme="minorHAnsi"/>
                <w:sz w:val="20"/>
              </w:rPr>
              <w:t>WARM UP / DRILL</w:t>
            </w:r>
          </w:p>
        </w:tc>
        <w:tc>
          <w:tcPr>
            <w:tcW w:w="4253" w:type="dxa"/>
            <w:gridSpan w:val="3"/>
          </w:tcPr>
          <w:p w:rsidR="003754B8" w:rsidRPr="00AC33F9" w:rsidRDefault="003754B8" w:rsidP="002A497A">
            <w:pPr>
              <w:pStyle w:val="ListParagraph"/>
              <w:numPr>
                <w:ilvl w:val="0"/>
                <w:numId w:val="21"/>
              </w:numPr>
              <w:autoSpaceDE w:val="0"/>
              <w:autoSpaceDN w:val="0"/>
              <w:adjustRightInd w:val="0"/>
              <w:rPr>
                <w:rFonts w:asciiTheme="minorHAnsi" w:hAnsiTheme="minorHAnsi" w:cs="Clearface-Regular"/>
                <w:lang w:eastAsia="en-AU"/>
              </w:rPr>
            </w:pPr>
            <w:r w:rsidRPr="00AC33F9">
              <w:rPr>
                <w:rFonts w:asciiTheme="minorHAnsi" w:hAnsiTheme="minorHAnsi" w:cs="VAGRounded-Bold"/>
                <w:b/>
                <w:bCs/>
                <w:lang w:eastAsia="en-AU"/>
              </w:rPr>
              <w:t xml:space="preserve">No more gaps  - </w:t>
            </w:r>
            <w:r w:rsidRPr="00AC33F9">
              <w:rPr>
                <w:rFonts w:asciiTheme="minorHAnsi" w:hAnsiTheme="minorHAnsi" w:cs="VAGRounded-Bold"/>
                <w:bCs/>
                <w:lang w:eastAsia="en-AU"/>
              </w:rPr>
              <w:t>Class discussion</w:t>
            </w:r>
            <w:r w:rsidRPr="00AC33F9">
              <w:rPr>
                <w:rFonts w:asciiTheme="minorHAnsi" w:hAnsiTheme="minorHAnsi" w:cs="Clearface-Regular"/>
                <w:lang w:eastAsia="en-AU"/>
              </w:rPr>
              <w:t xml:space="preserve"> and prediction the mass of the same quantity </w:t>
            </w:r>
            <w:proofErr w:type="gramStart"/>
            <w:r w:rsidRPr="00AC33F9">
              <w:rPr>
                <w:rFonts w:asciiTheme="minorHAnsi" w:hAnsiTheme="minorHAnsi" w:cs="Clearface-Regular"/>
                <w:lang w:eastAsia="en-AU"/>
              </w:rPr>
              <w:t>of a s</w:t>
            </w:r>
            <w:r w:rsidR="00AC33F9">
              <w:rPr>
                <w:rFonts w:asciiTheme="minorHAnsi" w:hAnsiTheme="minorHAnsi" w:cs="Clearface-Regular"/>
                <w:lang w:eastAsia="en-AU"/>
              </w:rPr>
              <w:t>pecific objects</w:t>
            </w:r>
            <w:proofErr w:type="gramEnd"/>
            <w:r w:rsidR="00AC33F9">
              <w:rPr>
                <w:rFonts w:asciiTheme="minorHAnsi" w:hAnsiTheme="minorHAnsi" w:cs="Clearface-Regular"/>
                <w:lang w:eastAsia="en-AU"/>
              </w:rPr>
              <w:t xml:space="preserve"> in two </w:t>
            </w:r>
            <w:proofErr w:type="spellStart"/>
            <w:r w:rsidR="00AC33F9">
              <w:rPr>
                <w:rFonts w:asciiTheme="minorHAnsi" w:hAnsiTheme="minorHAnsi" w:cs="Clearface-Regular"/>
                <w:lang w:eastAsia="en-AU"/>
              </w:rPr>
              <w:t>differen</w:t>
            </w:r>
            <w:proofErr w:type="spellEnd"/>
            <w:r w:rsidR="00AC33F9">
              <w:rPr>
                <w:rFonts w:asciiTheme="minorHAnsi" w:hAnsiTheme="minorHAnsi" w:cs="Clearface-Regular"/>
                <w:lang w:eastAsia="en-AU"/>
              </w:rPr>
              <w:t xml:space="preserve"> </w:t>
            </w:r>
            <w:r w:rsidRPr="00AC33F9">
              <w:rPr>
                <w:rFonts w:asciiTheme="minorHAnsi" w:hAnsiTheme="minorHAnsi" w:cs="Clearface-Regular"/>
                <w:lang w:eastAsia="en-AU"/>
              </w:rPr>
              <w:t>structures. For example:</w:t>
            </w:r>
          </w:p>
          <w:p w:rsidR="003754B8" w:rsidRPr="00C549C5" w:rsidRDefault="003754B8" w:rsidP="002A497A">
            <w:pPr>
              <w:numPr>
                <w:ilvl w:val="0"/>
                <w:numId w:val="20"/>
              </w:numPr>
              <w:autoSpaceDE w:val="0"/>
              <w:autoSpaceDN w:val="0"/>
              <w:adjustRightInd w:val="0"/>
              <w:rPr>
                <w:rFonts w:asciiTheme="minorHAnsi" w:hAnsiTheme="minorHAnsi" w:cs="Clearface-Regular"/>
                <w:lang w:eastAsia="en-AU"/>
              </w:rPr>
            </w:pPr>
            <w:r w:rsidRPr="00C549C5">
              <w:rPr>
                <w:rFonts w:asciiTheme="minorHAnsi" w:hAnsiTheme="minorHAnsi" w:cs="Clearface-Regular"/>
                <w:lang w:eastAsia="en-AU"/>
              </w:rPr>
              <w:t xml:space="preserve">Is a flat heavier/lighter or the same mass as 10 longs, 5 longs, </w:t>
            </w:r>
            <w:proofErr w:type="gramStart"/>
            <w:r w:rsidRPr="00C549C5">
              <w:rPr>
                <w:rFonts w:asciiTheme="minorHAnsi" w:hAnsiTheme="minorHAnsi" w:cs="Clearface-Regular"/>
                <w:lang w:eastAsia="en-AU"/>
              </w:rPr>
              <w:t>20</w:t>
            </w:r>
            <w:proofErr w:type="gramEnd"/>
            <w:r w:rsidRPr="00C549C5">
              <w:rPr>
                <w:rFonts w:asciiTheme="minorHAnsi" w:hAnsiTheme="minorHAnsi" w:cs="Clearface-Regular"/>
                <w:lang w:eastAsia="en-AU"/>
              </w:rPr>
              <w:t xml:space="preserve"> longs?</w:t>
            </w:r>
          </w:p>
          <w:p w:rsidR="003754B8" w:rsidRPr="00C549C5" w:rsidRDefault="003754B8" w:rsidP="002A497A">
            <w:pPr>
              <w:numPr>
                <w:ilvl w:val="0"/>
                <w:numId w:val="20"/>
              </w:numPr>
              <w:autoSpaceDE w:val="0"/>
              <w:autoSpaceDN w:val="0"/>
              <w:adjustRightInd w:val="0"/>
              <w:rPr>
                <w:rFonts w:asciiTheme="minorHAnsi" w:hAnsiTheme="minorHAnsi" w:cs="Clearface-Regular"/>
                <w:lang w:eastAsia="en-AU"/>
              </w:rPr>
            </w:pPr>
            <w:r w:rsidRPr="00C549C5">
              <w:rPr>
                <w:rFonts w:asciiTheme="minorHAnsi" w:hAnsiTheme="minorHAnsi" w:cs="Clearface-Regular"/>
                <w:lang w:eastAsia="en-AU"/>
              </w:rPr>
              <w:t xml:space="preserve">Is a bundle of 10 </w:t>
            </w:r>
            <w:proofErr w:type="spellStart"/>
            <w:r w:rsidRPr="00C549C5">
              <w:rPr>
                <w:rFonts w:asciiTheme="minorHAnsi" w:hAnsiTheme="minorHAnsi" w:cs="Clearface-Regular"/>
                <w:lang w:eastAsia="en-AU"/>
              </w:rPr>
              <w:t>paddlepop</w:t>
            </w:r>
            <w:proofErr w:type="spellEnd"/>
            <w:r w:rsidRPr="00C549C5">
              <w:rPr>
                <w:rFonts w:asciiTheme="minorHAnsi" w:hAnsiTheme="minorHAnsi" w:cs="Clearface-Regular"/>
                <w:lang w:eastAsia="en-AU"/>
              </w:rPr>
              <w:t xml:space="preserve"> </w:t>
            </w:r>
            <w:proofErr w:type="spellStart"/>
            <w:r w:rsidRPr="00C549C5">
              <w:rPr>
                <w:rFonts w:asciiTheme="minorHAnsi" w:hAnsiTheme="minorHAnsi" w:cs="Clearface-Regular"/>
                <w:lang w:eastAsia="en-AU"/>
              </w:rPr>
              <w:t>sitcks</w:t>
            </w:r>
            <w:proofErr w:type="spellEnd"/>
            <w:r w:rsidRPr="00C549C5">
              <w:rPr>
                <w:rFonts w:asciiTheme="minorHAnsi" w:hAnsiTheme="minorHAnsi" w:cs="Clearface-Regular"/>
                <w:lang w:eastAsia="en-AU"/>
              </w:rPr>
              <w:t xml:space="preserve"> heavier/lighter or same mass as 20 loose </w:t>
            </w:r>
            <w:proofErr w:type="spellStart"/>
            <w:r w:rsidRPr="00C549C5">
              <w:rPr>
                <w:rFonts w:asciiTheme="minorHAnsi" w:hAnsiTheme="minorHAnsi" w:cs="Clearface-Regular"/>
                <w:lang w:eastAsia="en-AU"/>
              </w:rPr>
              <w:t>paddlepop</w:t>
            </w:r>
            <w:proofErr w:type="spellEnd"/>
            <w:r w:rsidRPr="00C549C5">
              <w:rPr>
                <w:rFonts w:asciiTheme="minorHAnsi" w:hAnsiTheme="minorHAnsi" w:cs="Clearface-Regular"/>
                <w:lang w:eastAsia="en-AU"/>
              </w:rPr>
              <w:t xml:space="preserve"> sticks, 10 loose </w:t>
            </w:r>
            <w:proofErr w:type="spellStart"/>
            <w:r w:rsidRPr="00C549C5">
              <w:rPr>
                <w:rFonts w:asciiTheme="minorHAnsi" w:hAnsiTheme="minorHAnsi" w:cs="Clearface-Regular"/>
                <w:lang w:eastAsia="en-AU"/>
              </w:rPr>
              <w:t>paddlepop</w:t>
            </w:r>
            <w:proofErr w:type="spellEnd"/>
            <w:r w:rsidRPr="00C549C5">
              <w:rPr>
                <w:rFonts w:asciiTheme="minorHAnsi" w:hAnsiTheme="minorHAnsi" w:cs="Clearface-Regular"/>
                <w:lang w:eastAsia="en-AU"/>
              </w:rPr>
              <w:t xml:space="preserve"> sticks, 5 loose </w:t>
            </w:r>
            <w:proofErr w:type="spellStart"/>
            <w:r w:rsidRPr="00C549C5">
              <w:rPr>
                <w:rFonts w:asciiTheme="minorHAnsi" w:hAnsiTheme="minorHAnsi" w:cs="Clearface-Regular"/>
                <w:lang w:eastAsia="en-AU"/>
              </w:rPr>
              <w:t>paddlepop</w:t>
            </w:r>
            <w:proofErr w:type="spellEnd"/>
            <w:r w:rsidRPr="00C549C5">
              <w:rPr>
                <w:rFonts w:asciiTheme="minorHAnsi" w:hAnsiTheme="minorHAnsi" w:cs="Clearface-Regular"/>
                <w:lang w:eastAsia="en-AU"/>
              </w:rPr>
              <w:t xml:space="preserve"> sticks.  </w:t>
            </w:r>
          </w:p>
          <w:p w:rsidR="003754B8" w:rsidRPr="00C549C5" w:rsidRDefault="003754B8" w:rsidP="002A497A">
            <w:pPr>
              <w:autoSpaceDE w:val="0"/>
              <w:autoSpaceDN w:val="0"/>
              <w:adjustRightInd w:val="0"/>
              <w:rPr>
                <w:rFonts w:asciiTheme="minorHAnsi" w:hAnsiTheme="minorHAnsi"/>
              </w:rPr>
            </w:pPr>
            <w:r w:rsidRPr="00C549C5">
              <w:rPr>
                <w:rFonts w:asciiTheme="minorHAnsi" w:hAnsiTheme="minorHAnsi" w:cs="Clearface-Regular"/>
                <w:lang w:eastAsia="en-AU"/>
              </w:rPr>
              <w:t>Student’s then measure each quantity to find the mass.</w:t>
            </w:r>
          </w:p>
        </w:tc>
      </w:tr>
      <w:tr w:rsidR="003754B8" w:rsidRPr="00C549C5" w:rsidTr="00D15835">
        <w:trPr>
          <w:trHeight w:hRule="exact" w:val="835"/>
        </w:trPr>
        <w:tc>
          <w:tcPr>
            <w:tcW w:w="3085" w:type="dxa"/>
            <w:gridSpan w:val="2"/>
            <w:shd w:val="clear" w:color="auto" w:fill="FFFFCC"/>
          </w:tcPr>
          <w:p w:rsidR="003754B8" w:rsidRPr="00C549C5" w:rsidRDefault="003754B8" w:rsidP="00A11BAA">
            <w:pPr>
              <w:pStyle w:val="Heading2"/>
              <w:rPr>
                <w:rFonts w:asciiTheme="minorHAnsi" w:hAnsiTheme="minorHAnsi"/>
                <w:sz w:val="20"/>
              </w:rPr>
            </w:pPr>
            <w:r w:rsidRPr="00C549C5">
              <w:rPr>
                <w:rFonts w:asciiTheme="minorHAnsi" w:hAnsiTheme="minorHAnsi"/>
                <w:sz w:val="20"/>
              </w:rPr>
              <w:t>TENS ACTIVITY</w:t>
            </w:r>
          </w:p>
          <w:p w:rsidR="003754B8" w:rsidRPr="00C549C5" w:rsidRDefault="003754B8" w:rsidP="004A4DA4">
            <w:pPr>
              <w:pStyle w:val="Heading2"/>
              <w:rPr>
                <w:rFonts w:asciiTheme="minorHAnsi" w:hAnsiTheme="minorHAnsi"/>
                <w:sz w:val="20"/>
              </w:rPr>
            </w:pPr>
            <w:r w:rsidRPr="00C549C5">
              <w:rPr>
                <w:rFonts w:asciiTheme="minorHAnsi" w:hAnsiTheme="minorHAnsi"/>
                <w:sz w:val="20"/>
              </w:rPr>
              <w:t>NEWMAN’S PROBLEM</w:t>
            </w:r>
          </w:p>
          <w:p w:rsidR="003754B8" w:rsidRPr="00C549C5" w:rsidRDefault="003754B8" w:rsidP="004A4DA4">
            <w:pPr>
              <w:pStyle w:val="Heading2"/>
              <w:rPr>
                <w:rFonts w:asciiTheme="minorHAnsi" w:hAnsiTheme="minorHAnsi"/>
                <w:sz w:val="20"/>
              </w:rPr>
            </w:pPr>
            <w:r w:rsidRPr="00C549C5">
              <w:rPr>
                <w:rFonts w:asciiTheme="minorHAnsi" w:hAnsiTheme="minorHAnsi"/>
                <w:sz w:val="20"/>
              </w:rPr>
              <w:t xml:space="preserve">INVESTIGATION </w:t>
            </w:r>
          </w:p>
          <w:p w:rsidR="003754B8" w:rsidRPr="00C549C5" w:rsidRDefault="003754B8" w:rsidP="00A11BAA">
            <w:pPr>
              <w:pStyle w:val="Heading2"/>
              <w:rPr>
                <w:rFonts w:asciiTheme="minorHAnsi" w:hAnsiTheme="minorHAnsi"/>
                <w:sz w:val="20"/>
              </w:rPr>
            </w:pPr>
          </w:p>
        </w:tc>
        <w:tc>
          <w:tcPr>
            <w:tcW w:w="4253" w:type="dxa"/>
            <w:gridSpan w:val="3"/>
          </w:tcPr>
          <w:p w:rsidR="003754B8" w:rsidRPr="00C549C5" w:rsidRDefault="003754B8" w:rsidP="005D2618">
            <w:pPr>
              <w:pStyle w:val="Heading2"/>
              <w:rPr>
                <w:rFonts w:asciiTheme="minorHAnsi" w:hAnsiTheme="minorHAnsi"/>
                <w:sz w:val="20"/>
              </w:rPr>
            </w:pPr>
          </w:p>
        </w:tc>
      </w:tr>
      <w:tr w:rsidR="003754B8" w:rsidRPr="00C549C5" w:rsidTr="003D09B5">
        <w:trPr>
          <w:trHeight w:val="378"/>
        </w:trPr>
        <w:tc>
          <w:tcPr>
            <w:tcW w:w="3085" w:type="dxa"/>
            <w:gridSpan w:val="2"/>
            <w:vMerge w:val="restart"/>
            <w:shd w:val="clear" w:color="auto" w:fill="FFFFCC"/>
          </w:tcPr>
          <w:p w:rsidR="003754B8" w:rsidRPr="00C549C5" w:rsidRDefault="003754B8" w:rsidP="00C07D52">
            <w:pPr>
              <w:pStyle w:val="Heading2"/>
              <w:tabs>
                <w:tab w:val="left" w:pos="4191"/>
              </w:tabs>
              <w:rPr>
                <w:rFonts w:asciiTheme="minorHAnsi" w:hAnsiTheme="minorHAnsi"/>
                <w:sz w:val="20"/>
              </w:rPr>
            </w:pPr>
            <w:r w:rsidRPr="00C549C5">
              <w:rPr>
                <w:rFonts w:asciiTheme="minorHAnsi" w:hAnsiTheme="minorHAnsi"/>
                <w:sz w:val="20"/>
              </w:rPr>
              <w:t>QUALITY TEACHING ELEMENTS</w:t>
            </w:r>
          </w:p>
        </w:tc>
        <w:tc>
          <w:tcPr>
            <w:tcW w:w="4253" w:type="dxa"/>
            <w:shd w:val="clear" w:color="auto" w:fill="C2D69B"/>
          </w:tcPr>
          <w:p w:rsidR="003754B8" w:rsidRPr="00C549C5" w:rsidRDefault="003754B8" w:rsidP="00081A4D">
            <w:pPr>
              <w:jc w:val="center"/>
              <w:rPr>
                <w:rFonts w:asciiTheme="minorHAnsi" w:hAnsiTheme="minorHAnsi"/>
                <w:b/>
              </w:rPr>
            </w:pPr>
            <w:r w:rsidRPr="00C549C5">
              <w:rPr>
                <w:rFonts w:asciiTheme="minorHAnsi" w:hAnsiTheme="minorHAnsi" w:cs="Verdana"/>
                <w:b/>
              </w:rPr>
              <w:t>INTELLECTUAL</w:t>
            </w:r>
            <w:r w:rsidRPr="00C549C5">
              <w:rPr>
                <w:rFonts w:asciiTheme="minorHAnsi" w:hAnsiTheme="minorHAnsi" w:cs="Verdana"/>
                <w:b/>
                <w:spacing w:val="-11"/>
              </w:rPr>
              <w:t xml:space="preserve"> </w:t>
            </w:r>
            <w:r w:rsidRPr="00C549C5">
              <w:rPr>
                <w:rFonts w:asciiTheme="minorHAnsi" w:hAnsiTheme="minorHAnsi" w:cs="Verdana"/>
                <w:b/>
              </w:rPr>
              <w:t>QUALITY</w:t>
            </w:r>
          </w:p>
        </w:tc>
        <w:tc>
          <w:tcPr>
            <w:tcW w:w="4253" w:type="dxa"/>
            <w:shd w:val="clear" w:color="auto" w:fill="C2D69B"/>
          </w:tcPr>
          <w:p w:rsidR="003754B8" w:rsidRPr="00C549C5" w:rsidRDefault="003754B8" w:rsidP="00081A4D">
            <w:pPr>
              <w:jc w:val="center"/>
              <w:rPr>
                <w:rFonts w:asciiTheme="minorHAnsi" w:hAnsiTheme="minorHAnsi"/>
                <w:b/>
              </w:rPr>
            </w:pPr>
            <w:r w:rsidRPr="00C549C5">
              <w:rPr>
                <w:rFonts w:asciiTheme="minorHAnsi" w:hAnsiTheme="minorHAnsi" w:cs="Verdana"/>
                <w:b/>
              </w:rPr>
              <w:t>QUALITY LEARNING</w:t>
            </w:r>
            <w:r w:rsidRPr="00C549C5">
              <w:rPr>
                <w:rFonts w:asciiTheme="minorHAnsi" w:hAnsiTheme="minorHAnsi" w:cs="Verdana"/>
                <w:b/>
                <w:spacing w:val="-9"/>
              </w:rPr>
              <w:t xml:space="preserve"> </w:t>
            </w:r>
            <w:r w:rsidRPr="00C549C5">
              <w:rPr>
                <w:rFonts w:asciiTheme="minorHAnsi" w:hAnsiTheme="minorHAnsi" w:cs="Verdana"/>
                <w:b/>
              </w:rPr>
              <w:t>E</w:t>
            </w:r>
            <w:r w:rsidRPr="00C549C5">
              <w:rPr>
                <w:rFonts w:asciiTheme="minorHAnsi" w:hAnsiTheme="minorHAnsi" w:cs="Verdana"/>
                <w:b/>
                <w:spacing w:val="-2"/>
              </w:rPr>
              <w:t>N</w:t>
            </w:r>
            <w:r w:rsidRPr="00C549C5">
              <w:rPr>
                <w:rFonts w:asciiTheme="minorHAnsi" w:hAnsiTheme="minorHAnsi" w:cs="Verdana"/>
                <w:b/>
              </w:rPr>
              <w:t>VIRONMENT</w:t>
            </w:r>
          </w:p>
        </w:tc>
        <w:tc>
          <w:tcPr>
            <w:tcW w:w="4253" w:type="dxa"/>
            <w:shd w:val="clear" w:color="auto" w:fill="C2D69B"/>
          </w:tcPr>
          <w:p w:rsidR="003754B8" w:rsidRPr="00C549C5" w:rsidRDefault="003754B8" w:rsidP="00081A4D">
            <w:pPr>
              <w:jc w:val="center"/>
              <w:rPr>
                <w:rFonts w:asciiTheme="minorHAnsi" w:hAnsiTheme="minorHAnsi"/>
                <w:b/>
              </w:rPr>
            </w:pPr>
            <w:r w:rsidRPr="00C549C5">
              <w:rPr>
                <w:rFonts w:asciiTheme="minorHAnsi" w:hAnsiTheme="minorHAnsi" w:cs="Verdana"/>
                <w:b/>
              </w:rPr>
              <w:t>SIGNIFICANCE</w:t>
            </w:r>
          </w:p>
        </w:tc>
      </w:tr>
      <w:tr w:rsidR="003754B8" w:rsidRPr="00C549C5" w:rsidTr="00923B36">
        <w:trPr>
          <w:trHeight w:hRule="exact" w:val="1848"/>
        </w:trPr>
        <w:tc>
          <w:tcPr>
            <w:tcW w:w="3085" w:type="dxa"/>
            <w:gridSpan w:val="2"/>
            <w:vMerge/>
            <w:shd w:val="clear" w:color="auto" w:fill="FFFFCC"/>
          </w:tcPr>
          <w:p w:rsidR="003754B8" w:rsidRPr="00C549C5" w:rsidRDefault="003754B8" w:rsidP="00C07D52">
            <w:pPr>
              <w:pStyle w:val="Heading2"/>
              <w:tabs>
                <w:tab w:val="left" w:pos="4191"/>
              </w:tabs>
              <w:rPr>
                <w:rFonts w:asciiTheme="minorHAnsi" w:hAnsiTheme="minorHAnsi"/>
                <w:sz w:val="20"/>
              </w:rPr>
            </w:pPr>
          </w:p>
        </w:tc>
        <w:tc>
          <w:tcPr>
            <w:tcW w:w="4253" w:type="dxa"/>
          </w:tcPr>
          <w:p w:rsidR="003754B8" w:rsidRPr="00C549C5" w:rsidRDefault="003754B8" w:rsidP="00923B36">
            <w:pPr>
              <w:pStyle w:val="ListParagraph"/>
              <w:numPr>
                <w:ilvl w:val="0"/>
                <w:numId w:val="18"/>
              </w:numPr>
              <w:autoSpaceDE w:val="0"/>
              <w:autoSpaceDN w:val="0"/>
              <w:adjustRightInd w:val="0"/>
              <w:ind w:left="459" w:right="508" w:hanging="426"/>
              <w:rPr>
                <w:rFonts w:asciiTheme="minorHAnsi" w:hAnsiTheme="minorHAnsi" w:cs="Verdana"/>
                <w:color w:val="231F20"/>
                <w:spacing w:val="-11"/>
              </w:rPr>
            </w:pPr>
            <w:r w:rsidRPr="00C549C5">
              <w:rPr>
                <w:rFonts w:asciiTheme="minorHAnsi" w:hAnsiTheme="minorHAnsi" w:cs="Verdana"/>
                <w:color w:val="231F20"/>
              </w:rPr>
              <w:t>Deep</w:t>
            </w:r>
            <w:r w:rsidRPr="00C549C5">
              <w:rPr>
                <w:rFonts w:asciiTheme="minorHAnsi" w:hAnsiTheme="minorHAnsi" w:cs="Verdana"/>
                <w:color w:val="231F20"/>
                <w:spacing w:val="-5"/>
              </w:rPr>
              <w:t xml:space="preserve"> </w:t>
            </w:r>
            <w:r w:rsidRPr="00C549C5">
              <w:rPr>
                <w:rFonts w:asciiTheme="minorHAnsi" w:hAnsiTheme="minorHAnsi" w:cs="Verdana"/>
                <w:color w:val="231F20"/>
              </w:rPr>
              <w:t>knowledge</w:t>
            </w:r>
            <w:r w:rsidRPr="00C549C5">
              <w:rPr>
                <w:rFonts w:asciiTheme="minorHAnsi" w:hAnsiTheme="minorHAnsi" w:cs="Verdana"/>
                <w:color w:val="231F20"/>
                <w:spacing w:val="-11"/>
              </w:rPr>
              <w:t xml:space="preserve"> </w:t>
            </w:r>
          </w:p>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000000"/>
              </w:rPr>
            </w:pPr>
            <w:r w:rsidRPr="00C549C5">
              <w:rPr>
                <w:rFonts w:asciiTheme="minorHAnsi" w:hAnsiTheme="minorHAnsi" w:cs="Verdana"/>
                <w:color w:val="231F20"/>
              </w:rPr>
              <w:t>Deep</w:t>
            </w:r>
            <w:r w:rsidRPr="00C549C5">
              <w:rPr>
                <w:rFonts w:asciiTheme="minorHAnsi" w:hAnsiTheme="minorHAnsi" w:cs="Verdana"/>
                <w:color w:val="231F20"/>
                <w:spacing w:val="-5"/>
              </w:rPr>
              <w:t xml:space="preserve"> </w:t>
            </w:r>
            <w:r w:rsidRPr="00C549C5">
              <w:rPr>
                <w:rFonts w:asciiTheme="minorHAnsi" w:hAnsiTheme="minorHAnsi" w:cs="Verdana"/>
                <w:color w:val="231F20"/>
              </w:rPr>
              <w:t>understanding</w:t>
            </w:r>
          </w:p>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000000"/>
              </w:rPr>
            </w:pPr>
            <w:r w:rsidRPr="00C549C5">
              <w:rPr>
                <w:rFonts w:asciiTheme="minorHAnsi" w:hAnsiTheme="minorHAnsi" w:cs="Verdana"/>
                <w:color w:val="231F20"/>
              </w:rPr>
              <w:t>Problematic</w:t>
            </w:r>
            <w:r w:rsidRPr="00C549C5">
              <w:rPr>
                <w:rFonts w:asciiTheme="minorHAnsi" w:hAnsiTheme="minorHAnsi" w:cs="Verdana"/>
                <w:color w:val="231F20"/>
                <w:spacing w:val="-12"/>
              </w:rPr>
              <w:t xml:space="preserve"> </w:t>
            </w:r>
            <w:r w:rsidRPr="00C549C5">
              <w:rPr>
                <w:rFonts w:asciiTheme="minorHAnsi" w:hAnsiTheme="minorHAnsi" w:cs="Verdana"/>
                <w:color w:val="231F20"/>
              </w:rPr>
              <w:t>knowledge</w:t>
            </w:r>
          </w:p>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000000"/>
              </w:rPr>
            </w:pPr>
            <w:r w:rsidRPr="00C549C5">
              <w:rPr>
                <w:rFonts w:asciiTheme="minorHAnsi" w:hAnsiTheme="minorHAnsi" w:cs="Verdana"/>
                <w:color w:val="231F20"/>
              </w:rPr>
              <w:t>Highe</w:t>
            </w:r>
            <w:r w:rsidRPr="00C549C5">
              <w:rPr>
                <w:rFonts w:asciiTheme="minorHAnsi" w:hAnsiTheme="minorHAnsi" w:cs="Verdana"/>
                <w:color w:val="231F20"/>
                <w:spacing w:val="-2"/>
              </w:rPr>
              <w:t>r</w:t>
            </w:r>
            <w:r w:rsidRPr="00C549C5">
              <w:rPr>
                <w:rFonts w:asciiTheme="minorHAnsi" w:hAnsiTheme="minorHAnsi" w:cs="Verdana"/>
                <w:color w:val="231F20"/>
              </w:rPr>
              <w:t>-order</w:t>
            </w:r>
            <w:r w:rsidRPr="00C549C5">
              <w:rPr>
                <w:rFonts w:asciiTheme="minorHAnsi" w:hAnsiTheme="minorHAnsi" w:cs="Verdana"/>
                <w:color w:val="231F20"/>
                <w:spacing w:val="-6"/>
              </w:rPr>
              <w:t xml:space="preserve"> </w:t>
            </w:r>
            <w:r w:rsidRPr="00C549C5">
              <w:rPr>
                <w:rFonts w:asciiTheme="minorHAnsi" w:hAnsiTheme="minorHAnsi" w:cs="Verdana"/>
                <w:color w:val="231F20"/>
              </w:rPr>
              <w:t>thinking</w:t>
            </w:r>
          </w:p>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000000"/>
              </w:rPr>
            </w:pPr>
            <w:r w:rsidRPr="00C549C5">
              <w:rPr>
                <w:rFonts w:asciiTheme="minorHAnsi" w:hAnsiTheme="minorHAnsi" w:cs="Verdana"/>
                <w:color w:val="231F20"/>
              </w:rPr>
              <w:t>Metalanguage</w:t>
            </w:r>
          </w:p>
          <w:p w:rsidR="003754B8" w:rsidRPr="00C549C5" w:rsidRDefault="003754B8" w:rsidP="00081A4D">
            <w:pPr>
              <w:pStyle w:val="ListParagraph"/>
              <w:numPr>
                <w:ilvl w:val="0"/>
                <w:numId w:val="18"/>
              </w:numPr>
              <w:ind w:left="459" w:hanging="426"/>
              <w:rPr>
                <w:rFonts w:asciiTheme="minorHAnsi" w:hAnsiTheme="minorHAnsi"/>
              </w:rPr>
            </w:pPr>
            <w:r w:rsidRPr="00C549C5">
              <w:rPr>
                <w:rFonts w:asciiTheme="minorHAnsi" w:hAnsiTheme="minorHAnsi" w:cs="Verdana"/>
                <w:color w:val="231F20"/>
              </w:rPr>
              <w:t>Substanti</w:t>
            </w:r>
            <w:r w:rsidRPr="00C549C5">
              <w:rPr>
                <w:rFonts w:asciiTheme="minorHAnsi" w:hAnsiTheme="minorHAnsi" w:cs="Verdana"/>
                <w:color w:val="231F20"/>
                <w:spacing w:val="-2"/>
              </w:rPr>
              <w:t>v</w:t>
            </w:r>
            <w:r w:rsidRPr="00C549C5">
              <w:rPr>
                <w:rFonts w:asciiTheme="minorHAnsi" w:hAnsiTheme="minorHAnsi" w:cs="Verdana"/>
                <w:color w:val="231F20"/>
              </w:rPr>
              <w:t>e</w:t>
            </w:r>
            <w:r w:rsidRPr="00C549C5">
              <w:rPr>
                <w:rFonts w:asciiTheme="minorHAnsi" w:hAnsiTheme="minorHAnsi" w:cs="Verdana"/>
                <w:color w:val="231F20"/>
                <w:spacing w:val="-26"/>
              </w:rPr>
              <w:t xml:space="preserve"> </w:t>
            </w:r>
            <w:r w:rsidRPr="00C549C5">
              <w:rPr>
                <w:rFonts w:asciiTheme="minorHAnsi" w:hAnsiTheme="minorHAnsi" w:cs="Verdana"/>
                <w:color w:val="231F20"/>
              </w:rPr>
              <w:t>communication</w:t>
            </w:r>
          </w:p>
        </w:tc>
        <w:tc>
          <w:tcPr>
            <w:tcW w:w="4253" w:type="dxa"/>
          </w:tcPr>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C549C5">
              <w:rPr>
                <w:rFonts w:asciiTheme="minorHAnsi" w:hAnsiTheme="minorHAnsi" w:cs="Verdana"/>
                <w:color w:val="231F20"/>
              </w:rPr>
              <w:t>Explicit quality criteria</w:t>
            </w:r>
          </w:p>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C549C5">
              <w:rPr>
                <w:rFonts w:asciiTheme="minorHAnsi" w:hAnsiTheme="minorHAnsi" w:cs="Verdana"/>
                <w:color w:val="231F20"/>
              </w:rPr>
              <w:t>Engagement</w:t>
            </w:r>
          </w:p>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C549C5">
              <w:rPr>
                <w:rFonts w:asciiTheme="minorHAnsi" w:hAnsiTheme="minorHAnsi" w:cs="Verdana"/>
                <w:color w:val="231F20"/>
              </w:rPr>
              <w:t>High expectations</w:t>
            </w:r>
          </w:p>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C549C5">
              <w:rPr>
                <w:rFonts w:asciiTheme="minorHAnsi" w:hAnsiTheme="minorHAnsi" w:cs="Verdana"/>
                <w:color w:val="231F20"/>
              </w:rPr>
              <w:t>Social support</w:t>
            </w:r>
          </w:p>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C549C5">
              <w:rPr>
                <w:rFonts w:asciiTheme="minorHAnsi" w:hAnsiTheme="minorHAnsi" w:cs="Verdana"/>
                <w:color w:val="231F20"/>
              </w:rPr>
              <w:t>Students’ self-regulation</w:t>
            </w:r>
          </w:p>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C549C5">
              <w:rPr>
                <w:rFonts w:asciiTheme="minorHAnsi" w:hAnsiTheme="minorHAnsi" w:cs="Verdana"/>
                <w:color w:val="231F20"/>
              </w:rPr>
              <w:t>Student direction</w:t>
            </w:r>
          </w:p>
        </w:tc>
        <w:tc>
          <w:tcPr>
            <w:tcW w:w="4253" w:type="dxa"/>
          </w:tcPr>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C549C5">
              <w:rPr>
                <w:rFonts w:asciiTheme="minorHAnsi" w:hAnsiTheme="minorHAnsi" w:cs="Verdana"/>
                <w:color w:val="231F20"/>
              </w:rPr>
              <w:t>Background knowledge</w:t>
            </w:r>
          </w:p>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C549C5">
              <w:rPr>
                <w:rFonts w:asciiTheme="minorHAnsi" w:hAnsiTheme="minorHAnsi" w:cs="Verdana"/>
                <w:color w:val="231F20"/>
              </w:rPr>
              <w:t>Cultural knowledge</w:t>
            </w:r>
          </w:p>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C549C5">
              <w:rPr>
                <w:rFonts w:asciiTheme="minorHAnsi" w:hAnsiTheme="minorHAnsi" w:cs="Verdana"/>
                <w:color w:val="231F20"/>
              </w:rPr>
              <w:t>Knowledge integration</w:t>
            </w:r>
          </w:p>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C549C5">
              <w:rPr>
                <w:rFonts w:asciiTheme="minorHAnsi" w:hAnsiTheme="minorHAnsi" w:cs="Verdana"/>
                <w:color w:val="231F20"/>
              </w:rPr>
              <w:t xml:space="preserve">Inclusivity </w:t>
            </w:r>
          </w:p>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cs="Verdana"/>
                <w:color w:val="231F20"/>
              </w:rPr>
            </w:pPr>
            <w:r w:rsidRPr="00C549C5">
              <w:rPr>
                <w:rFonts w:asciiTheme="minorHAnsi" w:hAnsiTheme="minorHAnsi" w:cs="Verdana"/>
                <w:color w:val="231F20"/>
              </w:rPr>
              <w:t>Connectedness</w:t>
            </w:r>
          </w:p>
          <w:p w:rsidR="003754B8" w:rsidRPr="00C549C5" w:rsidRDefault="003754B8"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C549C5">
              <w:rPr>
                <w:rFonts w:asciiTheme="minorHAnsi" w:hAnsiTheme="minorHAnsi" w:cs="Verdana"/>
                <w:color w:val="231F20"/>
              </w:rPr>
              <w:t>Narrative</w:t>
            </w:r>
          </w:p>
        </w:tc>
      </w:tr>
      <w:tr w:rsidR="003754B8" w:rsidRPr="00C549C5" w:rsidTr="00825040">
        <w:trPr>
          <w:trHeight w:hRule="exact" w:val="1855"/>
        </w:trPr>
        <w:tc>
          <w:tcPr>
            <w:tcW w:w="3085" w:type="dxa"/>
            <w:gridSpan w:val="2"/>
            <w:shd w:val="clear" w:color="auto" w:fill="FFFFCC"/>
          </w:tcPr>
          <w:p w:rsidR="003754B8" w:rsidRPr="00C549C5" w:rsidRDefault="003754B8" w:rsidP="00C07D52">
            <w:pPr>
              <w:pStyle w:val="Heading2"/>
              <w:tabs>
                <w:tab w:val="left" w:pos="4191"/>
              </w:tabs>
              <w:rPr>
                <w:rFonts w:asciiTheme="minorHAnsi" w:hAnsiTheme="minorHAnsi"/>
                <w:sz w:val="20"/>
              </w:rPr>
            </w:pPr>
            <w:r w:rsidRPr="00C549C5">
              <w:rPr>
                <w:rFonts w:asciiTheme="minorHAnsi" w:hAnsiTheme="minorHAnsi"/>
                <w:sz w:val="20"/>
              </w:rPr>
              <w:t>RESOURCES</w:t>
            </w:r>
          </w:p>
        </w:tc>
        <w:tc>
          <w:tcPr>
            <w:tcW w:w="4253" w:type="dxa"/>
            <w:gridSpan w:val="3"/>
          </w:tcPr>
          <w:p w:rsidR="003754B8" w:rsidRPr="00C549C5" w:rsidRDefault="003754B8" w:rsidP="00825040">
            <w:pPr>
              <w:ind w:left="720" w:hanging="720"/>
              <w:rPr>
                <w:rFonts w:asciiTheme="minorHAnsi" w:hAnsiTheme="minorHAnsi" w:cs="Clearface-Regular"/>
                <w:lang w:eastAsia="en-AU"/>
              </w:rPr>
            </w:pPr>
            <w:r w:rsidRPr="00C549C5">
              <w:rPr>
                <w:rFonts w:asciiTheme="minorHAnsi" w:hAnsiTheme="minorHAnsi"/>
              </w:rPr>
              <w:t>Metalanguage signage and environmental poster display</w:t>
            </w:r>
          </w:p>
          <w:p w:rsidR="003754B8" w:rsidRPr="00C549C5" w:rsidRDefault="003754B8" w:rsidP="00825040">
            <w:pPr>
              <w:ind w:left="720" w:hanging="720"/>
              <w:rPr>
                <w:rFonts w:asciiTheme="minorHAnsi" w:hAnsiTheme="minorHAnsi" w:cs="Clearface-Regular"/>
                <w:lang w:eastAsia="en-AU"/>
              </w:rPr>
            </w:pPr>
            <w:r w:rsidRPr="00C549C5">
              <w:rPr>
                <w:rFonts w:asciiTheme="minorHAnsi" w:hAnsiTheme="minorHAnsi" w:cs="Clearface-Regular"/>
                <w:lang w:eastAsia="en-AU"/>
              </w:rPr>
              <w:t>Items of different mass</w:t>
            </w:r>
          </w:p>
          <w:p w:rsidR="003754B8" w:rsidRPr="00C549C5" w:rsidRDefault="003754B8" w:rsidP="00825040">
            <w:pPr>
              <w:ind w:firstLine="10"/>
              <w:rPr>
                <w:rFonts w:asciiTheme="minorHAnsi" w:hAnsiTheme="minorHAnsi" w:cs="Clearface-Regular"/>
                <w:lang w:eastAsia="en-AU"/>
              </w:rPr>
            </w:pPr>
            <w:r w:rsidRPr="00C549C5">
              <w:rPr>
                <w:rFonts w:asciiTheme="minorHAnsi" w:hAnsiTheme="minorHAnsi" w:cs="Clearface-Regular"/>
                <w:lang w:eastAsia="en-AU"/>
              </w:rPr>
              <w:t>MAB Blocks</w:t>
            </w:r>
          </w:p>
          <w:p w:rsidR="003754B8" w:rsidRPr="00C549C5" w:rsidRDefault="003754B8" w:rsidP="00825040">
            <w:pPr>
              <w:ind w:left="720" w:hanging="720"/>
              <w:rPr>
                <w:rFonts w:asciiTheme="minorHAnsi" w:hAnsiTheme="minorHAnsi" w:cs="Clearface-Regular"/>
                <w:lang w:eastAsia="en-AU"/>
              </w:rPr>
            </w:pPr>
            <w:r w:rsidRPr="00C549C5">
              <w:rPr>
                <w:rFonts w:asciiTheme="minorHAnsi" w:hAnsiTheme="minorHAnsi" w:cs="Clearface-Regular"/>
                <w:lang w:eastAsia="en-AU"/>
              </w:rPr>
              <w:t>Different objects for measuring the mass of.</w:t>
            </w:r>
          </w:p>
          <w:p w:rsidR="003754B8" w:rsidRPr="00C549C5" w:rsidRDefault="003754B8" w:rsidP="00825040">
            <w:pPr>
              <w:ind w:left="720" w:hanging="720"/>
              <w:rPr>
                <w:rFonts w:asciiTheme="minorHAnsi" w:hAnsiTheme="minorHAnsi" w:cs="Clearface-Regular"/>
                <w:lang w:eastAsia="en-AU"/>
              </w:rPr>
            </w:pPr>
            <w:r w:rsidRPr="00C549C5">
              <w:rPr>
                <w:rFonts w:asciiTheme="minorHAnsi" w:hAnsiTheme="minorHAnsi" w:cs="Clearface-Regular"/>
                <w:lang w:eastAsia="en-AU"/>
              </w:rPr>
              <w:t xml:space="preserve">Different units for measuring mass (marbles, </w:t>
            </w:r>
            <w:proofErr w:type="spellStart"/>
            <w:r w:rsidRPr="00C549C5">
              <w:rPr>
                <w:rFonts w:asciiTheme="minorHAnsi" w:hAnsiTheme="minorHAnsi" w:cs="Clearface-Regular"/>
                <w:lang w:eastAsia="en-AU"/>
              </w:rPr>
              <w:t>paddlepop</w:t>
            </w:r>
            <w:proofErr w:type="spellEnd"/>
            <w:r w:rsidRPr="00C549C5">
              <w:rPr>
                <w:rFonts w:asciiTheme="minorHAnsi" w:hAnsiTheme="minorHAnsi" w:cs="Clearface-Regular"/>
                <w:lang w:eastAsia="en-AU"/>
              </w:rPr>
              <w:t xml:space="preserve"> sticks, pencils, glue sticks, pasta, paper clips)</w:t>
            </w:r>
          </w:p>
          <w:p w:rsidR="003754B8" w:rsidRPr="00C549C5" w:rsidRDefault="003754B8" w:rsidP="00825040">
            <w:pPr>
              <w:ind w:left="720" w:hanging="720"/>
              <w:rPr>
                <w:rFonts w:asciiTheme="minorHAnsi" w:hAnsiTheme="minorHAnsi" w:cs="Clearface-Regular"/>
                <w:lang w:eastAsia="en-AU"/>
              </w:rPr>
            </w:pPr>
            <w:r w:rsidRPr="00C549C5">
              <w:rPr>
                <w:rFonts w:asciiTheme="minorHAnsi" w:hAnsiTheme="minorHAnsi" w:cs="Clearface-Regular"/>
                <w:lang w:eastAsia="en-AU"/>
              </w:rPr>
              <w:t>Equal arm balances.</w:t>
            </w:r>
          </w:p>
          <w:p w:rsidR="003754B8" w:rsidRPr="00C549C5" w:rsidRDefault="003754B8" w:rsidP="00C07D52">
            <w:pPr>
              <w:ind w:left="720" w:hanging="720"/>
              <w:rPr>
                <w:rFonts w:asciiTheme="minorHAnsi" w:hAnsiTheme="minorHAnsi"/>
              </w:rPr>
            </w:pPr>
          </w:p>
        </w:tc>
      </w:tr>
    </w:tbl>
    <w:p w:rsidR="003754B8" w:rsidRPr="00C549C5" w:rsidRDefault="003754B8">
      <w:pPr>
        <w:rPr>
          <w:rFonts w:asciiTheme="minorHAnsi" w:hAnsiTheme="minorHAnsi"/>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3754B8" w:rsidRPr="00C549C5" w:rsidTr="006D1864">
        <w:trPr>
          <w:trHeight w:hRule="exact" w:val="633"/>
        </w:trPr>
        <w:tc>
          <w:tcPr>
            <w:tcW w:w="3936" w:type="dxa"/>
            <w:shd w:val="clear" w:color="auto" w:fill="C2D69B"/>
          </w:tcPr>
          <w:p w:rsidR="003754B8" w:rsidRPr="00C549C5" w:rsidRDefault="003754B8" w:rsidP="001C6A19">
            <w:pPr>
              <w:pStyle w:val="Heading2"/>
              <w:rPr>
                <w:rFonts w:asciiTheme="minorHAnsi" w:hAnsiTheme="minorHAnsi"/>
                <w:sz w:val="20"/>
              </w:rPr>
            </w:pPr>
            <w:r w:rsidRPr="00C549C5">
              <w:rPr>
                <w:rFonts w:asciiTheme="minorHAnsi" w:hAnsiTheme="minorHAnsi"/>
                <w:sz w:val="20"/>
              </w:rPr>
              <w:lastRenderedPageBreak/>
              <w:br w:type="page"/>
              <w:t>WHOLE CLASS INSTRUCTION MODELLED ACTIVITIES</w:t>
            </w:r>
          </w:p>
        </w:tc>
        <w:tc>
          <w:tcPr>
            <w:tcW w:w="11765" w:type="dxa"/>
            <w:gridSpan w:val="2"/>
            <w:shd w:val="clear" w:color="auto" w:fill="C2D69B"/>
          </w:tcPr>
          <w:p w:rsidR="003754B8" w:rsidRPr="00C549C5" w:rsidRDefault="003754B8" w:rsidP="004A4DA4">
            <w:pPr>
              <w:pStyle w:val="Heading2"/>
              <w:jc w:val="center"/>
              <w:rPr>
                <w:rFonts w:asciiTheme="minorHAnsi" w:hAnsiTheme="minorHAnsi"/>
                <w:sz w:val="20"/>
              </w:rPr>
            </w:pPr>
            <w:r w:rsidRPr="00C549C5">
              <w:rPr>
                <w:rFonts w:asciiTheme="minorHAnsi" w:hAnsiTheme="minorHAnsi"/>
                <w:sz w:val="20"/>
              </w:rPr>
              <w:t>GUIDED &amp; INDEPENDENT ACTIVITIES</w:t>
            </w:r>
          </w:p>
        </w:tc>
      </w:tr>
      <w:tr w:rsidR="003754B8" w:rsidRPr="00C549C5" w:rsidTr="006D1864">
        <w:trPr>
          <w:trHeight w:val="2252"/>
        </w:trPr>
        <w:tc>
          <w:tcPr>
            <w:tcW w:w="3936" w:type="dxa"/>
            <w:vMerge w:val="restart"/>
          </w:tcPr>
          <w:p w:rsidR="003754B8" w:rsidRPr="00C549C5" w:rsidRDefault="003754B8" w:rsidP="00AC33F9">
            <w:pPr>
              <w:pStyle w:val="Heading2"/>
              <w:numPr>
                <w:ilvl w:val="0"/>
                <w:numId w:val="22"/>
              </w:numPr>
              <w:ind w:left="426"/>
              <w:rPr>
                <w:rFonts w:asciiTheme="minorHAnsi" w:hAnsiTheme="minorHAnsi"/>
                <w:b w:val="0"/>
                <w:sz w:val="20"/>
              </w:rPr>
            </w:pPr>
            <w:r w:rsidRPr="00C549C5">
              <w:rPr>
                <w:rFonts w:asciiTheme="minorHAnsi" w:hAnsiTheme="minorHAnsi"/>
                <w:b w:val="0"/>
                <w:sz w:val="20"/>
              </w:rPr>
              <w:t>Explicitly communicate lesson outcomes and work quality.</w:t>
            </w:r>
          </w:p>
          <w:p w:rsidR="003754B8" w:rsidRPr="00C549C5" w:rsidRDefault="003754B8" w:rsidP="00AC33F9">
            <w:pPr>
              <w:ind w:left="426"/>
              <w:rPr>
                <w:rFonts w:asciiTheme="minorHAnsi" w:hAnsiTheme="minorHAnsi"/>
                <w:lang w:eastAsia="en-AU"/>
              </w:rPr>
            </w:pPr>
          </w:p>
          <w:p w:rsidR="003754B8" w:rsidRPr="00AC33F9" w:rsidRDefault="003754B8" w:rsidP="00AC33F9">
            <w:pPr>
              <w:pStyle w:val="ListParagraph"/>
              <w:numPr>
                <w:ilvl w:val="0"/>
                <w:numId w:val="22"/>
              </w:numPr>
              <w:ind w:left="426"/>
              <w:rPr>
                <w:rFonts w:asciiTheme="minorHAnsi" w:hAnsiTheme="minorHAnsi" w:cs="ArialMT"/>
                <w:color w:val="000000"/>
              </w:rPr>
            </w:pPr>
            <w:r w:rsidRPr="00AC33F9">
              <w:rPr>
                <w:rFonts w:asciiTheme="minorHAnsi" w:hAnsiTheme="minorHAnsi" w:cs="ArialMT"/>
                <w:color w:val="000000"/>
              </w:rPr>
              <w:t>Explicitly communicate expectations of working in partners / small groups.</w:t>
            </w:r>
          </w:p>
          <w:p w:rsidR="003754B8" w:rsidRPr="00C549C5" w:rsidRDefault="003754B8" w:rsidP="00AC33F9">
            <w:pPr>
              <w:ind w:left="426"/>
              <w:rPr>
                <w:rFonts w:asciiTheme="minorHAnsi" w:hAnsiTheme="minorHAnsi" w:cs="ArialMT"/>
                <w:color w:val="000000"/>
              </w:rPr>
            </w:pPr>
          </w:p>
          <w:p w:rsidR="003754B8" w:rsidRPr="00AC33F9" w:rsidRDefault="003754B8" w:rsidP="00AC33F9">
            <w:pPr>
              <w:pStyle w:val="ListParagraph"/>
              <w:numPr>
                <w:ilvl w:val="0"/>
                <w:numId w:val="22"/>
              </w:numPr>
              <w:ind w:left="426"/>
              <w:rPr>
                <w:rFonts w:asciiTheme="minorHAnsi" w:hAnsiTheme="minorHAnsi" w:cs="ArialMT"/>
                <w:color w:val="000000"/>
              </w:rPr>
            </w:pPr>
            <w:r w:rsidRPr="00AC33F9">
              <w:rPr>
                <w:rFonts w:asciiTheme="minorHAnsi" w:hAnsiTheme="minorHAnsi" w:cs="ArialMT"/>
                <w:color w:val="000000"/>
              </w:rPr>
              <w:t>Explicitly communicate expectations of working with equipment.</w:t>
            </w:r>
          </w:p>
          <w:p w:rsidR="003754B8" w:rsidRPr="00C549C5" w:rsidRDefault="003754B8" w:rsidP="00AC33F9">
            <w:pPr>
              <w:ind w:left="426"/>
              <w:rPr>
                <w:rFonts w:asciiTheme="minorHAnsi" w:hAnsiTheme="minorHAnsi" w:cs="ArialMT"/>
                <w:color w:val="000000"/>
              </w:rPr>
            </w:pPr>
          </w:p>
          <w:p w:rsidR="003754B8" w:rsidRPr="00AC33F9" w:rsidRDefault="003754B8" w:rsidP="00AC33F9">
            <w:pPr>
              <w:pStyle w:val="ListParagraph"/>
              <w:numPr>
                <w:ilvl w:val="0"/>
                <w:numId w:val="22"/>
              </w:numPr>
              <w:ind w:left="426"/>
              <w:rPr>
                <w:rFonts w:asciiTheme="minorHAnsi" w:hAnsiTheme="minorHAnsi"/>
                <w:lang w:eastAsia="en-AU"/>
              </w:rPr>
            </w:pPr>
            <w:r w:rsidRPr="00AC33F9">
              <w:rPr>
                <w:rFonts w:asciiTheme="minorHAnsi" w:hAnsiTheme="minorHAnsi" w:cs="ArialMT"/>
                <w:color w:val="000000"/>
              </w:rPr>
              <w:t>Explicitly communicate how findings are to be recorded.</w:t>
            </w:r>
          </w:p>
          <w:p w:rsidR="003754B8" w:rsidRPr="00C549C5" w:rsidRDefault="003754B8" w:rsidP="002303D3">
            <w:pPr>
              <w:autoSpaceDE w:val="0"/>
              <w:autoSpaceDN w:val="0"/>
              <w:adjustRightInd w:val="0"/>
              <w:rPr>
                <w:rFonts w:asciiTheme="minorHAnsi" w:hAnsiTheme="minorHAnsi" w:cs="VAGRounded-Light"/>
                <w:lang w:eastAsia="en-AU"/>
              </w:rPr>
            </w:pPr>
          </w:p>
          <w:p w:rsidR="003754B8" w:rsidRPr="00AC33F9" w:rsidRDefault="003754B8" w:rsidP="00AC33F9">
            <w:pPr>
              <w:pStyle w:val="ListParagraph"/>
              <w:numPr>
                <w:ilvl w:val="0"/>
                <w:numId w:val="22"/>
              </w:numPr>
              <w:autoSpaceDE w:val="0"/>
              <w:autoSpaceDN w:val="0"/>
              <w:adjustRightInd w:val="0"/>
              <w:rPr>
                <w:rFonts w:asciiTheme="minorHAnsi" w:hAnsiTheme="minorHAnsi" w:cs="VAGRounded-Light"/>
                <w:b/>
                <w:lang w:eastAsia="en-AU"/>
              </w:rPr>
            </w:pPr>
            <w:bookmarkStart w:id="0" w:name="_GoBack"/>
            <w:bookmarkEnd w:id="0"/>
            <w:r w:rsidRPr="00AC33F9">
              <w:rPr>
                <w:rFonts w:asciiTheme="minorHAnsi" w:hAnsiTheme="minorHAnsi" w:cs="VAGRounded-Light"/>
                <w:b/>
                <w:lang w:eastAsia="en-AU"/>
              </w:rPr>
              <w:t>Teach and Review</w:t>
            </w:r>
          </w:p>
          <w:p w:rsidR="003754B8" w:rsidRPr="00C549C5" w:rsidRDefault="003754B8" w:rsidP="00F76CF1">
            <w:pPr>
              <w:numPr>
                <w:ilvl w:val="0"/>
                <w:numId w:val="19"/>
              </w:numPr>
              <w:tabs>
                <w:tab w:val="clear" w:pos="360"/>
                <w:tab w:val="num" w:pos="200"/>
              </w:tabs>
              <w:autoSpaceDE w:val="0"/>
              <w:autoSpaceDN w:val="0"/>
              <w:adjustRightInd w:val="0"/>
              <w:rPr>
                <w:rFonts w:asciiTheme="minorHAnsi" w:hAnsiTheme="minorHAnsi" w:cs="Clearface-Regular"/>
                <w:lang w:eastAsia="en-AU"/>
              </w:rPr>
            </w:pPr>
            <w:r w:rsidRPr="00C549C5">
              <w:rPr>
                <w:rFonts w:asciiTheme="minorHAnsi" w:hAnsiTheme="minorHAnsi" w:cs="Clearface-Regular"/>
                <w:lang w:eastAsia="en-AU"/>
              </w:rPr>
              <w:t>Introduce the lesson as the</w:t>
            </w:r>
          </w:p>
          <w:p w:rsidR="003754B8" w:rsidRPr="00C549C5" w:rsidRDefault="003754B8" w:rsidP="006A6739">
            <w:pPr>
              <w:autoSpaceDE w:val="0"/>
              <w:autoSpaceDN w:val="0"/>
              <w:adjustRightInd w:val="0"/>
              <w:rPr>
                <w:rFonts w:asciiTheme="minorHAnsi" w:hAnsiTheme="minorHAnsi" w:cs="Clearface-Regular"/>
                <w:lang w:eastAsia="en-AU"/>
              </w:rPr>
            </w:pPr>
            <w:proofErr w:type="gramStart"/>
            <w:r w:rsidRPr="00C549C5">
              <w:rPr>
                <w:rFonts w:asciiTheme="minorHAnsi" w:hAnsiTheme="minorHAnsi" w:cs="Clearface-Regular"/>
                <w:lang w:eastAsia="en-AU"/>
              </w:rPr>
              <w:t>measurement</w:t>
            </w:r>
            <w:proofErr w:type="gramEnd"/>
            <w:r w:rsidRPr="00C549C5">
              <w:rPr>
                <w:rFonts w:asciiTheme="minorHAnsi" w:hAnsiTheme="minorHAnsi" w:cs="Clearface-Regular"/>
                <w:lang w:eastAsia="en-AU"/>
              </w:rPr>
              <w:t xml:space="preserve"> of </w:t>
            </w:r>
            <w:r w:rsidRPr="00C549C5">
              <w:rPr>
                <w:rFonts w:asciiTheme="minorHAnsi" w:hAnsiTheme="minorHAnsi" w:cs="Clearface-RegularItalic"/>
                <w:i/>
                <w:iCs/>
                <w:lang w:eastAsia="en-AU"/>
              </w:rPr>
              <w:t>mass</w:t>
            </w:r>
            <w:r w:rsidRPr="00C549C5">
              <w:rPr>
                <w:rFonts w:asciiTheme="minorHAnsi" w:hAnsiTheme="minorHAnsi" w:cs="Clearface-Regular"/>
                <w:lang w:eastAsia="en-AU"/>
              </w:rPr>
              <w:t>.</w:t>
            </w:r>
          </w:p>
          <w:p w:rsidR="003754B8" w:rsidRPr="00C549C5" w:rsidRDefault="003754B8" w:rsidP="006A6739">
            <w:pPr>
              <w:autoSpaceDE w:val="0"/>
              <w:autoSpaceDN w:val="0"/>
              <w:adjustRightInd w:val="0"/>
              <w:rPr>
                <w:rFonts w:asciiTheme="minorHAnsi" w:hAnsiTheme="minorHAnsi" w:cs="Clearface-Regular"/>
                <w:lang w:eastAsia="en-AU"/>
              </w:rPr>
            </w:pPr>
            <w:r w:rsidRPr="00C549C5">
              <w:rPr>
                <w:rFonts w:asciiTheme="minorHAnsi" w:hAnsiTheme="minorHAnsi" w:cs="Clearface-Regular"/>
                <w:lang w:eastAsia="en-AU"/>
              </w:rPr>
              <w:t>• Demonstrate the mass of the object using MAB flats.</w:t>
            </w:r>
          </w:p>
          <w:p w:rsidR="003754B8" w:rsidRPr="00C549C5" w:rsidRDefault="003754B8" w:rsidP="004629FC">
            <w:pPr>
              <w:numPr>
                <w:ilvl w:val="0"/>
                <w:numId w:val="19"/>
              </w:numPr>
              <w:autoSpaceDE w:val="0"/>
              <w:autoSpaceDN w:val="0"/>
              <w:adjustRightInd w:val="0"/>
              <w:rPr>
                <w:rFonts w:asciiTheme="minorHAnsi" w:hAnsiTheme="minorHAnsi" w:cs="Clearface-Regular"/>
                <w:lang w:eastAsia="en-AU"/>
              </w:rPr>
            </w:pPr>
            <w:r w:rsidRPr="00C549C5">
              <w:rPr>
                <w:rFonts w:asciiTheme="minorHAnsi" w:hAnsiTheme="minorHAnsi" w:cs="Clearface-Regular"/>
                <w:lang w:eastAsia="en-AU"/>
              </w:rPr>
              <w:t>Record the result.</w:t>
            </w:r>
          </w:p>
          <w:p w:rsidR="003754B8" w:rsidRPr="00C549C5" w:rsidRDefault="003754B8" w:rsidP="00F81F59">
            <w:pPr>
              <w:numPr>
                <w:ilvl w:val="0"/>
                <w:numId w:val="19"/>
              </w:numPr>
              <w:tabs>
                <w:tab w:val="clear" w:pos="360"/>
                <w:tab w:val="num" w:pos="100"/>
              </w:tabs>
              <w:autoSpaceDE w:val="0"/>
              <w:autoSpaceDN w:val="0"/>
              <w:adjustRightInd w:val="0"/>
              <w:ind w:left="200" w:hanging="200"/>
              <w:rPr>
                <w:rFonts w:asciiTheme="minorHAnsi" w:hAnsiTheme="minorHAnsi" w:cs="Clearface-Regular"/>
                <w:lang w:eastAsia="en-AU"/>
              </w:rPr>
            </w:pPr>
            <w:r w:rsidRPr="00C549C5">
              <w:rPr>
                <w:rFonts w:asciiTheme="minorHAnsi" w:hAnsiTheme="minorHAnsi" w:cs="Clearface-Regular"/>
                <w:lang w:eastAsia="en-AU"/>
              </w:rPr>
              <w:t>Ask students to predict to whether the number of units to measure the object would be more of less if they used longs and give reasons why. Ask students to estimate how many longs would be needed.</w:t>
            </w:r>
          </w:p>
          <w:p w:rsidR="003754B8" w:rsidRPr="00C549C5" w:rsidRDefault="003754B8" w:rsidP="006A6739">
            <w:pPr>
              <w:autoSpaceDE w:val="0"/>
              <w:autoSpaceDN w:val="0"/>
              <w:adjustRightInd w:val="0"/>
              <w:rPr>
                <w:rFonts w:asciiTheme="minorHAnsi" w:hAnsiTheme="minorHAnsi" w:cs="Clearface-Regular"/>
                <w:lang w:eastAsia="en-AU"/>
              </w:rPr>
            </w:pPr>
            <w:r w:rsidRPr="00C549C5">
              <w:rPr>
                <w:rFonts w:asciiTheme="minorHAnsi" w:hAnsiTheme="minorHAnsi" w:cs="Clearface-Regular"/>
                <w:lang w:eastAsia="en-AU"/>
              </w:rPr>
              <w:t>• Demonstrate measuring with longs. Discuss the need to use more longs to measure the mass of the same object, because the longs are smaller and lighter. Instruct how to calculate the number of longs needed based on the number of flats used Also discuss how this makes the measurement more accurate.</w:t>
            </w:r>
          </w:p>
          <w:p w:rsidR="003754B8" w:rsidRPr="00C549C5" w:rsidRDefault="003754B8" w:rsidP="006A6739">
            <w:pPr>
              <w:rPr>
                <w:rFonts w:asciiTheme="minorHAnsi" w:hAnsiTheme="minorHAnsi" w:cs="Clearface-Regular"/>
                <w:lang w:eastAsia="en-AU"/>
              </w:rPr>
            </w:pPr>
            <w:r w:rsidRPr="00C549C5">
              <w:rPr>
                <w:rFonts w:asciiTheme="minorHAnsi" w:hAnsiTheme="minorHAnsi" w:cs="Clearface-Regular"/>
                <w:lang w:eastAsia="en-AU"/>
              </w:rPr>
              <w:t>• Record the result and calculation.</w:t>
            </w:r>
          </w:p>
          <w:p w:rsidR="003754B8" w:rsidRPr="00C549C5" w:rsidRDefault="003754B8" w:rsidP="004629FC">
            <w:pPr>
              <w:numPr>
                <w:ilvl w:val="0"/>
                <w:numId w:val="19"/>
              </w:numPr>
              <w:tabs>
                <w:tab w:val="clear" w:pos="360"/>
                <w:tab w:val="num" w:pos="100"/>
              </w:tabs>
              <w:autoSpaceDE w:val="0"/>
              <w:autoSpaceDN w:val="0"/>
              <w:adjustRightInd w:val="0"/>
              <w:ind w:left="200" w:hanging="200"/>
              <w:rPr>
                <w:rFonts w:asciiTheme="minorHAnsi" w:hAnsiTheme="minorHAnsi" w:cs="Clearface-Regular"/>
                <w:lang w:eastAsia="en-AU"/>
              </w:rPr>
            </w:pPr>
            <w:r w:rsidRPr="00C549C5">
              <w:rPr>
                <w:rFonts w:asciiTheme="minorHAnsi" w:hAnsiTheme="minorHAnsi" w:cs="Clearface-Regular"/>
                <w:lang w:eastAsia="en-AU"/>
              </w:rPr>
              <w:t>Ask students to predict to whether the number of units to measure the object would be more of less if they used shorts and give reasons why. Ask students to estimate how many shorts would be needed.</w:t>
            </w:r>
          </w:p>
          <w:p w:rsidR="003754B8" w:rsidRPr="00C549C5" w:rsidRDefault="003754B8" w:rsidP="004629FC">
            <w:pPr>
              <w:autoSpaceDE w:val="0"/>
              <w:autoSpaceDN w:val="0"/>
              <w:adjustRightInd w:val="0"/>
              <w:rPr>
                <w:rFonts w:asciiTheme="minorHAnsi" w:hAnsiTheme="minorHAnsi" w:cs="Clearface-Regular"/>
                <w:lang w:eastAsia="en-AU"/>
              </w:rPr>
            </w:pPr>
            <w:r w:rsidRPr="00C549C5">
              <w:rPr>
                <w:rFonts w:asciiTheme="minorHAnsi" w:hAnsiTheme="minorHAnsi" w:cs="Clearface-Regular"/>
                <w:lang w:eastAsia="en-AU"/>
              </w:rPr>
              <w:t xml:space="preserve">• Demonstrate measuring with shorts. Discuss the need to use more shorts to </w:t>
            </w:r>
            <w:r w:rsidRPr="00C549C5">
              <w:rPr>
                <w:rFonts w:asciiTheme="minorHAnsi" w:hAnsiTheme="minorHAnsi" w:cs="Clearface-Regular"/>
                <w:lang w:eastAsia="en-AU"/>
              </w:rPr>
              <w:lastRenderedPageBreak/>
              <w:t>measure the mass of the same object, because the shorts are smaller and lighter than both the flats and longs. Instruct how to calculate the number of shorts needed based on the number of longs used. Also discuss how this makes the measurement even more accurate.</w:t>
            </w:r>
          </w:p>
          <w:p w:rsidR="003754B8" w:rsidRPr="00C549C5" w:rsidRDefault="003754B8" w:rsidP="004629FC">
            <w:pPr>
              <w:rPr>
                <w:rFonts w:asciiTheme="minorHAnsi" w:hAnsiTheme="minorHAnsi" w:cs="Clearface-Regular"/>
                <w:lang w:eastAsia="en-AU"/>
              </w:rPr>
            </w:pPr>
            <w:r w:rsidRPr="00C549C5">
              <w:rPr>
                <w:rFonts w:asciiTheme="minorHAnsi" w:hAnsiTheme="minorHAnsi" w:cs="Clearface-Regular"/>
                <w:lang w:eastAsia="en-AU"/>
              </w:rPr>
              <w:t>• Record the result and calculation.</w:t>
            </w:r>
          </w:p>
          <w:p w:rsidR="003754B8" w:rsidRPr="00C549C5" w:rsidRDefault="003754B8" w:rsidP="006A6739">
            <w:pPr>
              <w:rPr>
                <w:rFonts w:asciiTheme="minorHAnsi" w:hAnsiTheme="minorHAnsi" w:cs="Clearface-Regular"/>
                <w:lang w:eastAsia="en-AU"/>
              </w:rPr>
            </w:pPr>
          </w:p>
          <w:p w:rsidR="003754B8" w:rsidRPr="00C549C5" w:rsidRDefault="003754B8" w:rsidP="006A6739">
            <w:pPr>
              <w:rPr>
                <w:rFonts w:asciiTheme="minorHAnsi" w:hAnsiTheme="minorHAnsi" w:cs="Clearface-Regular"/>
                <w:lang w:eastAsia="en-AU"/>
              </w:rPr>
            </w:pPr>
            <w:r w:rsidRPr="00C549C5">
              <w:rPr>
                <w:rFonts w:asciiTheme="minorHAnsi" w:hAnsiTheme="minorHAnsi" w:cs="Clearface-Regular"/>
                <w:lang w:eastAsia="en-AU"/>
              </w:rPr>
              <w:t xml:space="preserve">  </w:t>
            </w:r>
          </w:p>
          <w:p w:rsidR="003754B8" w:rsidRPr="00C549C5" w:rsidRDefault="003754B8" w:rsidP="006A6739">
            <w:pPr>
              <w:rPr>
                <w:rFonts w:asciiTheme="minorHAnsi" w:hAnsiTheme="minorHAnsi"/>
                <w:lang w:eastAsia="en-AU"/>
              </w:rPr>
            </w:pPr>
          </w:p>
        </w:tc>
        <w:tc>
          <w:tcPr>
            <w:tcW w:w="2126" w:type="dxa"/>
            <w:shd w:val="clear" w:color="auto" w:fill="FFFFCC"/>
          </w:tcPr>
          <w:p w:rsidR="003754B8" w:rsidRPr="00C549C5" w:rsidRDefault="003754B8" w:rsidP="00520774">
            <w:pPr>
              <w:pStyle w:val="Heading2"/>
              <w:jc w:val="center"/>
              <w:rPr>
                <w:rFonts w:asciiTheme="minorHAnsi" w:hAnsiTheme="minorHAnsi"/>
                <w:sz w:val="20"/>
              </w:rPr>
            </w:pPr>
            <w:r w:rsidRPr="00C549C5">
              <w:rPr>
                <w:rFonts w:asciiTheme="minorHAnsi" w:hAnsiTheme="minorHAnsi"/>
                <w:sz w:val="20"/>
              </w:rPr>
              <w:lastRenderedPageBreak/>
              <w:t>LEARNING SEQUENCE</w:t>
            </w:r>
          </w:p>
          <w:p w:rsidR="003754B8" w:rsidRPr="00C549C5" w:rsidRDefault="003754B8" w:rsidP="00D36387">
            <w:pPr>
              <w:pStyle w:val="Heading2"/>
              <w:jc w:val="center"/>
              <w:rPr>
                <w:rFonts w:asciiTheme="minorHAnsi" w:hAnsiTheme="minorHAnsi"/>
                <w:b w:val="0"/>
                <w:sz w:val="20"/>
              </w:rPr>
            </w:pPr>
          </w:p>
          <w:p w:rsidR="003754B8" w:rsidRPr="00C549C5" w:rsidRDefault="003754B8" w:rsidP="00373C06">
            <w:pPr>
              <w:pStyle w:val="Heading2"/>
              <w:jc w:val="center"/>
              <w:rPr>
                <w:rFonts w:asciiTheme="minorHAnsi" w:hAnsiTheme="minorHAnsi"/>
                <w:b w:val="0"/>
                <w:sz w:val="20"/>
              </w:rPr>
            </w:pPr>
            <w:r w:rsidRPr="00C549C5">
              <w:rPr>
                <w:rFonts w:asciiTheme="minorHAnsi" w:hAnsiTheme="minorHAnsi"/>
                <w:b w:val="0"/>
                <w:sz w:val="20"/>
              </w:rPr>
              <w:t>Remediation</w:t>
            </w:r>
          </w:p>
          <w:p w:rsidR="003754B8" w:rsidRPr="00C549C5" w:rsidRDefault="003754B8" w:rsidP="00E6053A">
            <w:pPr>
              <w:pStyle w:val="Heading2"/>
              <w:jc w:val="center"/>
              <w:rPr>
                <w:rFonts w:asciiTheme="minorHAnsi" w:hAnsiTheme="minorHAnsi"/>
                <w:b w:val="0"/>
                <w:sz w:val="20"/>
              </w:rPr>
            </w:pPr>
            <w:r w:rsidRPr="00C549C5">
              <w:rPr>
                <w:rFonts w:asciiTheme="minorHAnsi" w:hAnsiTheme="minorHAnsi"/>
                <w:b w:val="0"/>
                <w:sz w:val="20"/>
              </w:rPr>
              <w:t xml:space="preserve">ES1 </w:t>
            </w:r>
          </w:p>
        </w:tc>
        <w:tc>
          <w:tcPr>
            <w:tcW w:w="9639" w:type="dxa"/>
          </w:tcPr>
          <w:p w:rsidR="003754B8" w:rsidRPr="00C549C5" w:rsidRDefault="003754B8" w:rsidP="005D2618">
            <w:pPr>
              <w:rPr>
                <w:rFonts w:asciiTheme="minorHAnsi" w:hAnsiTheme="minorHAnsi"/>
                <w:b/>
                <w:i/>
              </w:rPr>
            </w:pPr>
            <w:r w:rsidRPr="00C549C5">
              <w:rPr>
                <w:rFonts w:asciiTheme="minorHAnsi" w:hAnsiTheme="minorHAnsi"/>
                <w:b/>
                <w:i/>
              </w:rPr>
              <w:t>Use a pan balance to compare the masses of two objects.</w:t>
            </w:r>
          </w:p>
          <w:p w:rsidR="003754B8" w:rsidRPr="00C549C5" w:rsidRDefault="003754B8" w:rsidP="00930596">
            <w:pPr>
              <w:autoSpaceDE w:val="0"/>
              <w:autoSpaceDN w:val="0"/>
              <w:adjustRightInd w:val="0"/>
              <w:rPr>
                <w:rFonts w:asciiTheme="minorHAnsi" w:hAnsiTheme="minorHAnsi" w:cs="VAGRounded-Bold"/>
                <w:b/>
                <w:bCs/>
                <w:lang w:eastAsia="en-AU"/>
              </w:rPr>
            </w:pPr>
          </w:p>
          <w:p w:rsidR="003754B8" w:rsidRPr="00AC33F9" w:rsidRDefault="003754B8" w:rsidP="00AC33F9">
            <w:pPr>
              <w:pStyle w:val="ListParagraph"/>
              <w:numPr>
                <w:ilvl w:val="0"/>
                <w:numId w:val="29"/>
              </w:numPr>
              <w:autoSpaceDE w:val="0"/>
              <w:autoSpaceDN w:val="0"/>
              <w:adjustRightInd w:val="0"/>
              <w:rPr>
                <w:rFonts w:asciiTheme="minorHAnsi" w:hAnsiTheme="minorHAnsi" w:cs="VAGRounded-Bold"/>
                <w:b/>
                <w:bCs/>
                <w:lang w:eastAsia="en-AU"/>
              </w:rPr>
            </w:pPr>
            <w:r w:rsidRPr="00AC33F9">
              <w:rPr>
                <w:rFonts w:asciiTheme="minorHAnsi" w:hAnsiTheme="minorHAnsi" w:cs="VAGRounded-Bold"/>
                <w:b/>
                <w:bCs/>
                <w:lang w:eastAsia="en-AU"/>
              </w:rPr>
              <w:t>Everyone can be a balance</w:t>
            </w:r>
          </w:p>
          <w:p w:rsidR="003754B8" w:rsidRPr="00C549C5" w:rsidRDefault="003754B8" w:rsidP="00930596">
            <w:pPr>
              <w:autoSpaceDE w:val="0"/>
              <w:autoSpaceDN w:val="0"/>
              <w:adjustRightInd w:val="0"/>
              <w:rPr>
                <w:rFonts w:asciiTheme="minorHAnsi" w:hAnsiTheme="minorHAnsi" w:cs="Clearface-Regular"/>
                <w:lang w:eastAsia="en-AU"/>
              </w:rPr>
            </w:pPr>
            <w:r w:rsidRPr="00C549C5">
              <w:rPr>
                <w:rFonts w:asciiTheme="minorHAnsi" w:hAnsiTheme="minorHAnsi" w:cs="Clearface-Regular"/>
                <w:lang w:eastAsia="en-AU"/>
              </w:rPr>
              <w:t>Students stand with their arms outstretched to simulate equal-arm balances. Teacher</w:t>
            </w:r>
          </w:p>
          <w:p w:rsidR="003754B8" w:rsidRPr="00C549C5" w:rsidRDefault="003754B8" w:rsidP="00930596">
            <w:pPr>
              <w:autoSpaceDE w:val="0"/>
              <w:autoSpaceDN w:val="0"/>
              <w:adjustRightInd w:val="0"/>
              <w:rPr>
                <w:rFonts w:asciiTheme="minorHAnsi" w:hAnsiTheme="minorHAnsi" w:cs="Clearface-Regular"/>
                <w:lang w:eastAsia="en-AU"/>
              </w:rPr>
            </w:pPr>
            <w:r w:rsidRPr="00C549C5">
              <w:rPr>
                <w:rFonts w:asciiTheme="minorHAnsi" w:hAnsiTheme="minorHAnsi" w:cs="Clearface-Regular"/>
                <w:lang w:eastAsia="en-AU"/>
              </w:rPr>
              <w:t>holds an object in each hand and asks students to predict and demonstrate what</w:t>
            </w:r>
          </w:p>
          <w:p w:rsidR="003754B8" w:rsidRPr="00C549C5" w:rsidRDefault="003754B8" w:rsidP="00930596">
            <w:pPr>
              <w:autoSpaceDE w:val="0"/>
              <w:autoSpaceDN w:val="0"/>
              <w:adjustRightInd w:val="0"/>
              <w:rPr>
                <w:rFonts w:asciiTheme="minorHAnsi" w:hAnsiTheme="minorHAnsi" w:cs="Clearface-Regular"/>
                <w:lang w:eastAsia="en-AU"/>
              </w:rPr>
            </w:pPr>
            <w:proofErr w:type="gramStart"/>
            <w:r w:rsidRPr="00C549C5">
              <w:rPr>
                <w:rFonts w:asciiTheme="minorHAnsi" w:hAnsiTheme="minorHAnsi" w:cs="Clearface-Regular"/>
                <w:lang w:eastAsia="en-AU"/>
              </w:rPr>
              <w:t>would</w:t>
            </w:r>
            <w:proofErr w:type="gramEnd"/>
            <w:r w:rsidRPr="00C549C5">
              <w:rPr>
                <w:rFonts w:asciiTheme="minorHAnsi" w:hAnsiTheme="minorHAnsi" w:cs="Clearface-Regular"/>
                <w:lang w:eastAsia="en-AU"/>
              </w:rPr>
              <w:t xml:space="preserve"> happen to their arms if the objects were placed in their hands. The teacher</w:t>
            </w:r>
          </w:p>
          <w:p w:rsidR="003754B8" w:rsidRPr="00C549C5" w:rsidRDefault="003754B8" w:rsidP="00930596">
            <w:pPr>
              <w:rPr>
                <w:rFonts w:asciiTheme="minorHAnsi" w:hAnsiTheme="minorHAnsi" w:cs="Clearface-Regular"/>
                <w:lang w:eastAsia="en-AU"/>
              </w:rPr>
            </w:pPr>
            <w:proofErr w:type="gramStart"/>
            <w:r w:rsidRPr="00C549C5">
              <w:rPr>
                <w:rFonts w:asciiTheme="minorHAnsi" w:hAnsiTheme="minorHAnsi" w:cs="Clearface-Regular"/>
                <w:lang w:eastAsia="en-AU"/>
              </w:rPr>
              <w:t>places</w:t>
            </w:r>
            <w:proofErr w:type="gramEnd"/>
            <w:r w:rsidRPr="00C549C5">
              <w:rPr>
                <w:rFonts w:asciiTheme="minorHAnsi" w:hAnsiTheme="minorHAnsi" w:cs="Clearface-Regular"/>
                <w:lang w:eastAsia="en-AU"/>
              </w:rPr>
              <w:t xml:space="preserve"> the objects in a student’s hands to test the predictions. Student’s then use an equal arm balance to check they were right.</w:t>
            </w:r>
          </w:p>
          <w:p w:rsidR="003754B8" w:rsidRPr="00C549C5" w:rsidRDefault="003754B8" w:rsidP="00930596">
            <w:pPr>
              <w:rPr>
                <w:rFonts w:asciiTheme="minorHAnsi" w:hAnsiTheme="minorHAnsi" w:cs="Clearface-Regular"/>
                <w:lang w:eastAsia="en-AU"/>
              </w:rPr>
            </w:pPr>
          </w:p>
          <w:p w:rsidR="003754B8" w:rsidRPr="00AC33F9" w:rsidRDefault="003754B8" w:rsidP="00AC33F9">
            <w:pPr>
              <w:pStyle w:val="ListParagraph"/>
              <w:numPr>
                <w:ilvl w:val="0"/>
                <w:numId w:val="28"/>
              </w:numPr>
              <w:autoSpaceDE w:val="0"/>
              <w:autoSpaceDN w:val="0"/>
              <w:adjustRightInd w:val="0"/>
              <w:rPr>
                <w:rFonts w:asciiTheme="minorHAnsi" w:hAnsiTheme="minorHAnsi" w:cs="VAGRounded-Bold"/>
                <w:b/>
                <w:bCs/>
                <w:lang w:eastAsia="en-AU"/>
              </w:rPr>
            </w:pPr>
            <w:r w:rsidRPr="00AC33F9">
              <w:rPr>
                <w:rFonts w:asciiTheme="minorHAnsi" w:hAnsiTheme="minorHAnsi" w:cs="VAGRounded-Bold"/>
                <w:b/>
                <w:bCs/>
                <w:lang w:eastAsia="en-AU"/>
              </w:rPr>
              <w:t>What’s your prediction?</w:t>
            </w:r>
          </w:p>
          <w:p w:rsidR="003754B8" w:rsidRPr="00C549C5" w:rsidRDefault="003754B8" w:rsidP="00930596">
            <w:pPr>
              <w:autoSpaceDE w:val="0"/>
              <w:autoSpaceDN w:val="0"/>
              <w:adjustRightInd w:val="0"/>
              <w:rPr>
                <w:rFonts w:asciiTheme="minorHAnsi" w:hAnsiTheme="minorHAnsi" w:cs="Clearface-Regular"/>
                <w:lang w:eastAsia="en-AU"/>
              </w:rPr>
            </w:pPr>
            <w:r w:rsidRPr="00C549C5">
              <w:rPr>
                <w:rFonts w:asciiTheme="minorHAnsi" w:hAnsiTheme="minorHAnsi" w:cs="Clearface-Regular"/>
                <w:lang w:eastAsia="en-AU"/>
              </w:rPr>
              <w:t>Pairs of students compare three groups of items which have the same number, but</w:t>
            </w:r>
          </w:p>
          <w:p w:rsidR="003754B8" w:rsidRPr="00C549C5" w:rsidRDefault="003754B8" w:rsidP="00930596">
            <w:pPr>
              <w:autoSpaceDE w:val="0"/>
              <w:autoSpaceDN w:val="0"/>
              <w:adjustRightInd w:val="0"/>
              <w:rPr>
                <w:rFonts w:asciiTheme="minorHAnsi" w:hAnsiTheme="minorHAnsi" w:cs="Clearface-Regular"/>
                <w:lang w:eastAsia="en-AU"/>
              </w:rPr>
            </w:pPr>
            <w:r w:rsidRPr="00C549C5">
              <w:rPr>
                <w:rFonts w:asciiTheme="minorHAnsi" w:hAnsiTheme="minorHAnsi" w:cs="Clearface-Regular"/>
                <w:lang w:eastAsia="en-AU"/>
              </w:rPr>
              <w:t>different kinds of objects, such as five pencils, five cups and five interlocking blocks or</w:t>
            </w:r>
          </w:p>
          <w:p w:rsidR="003754B8" w:rsidRPr="00C549C5" w:rsidRDefault="003754B8" w:rsidP="00930596">
            <w:pPr>
              <w:autoSpaceDE w:val="0"/>
              <w:autoSpaceDN w:val="0"/>
              <w:adjustRightInd w:val="0"/>
              <w:rPr>
                <w:rFonts w:asciiTheme="minorHAnsi" w:hAnsiTheme="minorHAnsi" w:cs="Clearface-Regular"/>
                <w:lang w:eastAsia="en-AU"/>
              </w:rPr>
            </w:pPr>
            <w:proofErr w:type="gramStart"/>
            <w:r w:rsidRPr="00C549C5">
              <w:rPr>
                <w:rFonts w:asciiTheme="minorHAnsi" w:hAnsiTheme="minorHAnsi" w:cs="Clearface-Regular"/>
                <w:lang w:eastAsia="en-AU"/>
              </w:rPr>
              <w:t>three</w:t>
            </w:r>
            <w:proofErr w:type="gramEnd"/>
            <w:r w:rsidRPr="00C549C5">
              <w:rPr>
                <w:rFonts w:asciiTheme="minorHAnsi" w:hAnsiTheme="minorHAnsi" w:cs="Clearface-Regular"/>
                <w:lang w:eastAsia="en-AU"/>
              </w:rPr>
              <w:t xml:space="preserve"> empty margarine containers, three blocks and three balls. Students predict first,</w:t>
            </w:r>
          </w:p>
          <w:p w:rsidR="003754B8" w:rsidRPr="00C549C5" w:rsidRDefault="003754B8" w:rsidP="00930596">
            <w:pPr>
              <w:rPr>
                <w:rFonts w:asciiTheme="minorHAnsi" w:hAnsiTheme="minorHAnsi" w:cs="Clearface-Regular"/>
                <w:lang w:eastAsia="en-AU"/>
              </w:rPr>
            </w:pPr>
            <w:proofErr w:type="gramStart"/>
            <w:r w:rsidRPr="00C549C5">
              <w:rPr>
                <w:rFonts w:asciiTheme="minorHAnsi" w:hAnsiTheme="minorHAnsi" w:cs="Clearface-Regular"/>
                <w:lang w:eastAsia="en-AU"/>
              </w:rPr>
              <w:t>then</w:t>
            </w:r>
            <w:proofErr w:type="gramEnd"/>
            <w:r w:rsidRPr="00C549C5">
              <w:rPr>
                <w:rFonts w:asciiTheme="minorHAnsi" w:hAnsiTheme="minorHAnsi" w:cs="Clearface-Regular"/>
                <w:lang w:eastAsia="en-AU"/>
              </w:rPr>
              <w:t xml:space="preserve"> find which group has the greater mass by using an equal-arm balance.</w:t>
            </w:r>
          </w:p>
          <w:p w:rsidR="003754B8" w:rsidRPr="00C549C5" w:rsidRDefault="003754B8" w:rsidP="00930596">
            <w:pPr>
              <w:rPr>
                <w:rFonts w:asciiTheme="minorHAnsi" w:hAnsiTheme="minorHAnsi"/>
                <w:b/>
              </w:rPr>
            </w:pPr>
          </w:p>
        </w:tc>
      </w:tr>
      <w:tr w:rsidR="003754B8" w:rsidRPr="00C549C5" w:rsidTr="006D1864">
        <w:trPr>
          <w:trHeight w:val="2393"/>
        </w:trPr>
        <w:tc>
          <w:tcPr>
            <w:tcW w:w="3936" w:type="dxa"/>
            <w:vMerge/>
          </w:tcPr>
          <w:p w:rsidR="003754B8" w:rsidRPr="00C549C5" w:rsidRDefault="003754B8" w:rsidP="00BA6310">
            <w:pPr>
              <w:pStyle w:val="Heading2"/>
              <w:rPr>
                <w:rFonts w:asciiTheme="minorHAnsi" w:hAnsiTheme="minorHAnsi"/>
                <w:sz w:val="20"/>
              </w:rPr>
            </w:pPr>
          </w:p>
        </w:tc>
        <w:tc>
          <w:tcPr>
            <w:tcW w:w="2126" w:type="dxa"/>
            <w:shd w:val="clear" w:color="auto" w:fill="FFFFCC"/>
          </w:tcPr>
          <w:p w:rsidR="003754B8" w:rsidRPr="00C549C5" w:rsidRDefault="003754B8" w:rsidP="00EB1737">
            <w:pPr>
              <w:pStyle w:val="Heading2"/>
              <w:jc w:val="center"/>
              <w:rPr>
                <w:rFonts w:asciiTheme="minorHAnsi" w:hAnsiTheme="minorHAnsi"/>
                <w:sz w:val="20"/>
              </w:rPr>
            </w:pPr>
            <w:r w:rsidRPr="00C549C5">
              <w:rPr>
                <w:rFonts w:asciiTheme="minorHAnsi" w:hAnsiTheme="minorHAnsi"/>
                <w:sz w:val="20"/>
              </w:rPr>
              <w:t>LEARNING SEQUENCE</w:t>
            </w:r>
          </w:p>
          <w:p w:rsidR="003754B8" w:rsidRPr="00C549C5" w:rsidRDefault="003754B8" w:rsidP="00EB1737">
            <w:pPr>
              <w:pStyle w:val="Heading2"/>
              <w:jc w:val="center"/>
              <w:rPr>
                <w:rFonts w:asciiTheme="minorHAnsi" w:hAnsiTheme="minorHAnsi"/>
                <w:sz w:val="20"/>
              </w:rPr>
            </w:pPr>
          </w:p>
          <w:p w:rsidR="003754B8" w:rsidRPr="00C549C5" w:rsidRDefault="003754B8" w:rsidP="00E6053A">
            <w:pPr>
              <w:pStyle w:val="Heading2"/>
              <w:jc w:val="center"/>
              <w:rPr>
                <w:rFonts w:asciiTheme="minorHAnsi" w:hAnsiTheme="minorHAnsi"/>
                <w:sz w:val="20"/>
              </w:rPr>
            </w:pPr>
            <w:r w:rsidRPr="00C549C5">
              <w:rPr>
                <w:rFonts w:asciiTheme="minorHAnsi" w:hAnsiTheme="minorHAnsi"/>
                <w:sz w:val="20"/>
              </w:rPr>
              <w:t>S1</w:t>
            </w:r>
          </w:p>
        </w:tc>
        <w:tc>
          <w:tcPr>
            <w:tcW w:w="9639" w:type="dxa"/>
          </w:tcPr>
          <w:p w:rsidR="003754B8" w:rsidRPr="00C549C5" w:rsidRDefault="003754B8" w:rsidP="006A6739">
            <w:pPr>
              <w:autoSpaceDE w:val="0"/>
              <w:autoSpaceDN w:val="0"/>
              <w:adjustRightInd w:val="0"/>
              <w:rPr>
                <w:rFonts w:asciiTheme="minorHAnsi" w:hAnsiTheme="minorHAnsi" w:cs="VAGRounded-Bold"/>
                <w:b/>
                <w:bCs/>
                <w:lang w:eastAsia="en-AU"/>
              </w:rPr>
            </w:pPr>
            <w:r w:rsidRPr="00C549C5">
              <w:rPr>
                <w:rFonts w:asciiTheme="minorHAnsi" w:hAnsiTheme="minorHAnsi" w:cs="VAGRounded-Bold"/>
                <w:b/>
                <w:bCs/>
                <w:lang w:eastAsia="en-AU"/>
              </w:rPr>
              <w:t>Investigation</w:t>
            </w:r>
          </w:p>
          <w:p w:rsidR="003754B8" w:rsidRPr="00AC33F9" w:rsidRDefault="003754B8" w:rsidP="00AC33F9">
            <w:pPr>
              <w:pStyle w:val="ListParagraph"/>
              <w:numPr>
                <w:ilvl w:val="0"/>
                <w:numId w:val="27"/>
              </w:numPr>
              <w:autoSpaceDE w:val="0"/>
              <w:autoSpaceDN w:val="0"/>
              <w:adjustRightInd w:val="0"/>
              <w:rPr>
                <w:rFonts w:asciiTheme="minorHAnsi" w:hAnsiTheme="minorHAnsi" w:cs="Clearface-Regular"/>
                <w:lang w:eastAsia="en-AU"/>
              </w:rPr>
            </w:pPr>
            <w:r w:rsidRPr="00AC33F9">
              <w:rPr>
                <w:rFonts w:asciiTheme="minorHAnsi" w:hAnsiTheme="minorHAnsi" w:cs="VAGRounded-Bold"/>
                <w:b/>
                <w:bCs/>
                <w:lang w:eastAsia="en-AU"/>
              </w:rPr>
              <w:t xml:space="preserve">Let’s be accurate! </w:t>
            </w:r>
            <w:r w:rsidRPr="00AC33F9">
              <w:rPr>
                <w:rFonts w:asciiTheme="minorHAnsi" w:hAnsiTheme="minorHAnsi" w:cs="VAGRounded-Bold"/>
                <w:bCs/>
                <w:lang w:eastAsia="en-AU"/>
              </w:rPr>
              <w:t>- I</w:t>
            </w:r>
            <w:r w:rsidRPr="00AC33F9">
              <w:rPr>
                <w:rFonts w:asciiTheme="minorHAnsi" w:hAnsiTheme="minorHAnsi" w:cs="Clearface-Regular"/>
                <w:lang w:eastAsia="en-AU"/>
              </w:rPr>
              <w:t xml:space="preserve">nvestigation in pairs or small groups. Class finds the mass of a given object using flats.  Students predict whether more or less </w:t>
            </w:r>
            <w:proofErr w:type="gramStart"/>
            <w:r w:rsidRPr="00AC33F9">
              <w:rPr>
                <w:rFonts w:asciiTheme="minorHAnsi" w:hAnsiTheme="minorHAnsi" w:cs="Clearface-Regular"/>
                <w:lang w:eastAsia="en-AU"/>
              </w:rPr>
              <w:t>of</w:t>
            </w:r>
            <w:proofErr w:type="gramEnd"/>
            <w:r w:rsidRPr="00AC33F9">
              <w:rPr>
                <w:rFonts w:asciiTheme="minorHAnsi" w:hAnsiTheme="minorHAnsi" w:cs="Clearface-Regular"/>
                <w:lang w:eastAsia="en-AU"/>
              </w:rPr>
              <w:t xml:space="preserve"> a smaller unit (longs) will be needed to measure the mass. Student estimate how many of the smaller unit (longs) will be needed to measure the mass. Students measure using the smaller unit (longs) and record the result and calculation. Students repeat the same exercise measuring with shorts.</w:t>
            </w:r>
          </w:p>
          <w:p w:rsidR="003754B8" w:rsidRPr="00C549C5" w:rsidRDefault="003754B8" w:rsidP="007616E7">
            <w:pPr>
              <w:autoSpaceDE w:val="0"/>
              <w:autoSpaceDN w:val="0"/>
              <w:adjustRightInd w:val="0"/>
              <w:rPr>
                <w:rFonts w:asciiTheme="minorHAnsi" w:hAnsiTheme="minorHAnsi" w:cs="Clearface-Regular"/>
                <w:lang w:eastAsia="en-AU"/>
              </w:rPr>
            </w:pPr>
          </w:p>
          <w:p w:rsidR="003754B8" w:rsidRPr="00C549C5" w:rsidRDefault="003754B8" w:rsidP="007616E7">
            <w:pPr>
              <w:autoSpaceDE w:val="0"/>
              <w:autoSpaceDN w:val="0"/>
              <w:adjustRightInd w:val="0"/>
              <w:rPr>
                <w:rFonts w:asciiTheme="minorHAnsi" w:hAnsiTheme="minorHAnsi" w:cs="Clearface-Regular"/>
                <w:lang w:eastAsia="en-AU"/>
              </w:rPr>
            </w:pPr>
            <w:r w:rsidRPr="00C549C5">
              <w:rPr>
                <w:rFonts w:asciiTheme="minorHAnsi" w:hAnsiTheme="minorHAnsi" w:cs="Clearface-Regular"/>
                <w:lang w:eastAsia="en-AU"/>
              </w:rPr>
              <w:t xml:space="preserve">Students measure a new object with shorts and repeat the above activity to work out how many longs / flats will be needed to measure the mass of the same object. Students record the results and calculations. </w:t>
            </w:r>
          </w:p>
          <w:p w:rsidR="003754B8" w:rsidRPr="00C549C5" w:rsidRDefault="003754B8" w:rsidP="007616E7">
            <w:pPr>
              <w:autoSpaceDE w:val="0"/>
              <w:autoSpaceDN w:val="0"/>
              <w:adjustRightInd w:val="0"/>
              <w:rPr>
                <w:rFonts w:asciiTheme="minorHAnsi" w:hAnsiTheme="minorHAnsi" w:cs="Clearface-Regular"/>
                <w:lang w:eastAsia="en-AU"/>
              </w:rPr>
            </w:pPr>
          </w:p>
          <w:p w:rsidR="003754B8" w:rsidRPr="00C549C5" w:rsidRDefault="003754B8" w:rsidP="00D06554">
            <w:pPr>
              <w:autoSpaceDE w:val="0"/>
              <w:autoSpaceDN w:val="0"/>
              <w:adjustRightInd w:val="0"/>
              <w:rPr>
                <w:rFonts w:asciiTheme="minorHAnsi" w:hAnsiTheme="minorHAnsi" w:cs="Clearface-Regular"/>
                <w:lang w:eastAsia="en-AU"/>
              </w:rPr>
            </w:pPr>
            <w:r w:rsidRPr="00C549C5">
              <w:rPr>
                <w:rFonts w:asciiTheme="minorHAnsi" w:hAnsiTheme="minorHAnsi" w:cs="Clearface-Regular"/>
                <w:lang w:eastAsia="en-AU"/>
              </w:rPr>
              <w:t xml:space="preserve">Students measure a new object with longs and repeat the above activity to work out how many shorts / flats will be needed to measure the mass of the same object. Students record the results and calculations. </w:t>
            </w:r>
          </w:p>
          <w:p w:rsidR="003754B8" w:rsidRPr="00C549C5" w:rsidRDefault="003754B8" w:rsidP="006A6739">
            <w:pPr>
              <w:autoSpaceDE w:val="0"/>
              <w:autoSpaceDN w:val="0"/>
              <w:adjustRightInd w:val="0"/>
              <w:rPr>
                <w:rFonts w:asciiTheme="minorHAnsi" w:hAnsiTheme="minorHAnsi" w:cs="VAGRounded-Bold"/>
                <w:b/>
                <w:bCs/>
                <w:lang w:eastAsia="en-AU"/>
              </w:rPr>
            </w:pPr>
          </w:p>
          <w:p w:rsidR="003754B8" w:rsidRPr="00C549C5" w:rsidRDefault="003754B8" w:rsidP="006A6739">
            <w:pPr>
              <w:autoSpaceDE w:val="0"/>
              <w:autoSpaceDN w:val="0"/>
              <w:adjustRightInd w:val="0"/>
              <w:rPr>
                <w:rFonts w:asciiTheme="minorHAnsi" w:hAnsiTheme="minorHAnsi" w:cs="VAGRounded-Bold"/>
                <w:b/>
                <w:bCs/>
                <w:lang w:eastAsia="en-AU"/>
              </w:rPr>
            </w:pPr>
          </w:p>
          <w:p w:rsidR="003754B8" w:rsidRPr="00AC33F9" w:rsidRDefault="003754B8" w:rsidP="00AC33F9">
            <w:pPr>
              <w:pStyle w:val="ListParagraph"/>
              <w:numPr>
                <w:ilvl w:val="0"/>
                <w:numId w:val="26"/>
              </w:numPr>
              <w:autoSpaceDE w:val="0"/>
              <w:autoSpaceDN w:val="0"/>
              <w:adjustRightInd w:val="0"/>
              <w:rPr>
                <w:rFonts w:asciiTheme="minorHAnsi" w:hAnsiTheme="minorHAnsi" w:cs="Clearface-Regular"/>
                <w:lang w:eastAsia="en-AU"/>
              </w:rPr>
            </w:pPr>
            <w:r w:rsidRPr="00AC33F9">
              <w:rPr>
                <w:rFonts w:asciiTheme="minorHAnsi" w:hAnsiTheme="minorHAnsi" w:cs="VAGRounded-Bold"/>
                <w:b/>
                <w:bCs/>
                <w:lang w:eastAsia="en-AU"/>
              </w:rPr>
              <w:t xml:space="preserve">Work it out - </w:t>
            </w:r>
            <w:r w:rsidRPr="00AC33F9">
              <w:rPr>
                <w:rFonts w:asciiTheme="minorHAnsi" w:hAnsiTheme="minorHAnsi" w:cs="Clearface-Regular"/>
                <w:lang w:eastAsia="en-AU"/>
              </w:rPr>
              <w:t>Teacher or student measures the mass of an object in blocks (e.g. using ten blocks)</w:t>
            </w:r>
          </w:p>
          <w:p w:rsidR="003754B8" w:rsidRPr="00C549C5" w:rsidRDefault="003754B8" w:rsidP="006A6739">
            <w:pPr>
              <w:autoSpaceDE w:val="0"/>
              <w:autoSpaceDN w:val="0"/>
              <w:adjustRightInd w:val="0"/>
              <w:rPr>
                <w:rFonts w:asciiTheme="minorHAnsi" w:hAnsiTheme="minorHAnsi" w:cs="Clearface-Regular"/>
                <w:lang w:eastAsia="en-AU"/>
              </w:rPr>
            </w:pPr>
            <w:r w:rsidRPr="00C549C5">
              <w:rPr>
                <w:rFonts w:asciiTheme="minorHAnsi" w:hAnsiTheme="minorHAnsi" w:cs="Clearface-Regular"/>
                <w:lang w:eastAsia="en-AU"/>
              </w:rPr>
              <w:t>Using this measure, students predict whether more or less of another unit, e.g. marbles</w:t>
            </w:r>
          </w:p>
          <w:p w:rsidR="003754B8" w:rsidRPr="00C549C5" w:rsidRDefault="003754B8" w:rsidP="003B3037">
            <w:pPr>
              <w:autoSpaceDE w:val="0"/>
              <w:autoSpaceDN w:val="0"/>
              <w:adjustRightInd w:val="0"/>
              <w:rPr>
                <w:rFonts w:asciiTheme="minorHAnsi" w:hAnsiTheme="minorHAnsi"/>
              </w:rPr>
            </w:pPr>
            <w:proofErr w:type="gramStart"/>
            <w:r w:rsidRPr="00C549C5">
              <w:rPr>
                <w:rFonts w:asciiTheme="minorHAnsi" w:hAnsiTheme="minorHAnsi" w:cs="Clearface-Regular"/>
                <w:lang w:eastAsia="en-AU"/>
              </w:rPr>
              <w:t>would</w:t>
            </w:r>
            <w:proofErr w:type="gramEnd"/>
            <w:r w:rsidRPr="00C549C5">
              <w:rPr>
                <w:rFonts w:asciiTheme="minorHAnsi" w:hAnsiTheme="minorHAnsi" w:cs="Clearface-Regular"/>
                <w:lang w:eastAsia="en-AU"/>
              </w:rPr>
              <w:t xml:space="preserve"> be needed to balance the object and why. Record the estimate and reasoning and before using an equal arm balance to check. Repeat using other units (</w:t>
            </w:r>
            <w:proofErr w:type="spellStart"/>
            <w:r w:rsidRPr="00C549C5">
              <w:rPr>
                <w:rFonts w:asciiTheme="minorHAnsi" w:hAnsiTheme="minorHAnsi" w:cs="Clearface-Regular"/>
                <w:lang w:eastAsia="en-AU"/>
              </w:rPr>
              <w:t>eg</w:t>
            </w:r>
            <w:proofErr w:type="spellEnd"/>
            <w:r w:rsidRPr="00C549C5">
              <w:rPr>
                <w:rFonts w:asciiTheme="minorHAnsi" w:hAnsiTheme="minorHAnsi" w:cs="Clearface-Regular"/>
                <w:lang w:eastAsia="en-AU"/>
              </w:rPr>
              <w:t>: pencils, pasta, paddle pop sticks, paper clips, small glue sticks.)</w:t>
            </w:r>
          </w:p>
          <w:p w:rsidR="003754B8" w:rsidRPr="00C549C5" w:rsidRDefault="003754B8" w:rsidP="00520774">
            <w:pPr>
              <w:rPr>
                <w:rFonts w:asciiTheme="minorHAnsi" w:hAnsiTheme="minorHAnsi"/>
              </w:rPr>
            </w:pPr>
          </w:p>
          <w:p w:rsidR="001566B1" w:rsidRPr="00AC33F9" w:rsidRDefault="003754B8" w:rsidP="00AC33F9">
            <w:pPr>
              <w:pStyle w:val="ListParagraph"/>
              <w:numPr>
                <w:ilvl w:val="0"/>
                <w:numId w:val="25"/>
              </w:numPr>
              <w:rPr>
                <w:rFonts w:asciiTheme="minorHAnsi" w:hAnsiTheme="minorHAnsi"/>
              </w:rPr>
            </w:pPr>
            <w:r w:rsidRPr="00AC33F9">
              <w:rPr>
                <w:rFonts w:asciiTheme="minorHAnsi" w:hAnsiTheme="minorHAnsi"/>
                <w:b/>
              </w:rPr>
              <w:t xml:space="preserve">Interactive activity – </w:t>
            </w:r>
            <w:r w:rsidRPr="00AC33F9">
              <w:rPr>
                <w:rFonts w:asciiTheme="minorHAnsi" w:hAnsiTheme="minorHAnsi"/>
              </w:rPr>
              <w:t xml:space="preserve">Measure mass using a balance scale (informal units) </w:t>
            </w:r>
            <w:hyperlink r:id="rId6" w:history="1">
              <w:r w:rsidRPr="00AC33F9">
                <w:rPr>
                  <w:rStyle w:val="Hyperlink"/>
                  <w:rFonts w:asciiTheme="minorHAnsi" w:hAnsiTheme="minorHAnsi"/>
                </w:rPr>
                <w:t>http://www.studyladder.com.au/resources/teacher/mathematics?section=39</w:t>
              </w:r>
            </w:hyperlink>
          </w:p>
          <w:p w:rsidR="001566B1" w:rsidRDefault="001566B1" w:rsidP="00520774">
            <w:pPr>
              <w:rPr>
                <w:rFonts w:asciiTheme="minorHAnsi" w:hAnsiTheme="minorHAnsi"/>
                <w:b/>
                <w:color w:val="FF0000"/>
              </w:rPr>
            </w:pPr>
          </w:p>
          <w:p w:rsidR="003754B8" w:rsidRPr="00AC33F9" w:rsidRDefault="003754B8" w:rsidP="00AC33F9">
            <w:pPr>
              <w:pStyle w:val="ListParagraph"/>
              <w:numPr>
                <w:ilvl w:val="0"/>
                <w:numId w:val="24"/>
              </w:numPr>
              <w:rPr>
                <w:rFonts w:asciiTheme="minorHAnsi" w:hAnsiTheme="minorHAnsi"/>
                <w:b/>
                <w:color w:val="FF0000"/>
              </w:rPr>
            </w:pPr>
            <w:r w:rsidRPr="00AC33F9">
              <w:rPr>
                <w:rFonts w:asciiTheme="minorHAnsi" w:hAnsiTheme="minorHAnsi"/>
                <w:b/>
                <w:color w:val="FF0000"/>
              </w:rPr>
              <w:t>Assessment</w:t>
            </w:r>
          </w:p>
          <w:p w:rsidR="003754B8" w:rsidRPr="00C549C5" w:rsidRDefault="003754B8" w:rsidP="00520774">
            <w:pPr>
              <w:rPr>
                <w:rFonts w:asciiTheme="minorHAnsi" w:hAnsiTheme="minorHAnsi"/>
              </w:rPr>
            </w:pPr>
            <w:r w:rsidRPr="00C549C5">
              <w:rPr>
                <w:rFonts w:asciiTheme="minorHAnsi" w:hAnsiTheme="minorHAnsi"/>
              </w:rPr>
              <w:t xml:space="preserve">Can the students accurately predict whether the number of units to measure an object will be more or less when a different unit is used? Can the student accurately estimate the number of units used to measure an object with a different unit (based on whether the new unit is heavier or lighter.) Can the students give valid and accurate </w:t>
            </w:r>
            <w:r w:rsidRPr="00C549C5">
              <w:rPr>
                <w:rFonts w:asciiTheme="minorHAnsi" w:hAnsiTheme="minorHAnsi"/>
              </w:rPr>
              <w:lastRenderedPageBreak/>
              <w:t>reasons for their predictions?</w:t>
            </w:r>
          </w:p>
          <w:p w:rsidR="003754B8" w:rsidRPr="00C549C5" w:rsidRDefault="003754B8" w:rsidP="00520774">
            <w:pPr>
              <w:rPr>
                <w:rFonts w:asciiTheme="minorHAnsi" w:hAnsiTheme="minorHAnsi"/>
              </w:rPr>
            </w:pPr>
          </w:p>
        </w:tc>
      </w:tr>
      <w:tr w:rsidR="003754B8" w:rsidRPr="00C549C5" w:rsidTr="00AC33F9">
        <w:trPr>
          <w:trHeight w:val="1264"/>
        </w:trPr>
        <w:tc>
          <w:tcPr>
            <w:tcW w:w="3936" w:type="dxa"/>
            <w:vMerge/>
          </w:tcPr>
          <w:p w:rsidR="003754B8" w:rsidRPr="00C549C5" w:rsidRDefault="003754B8" w:rsidP="00BA6310">
            <w:pPr>
              <w:pStyle w:val="Heading2"/>
              <w:rPr>
                <w:rFonts w:asciiTheme="minorHAnsi" w:hAnsiTheme="minorHAnsi"/>
                <w:sz w:val="20"/>
              </w:rPr>
            </w:pPr>
          </w:p>
        </w:tc>
        <w:tc>
          <w:tcPr>
            <w:tcW w:w="2126" w:type="dxa"/>
            <w:shd w:val="clear" w:color="auto" w:fill="FFFFCC"/>
          </w:tcPr>
          <w:p w:rsidR="003754B8" w:rsidRPr="00C549C5" w:rsidRDefault="003754B8" w:rsidP="00EB1737">
            <w:pPr>
              <w:pStyle w:val="Heading2"/>
              <w:jc w:val="center"/>
              <w:rPr>
                <w:rFonts w:asciiTheme="minorHAnsi" w:hAnsiTheme="minorHAnsi"/>
                <w:sz w:val="20"/>
              </w:rPr>
            </w:pPr>
            <w:r w:rsidRPr="00C549C5">
              <w:rPr>
                <w:rFonts w:asciiTheme="minorHAnsi" w:hAnsiTheme="minorHAnsi"/>
                <w:sz w:val="20"/>
              </w:rPr>
              <w:t>LEARNING SEQUENCE</w:t>
            </w:r>
          </w:p>
          <w:p w:rsidR="003754B8" w:rsidRPr="00C549C5" w:rsidRDefault="003754B8" w:rsidP="00F46276">
            <w:pPr>
              <w:pStyle w:val="Heading2"/>
              <w:jc w:val="center"/>
              <w:rPr>
                <w:rFonts w:asciiTheme="minorHAnsi" w:hAnsiTheme="minorHAnsi"/>
                <w:b w:val="0"/>
                <w:sz w:val="20"/>
              </w:rPr>
            </w:pPr>
          </w:p>
          <w:p w:rsidR="003754B8" w:rsidRPr="00C549C5" w:rsidRDefault="003754B8" w:rsidP="00932461">
            <w:pPr>
              <w:pStyle w:val="Heading2"/>
              <w:jc w:val="center"/>
              <w:rPr>
                <w:rFonts w:asciiTheme="minorHAnsi" w:hAnsiTheme="minorHAnsi"/>
                <w:b w:val="0"/>
                <w:sz w:val="20"/>
              </w:rPr>
            </w:pPr>
            <w:r w:rsidRPr="00C549C5">
              <w:rPr>
                <w:rFonts w:asciiTheme="minorHAnsi" w:hAnsiTheme="minorHAnsi"/>
                <w:b w:val="0"/>
                <w:sz w:val="20"/>
              </w:rPr>
              <w:t xml:space="preserve">Extension </w:t>
            </w:r>
          </w:p>
          <w:p w:rsidR="003754B8" w:rsidRPr="00C549C5" w:rsidRDefault="003754B8" w:rsidP="00E6053A">
            <w:pPr>
              <w:pStyle w:val="Heading2"/>
              <w:jc w:val="center"/>
              <w:rPr>
                <w:rFonts w:asciiTheme="minorHAnsi" w:hAnsiTheme="minorHAnsi"/>
                <w:b w:val="0"/>
                <w:sz w:val="20"/>
              </w:rPr>
            </w:pPr>
            <w:r w:rsidRPr="00C549C5">
              <w:rPr>
                <w:rFonts w:asciiTheme="minorHAnsi" w:hAnsiTheme="minorHAnsi"/>
                <w:b w:val="0"/>
                <w:sz w:val="20"/>
              </w:rPr>
              <w:t>Early S2</w:t>
            </w:r>
          </w:p>
        </w:tc>
        <w:tc>
          <w:tcPr>
            <w:tcW w:w="9639" w:type="dxa"/>
          </w:tcPr>
          <w:p w:rsidR="003754B8" w:rsidRPr="00C549C5" w:rsidRDefault="003754B8" w:rsidP="00520774">
            <w:pPr>
              <w:rPr>
                <w:rFonts w:asciiTheme="minorHAnsi" w:hAnsiTheme="minorHAnsi"/>
                <w:b/>
              </w:rPr>
            </w:pPr>
            <w:r w:rsidRPr="00C549C5">
              <w:rPr>
                <w:rFonts w:asciiTheme="minorHAnsi" w:hAnsiTheme="minorHAnsi"/>
                <w:b/>
              </w:rPr>
              <w:t>Recognise the need for a formal unit to measure mass.</w:t>
            </w:r>
          </w:p>
          <w:p w:rsidR="003754B8" w:rsidRPr="00C549C5" w:rsidRDefault="003754B8" w:rsidP="00520774">
            <w:pPr>
              <w:rPr>
                <w:rFonts w:asciiTheme="minorHAnsi" w:hAnsiTheme="minorHAnsi"/>
                <w:b/>
              </w:rPr>
            </w:pPr>
          </w:p>
          <w:p w:rsidR="003754B8" w:rsidRPr="00AC33F9" w:rsidRDefault="003754B8" w:rsidP="00AC33F9">
            <w:pPr>
              <w:pStyle w:val="ListParagraph"/>
              <w:numPr>
                <w:ilvl w:val="0"/>
                <w:numId w:val="23"/>
              </w:numPr>
              <w:rPr>
                <w:rFonts w:asciiTheme="minorHAnsi" w:hAnsiTheme="minorHAnsi"/>
              </w:rPr>
            </w:pPr>
            <w:r w:rsidRPr="00AC33F9">
              <w:rPr>
                <w:rFonts w:asciiTheme="minorHAnsi" w:hAnsiTheme="minorHAnsi" w:cs="VAGRounded-Bold"/>
                <w:b/>
                <w:bCs/>
                <w:lang w:eastAsia="en-AU"/>
              </w:rPr>
              <w:t>Let’s be accurate!</w:t>
            </w:r>
            <w:r w:rsidRPr="00AC33F9">
              <w:rPr>
                <w:rFonts w:asciiTheme="minorHAnsi" w:hAnsiTheme="minorHAnsi" w:cs="VAGRounded-Bold"/>
                <w:bCs/>
                <w:lang w:eastAsia="en-AU"/>
              </w:rPr>
              <w:t xml:space="preserve"> – </w:t>
            </w:r>
            <w:proofErr w:type="gramStart"/>
            <w:r w:rsidRPr="00AC33F9">
              <w:rPr>
                <w:rFonts w:asciiTheme="minorHAnsi" w:hAnsiTheme="minorHAnsi" w:cs="VAGRounded-Bold"/>
                <w:bCs/>
                <w:lang w:eastAsia="en-AU"/>
              </w:rPr>
              <w:t>from</w:t>
            </w:r>
            <w:proofErr w:type="gramEnd"/>
            <w:r w:rsidRPr="00AC33F9">
              <w:rPr>
                <w:rFonts w:asciiTheme="minorHAnsi" w:hAnsiTheme="minorHAnsi" w:cs="VAGRounded-Bold"/>
                <w:bCs/>
                <w:lang w:eastAsia="en-AU"/>
              </w:rPr>
              <w:t xml:space="preserve"> completing this activity, students reason why it is important to have a formal unit for measuring mass. </w:t>
            </w:r>
          </w:p>
          <w:p w:rsidR="003754B8" w:rsidRPr="00C549C5" w:rsidRDefault="003754B8" w:rsidP="00384C71">
            <w:pPr>
              <w:pStyle w:val="Heading2"/>
              <w:rPr>
                <w:rFonts w:asciiTheme="minorHAnsi" w:hAnsiTheme="minorHAnsi"/>
                <w:sz w:val="20"/>
              </w:rPr>
            </w:pPr>
          </w:p>
        </w:tc>
      </w:tr>
      <w:tr w:rsidR="003754B8" w:rsidRPr="00C549C5" w:rsidTr="006D1864">
        <w:trPr>
          <w:trHeight w:val="1079"/>
        </w:trPr>
        <w:tc>
          <w:tcPr>
            <w:tcW w:w="3936" w:type="dxa"/>
            <w:vMerge/>
            <w:shd w:val="clear" w:color="auto" w:fill="C2D69B"/>
          </w:tcPr>
          <w:p w:rsidR="003754B8" w:rsidRPr="00C549C5" w:rsidRDefault="003754B8" w:rsidP="00BA6310">
            <w:pPr>
              <w:pStyle w:val="Heading2"/>
              <w:rPr>
                <w:rFonts w:asciiTheme="minorHAnsi" w:hAnsiTheme="minorHAnsi"/>
                <w:sz w:val="20"/>
              </w:rPr>
            </w:pPr>
          </w:p>
        </w:tc>
        <w:tc>
          <w:tcPr>
            <w:tcW w:w="2126" w:type="dxa"/>
            <w:shd w:val="clear" w:color="auto" w:fill="FFFFCC"/>
          </w:tcPr>
          <w:p w:rsidR="003754B8" w:rsidRPr="00C549C5" w:rsidRDefault="003754B8" w:rsidP="00520774">
            <w:pPr>
              <w:rPr>
                <w:rFonts w:asciiTheme="minorHAnsi" w:hAnsiTheme="minorHAnsi"/>
              </w:rPr>
            </w:pPr>
            <w:r w:rsidRPr="00C549C5">
              <w:rPr>
                <w:rFonts w:asciiTheme="minorHAnsi" w:hAnsiTheme="minorHAnsi"/>
                <w:b/>
                <w:lang w:eastAsia="en-AU"/>
              </w:rPr>
              <w:t>EVALUATION &amp; REFLECTION</w:t>
            </w:r>
          </w:p>
        </w:tc>
        <w:tc>
          <w:tcPr>
            <w:tcW w:w="9639" w:type="dxa"/>
          </w:tcPr>
          <w:p w:rsidR="003754B8" w:rsidRPr="00C549C5" w:rsidRDefault="003754B8" w:rsidP="00825040">
            <w:pPr>
              <w:tabs>
                <w:tab w:val="left" w:pos="4428"/>
                <w:tab w:val="left" w:pos="5242"/>
              </w:tabs>
              <w:rPr>
                <w:rFonts w:asciiTheme="minorHAnsi" w:hAnsiTheme="minorHAnsi"/>
              </w:rPr>
            </w:pPr>
            <w:r w:rsidRPr="00C549C5">
              <w:rPr>
                <w:rFonts w:asciiTheme="minorHAnsi" w:hAnsiTheme="minorHAnsi"/>
                <w:b/>
              </w:rPr>
              <w:t>Student engagement:</w:t>
            </w:r>
            <w:r w:rsidRPr="00C549C5">
              <w:rPr>
                <w:rFonts w:asciiTheme="minorHAnsi" w:hAnsiTheme="minorHAnsi"/>
              </w:rPr>
              <w:tab/>
            </w:r>
            <w:r w:rsidRPr="00C549C5">
              <w:rPr>
                <w:rFonts w:asciiTheme="minorHAnsi" w:hAnsiTheme="minorHAnsi"/>
                <w:b/>
              </w:rPr>
              <w:t>Achievement of Outcomes:</w:t>
            </w:r>
          </w:p>
          <w:p w:rsidR="003754B8" w:rsidRPr="00C549C5" w:rsidRDefault="003754B8" w:rsidP="00825040">
            <w:pPr>
              <w:rPr>
                <w:rFonts w:asciiTheme="minorHAnsi" w:hAnsiTheme="minorHAnsi"/>
              </w:rPr>
            </w:pPr>
            <w:r w:rsidRPr="00C549C5">
              <w:rPr>
                <w:rFonts w:asciiTheme="minorHAnsi" w:hAnsiTheme="minorHAnsi"/>
                <w:b/>
              </w:rPr>
              <w:t>Resources:</w:t>
            </w:r>
            <w:r w:rsidRPr="00C549C5">
              <w:rPr>
                <w:rFonts w:asciiTheme="minorHAnsi" w:hAnsiTheme="minorHAnsi"/>
              </w:rPr>
              <w:tab/>
              <w:t xml:space="preserve">                                                       </w:t>
            </w:r>
            <w:r w:rsidRPr="00C549C5">
              <w:rPr>
                <w:rFonts w:asciiTheme="minorHAnsi" w:hAnsiTheme="minorHAnsi"/>
                <w:b/>
              </w:rPr>
              <w:t>Follow up:</w:t>
            </w:r>
          </w:p>
        </w:tc>
      </w:tr>
    </w:tbl>
    <w:p w:rsidR="003754B8" w:rsidRPr="00C549C5" w:rsidRDefault="003754B8" w:rsidP="005D2618">
      <w:pPr>
        <w:pStyle w:val="ListParagraph"/>
        <w:numPr>
          <w:ilvl w:val="0"/>
          <w:numId w:val="15"/>
        </w:numPr>
        <w:spacing w:after="200" w:line="276" w:lineRule="auto"/>
        <w:rPr>
          <w:rFonts w:asciiTheme="minorHAnsi" w:hAnsiTheme="minorHAnsi"/>
        </w:rPr>
      </w:pPr>
      <w:r w:rsidRPr="00C549C5">
        <w:rPr>
          <w:rFonts w:asciiTheme="minorHAnsi" w:hAnsiTheme="minorHAnsi"/>
        </w:rPr>
        <w:t xml:space="preserve">All assessment tasks should be written in </w:t>
      </w:r>
      <w:r w:rsidRPr="00C549C5">
        <w:rPr>
          <w:rFonts w:asciiTheme="minorHAnsi" w:hAnsiTheme="minorHAnsi"/>
          <w:b/>
          <w:color w:val="FF0000"/>
        </w:rPr>
        <w:t>red</w:t>
      </w:r>
      <w:r w:rsidRPr="00C549C5">
        <w:rPr>
          <w:rFonts w:asciiTheme="minorHAnsi" w:hAnsiTheme="minorHAnsi"/>
          <w:color w:val="FF0000"/>
        </w:rPr>
        <w:t xml:space="preserve"> </w:t>
      </w:r>
      <w:r w:rsidRPr="00C549C5">
        <w:rPr>
          <w:rFonts w:asciiTheme="minorHAnsi" w:hAnsiTheme="minorHAnsi"/>
        </w:rPr>
        <w:t>and planning should be based around developing the skills to complete that task.</w:t>
      </w:r>
    </w:p>
    <w:p w:rsidR="003754B8" w:rsidRPr="00C549C5" w:rsidRDefault="003754B8" w:rsidP="005D2618">
      <w:pPr>
        <w:pStyle w:val="ListParagraph"/>
        <w:numPr>
          <w:ilvl w:val="0"/>
          <w:numId w:val="15"/>
        </w:numPr>
        <w:spacing w:after="200" w:line="276" w:lineRule="auto"/>
        <w:rPr>
          <w:rFonts w:asciiTheme="minorHAnsi" w:hAnsiTheme="minorHAnsi"/>
        </w:rPr>
      </w:pPr>
      <w:r w:rsidRPr="00C549C5">
        <w:rPr>
          <w:rFonts w:asciiTheme="minorHAnsi" w:hAnsiTheme="minorHAnsi"/>
        </w:rPr>
        <w:t>Assessment rubrics or marking scale should be considered.</w:t>
      </w:r>
    </w:p>
    <w:sectPr w:rsidR="003754B8" w:rsidRPr="00C549C5"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learface-Regular">
    <w:altName w:val="Cambria"/>
    <w:panose1 w:val="00000000000000000000"/>
    <w:charset w:val="00"/>
    <w:family w:val="auto"/>
    <w:notTrueType/>
    <w:pitch w:val="default"/>
    <w:sig w:usb0="00000003" w:usb1="00000000" w:usb2="00000000" w:usb3="00000000" w:csb0="00000001" w:csb1="00000000"/>
  </w:font>
  <w:font w:name="VAGRounded-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VAGRounded-Light">
    <w:panose1 w:val="00000000000000000000"/>
    <w:charset w:val="00"/>
    <w:family w:val="auto"/>
    <w:notTrueType/>
    <w:pitch w:val="default"/>
    <w:sig w:usb0="00000003" w:usb1="00000000" w:usb2="00000000" w:usb3="00000000" w:csb0="00000001" w:csb1="00000000"/>
  </w:font>
  <w:font w:name="Clearface-RegularItalic">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564557"/>
    <w:multiLevelType w:val="hybridMultilevel"/>
    <w:tmpl w:val="B2365DD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75415C5"/>
    <w:multiLevelType w:val="hybridMultilevel"/>
    <w:tmpl w:val="B846E97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C56DF"/>
    <w:multiLevelType w:val="hybridMultilevel"/>
    <w:tmpl w:val="D0D8A74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CD3DB2"/>
    <w:multiLevelType w:val="hybridMultilevel"/>
    <w:tmpl w:val="3CE460E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07804EF"/>
    <w:multiLevelType w:val="hybridMultilevel"/>
    <w:tmpl w:val="CC100E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655590"/>
    <w:multiLevelType w:val="hybridMultilevel"/>
    <w:tmpl w:val="5B00768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A5E5C"/>
    <w:multiLevelType w:val="hybridMultilevel"/>
    <w:tmpl w:val="5EFECAD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7709EA"/>
    <w:multiLevelType w:val="hybridMultilevel"/>
    <w:tmpl w:val="0C707E8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5500C13"/>
    <w:multiLevelType w:val="hybridMultilevel"/>
    <w:tmpl w:val="6E3C97A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FF6AF3"/>
    <w:multiLevelType w:val="hybridMultilevel"/>
    <w:tmpl w:val="6AC8DC8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70AD6184"/>
    <w:multiLevelType w:val="hybridMultilevel"/>
    <w:tmpl w:val="7A9651C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750ACC"/>
    <w:multiLevelType w:val="hybridMultilevel"/>
    <w:tmpl w:val="ACA234A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0"/>
  </w:num>
  <w:num w:numId="5">
    <w:abstractNumId w:val="4"/>
  </w:num>
  <w:num w:numId="6">
    <w:abstractNumId w:val="1"/>
  </w:num>
  <w:num w:numId="7">
    <w:abstractNumId w:val="15"/>
  </w:num>
  <w:num w:numId="8">
    <w:abstractNumId w:val="27"/>
  </w:num>
  <w:num w:numId="9">
    <w:abstractNumId w:val="13"/>
  </w:num>
  <w:num w:numId="10">
    <w:abstractNumId w:val="21"/>
  </w:num>
  <w:num w:numId="11">
    <w:abstractNumId w:val="12"/>
  </w:num>
  <w:num w:numId="12">
    <w:abstractNumId w:val="26"/>
  </w:num>
  <w:num w:numId="13">
    <w:abstractNumId w:val="8"/>
  </w:num>
  <w:num w:numId="14">
    <w:abstractNumId w:val="3"/>
  </w:num>
  <w:num w:numId="15">
    <w:abstractNumId w:val="18"/>
  </w:num>
  <w:num w:numId="16">
    <w:abstractNumId w:val="7"/>
  </w:num>
  <w:num w:numId="17">
    <w:abstractNumId w:val="11"/>
  </w:num>
  <w:num w:numId="18">
    <w:abstractNumId w:val="25"/>
  </w:num>
  <w:num w:numId="19">
    <w:abstractNumId w:val="24"/>
  </w:num>
  <w:num w:numId="20">
    <w:abstractNumId w:val="14"/>
  </w:num>
  <w:num w:numId="21">
    <w:abstractNumId w:val="22"/>
  </w:num>
  <w:num w:numId="22">
    <w:abstractNumId w:val="16"/>
  </w:num>
  <w:num w:numId="23">
    <w:abstractNumId w:val="5"/>
  </w:num>
  <w:num w:numId="24">
    <w:abstractNumId w:val="17"/>
  </w:num>
  <w:num w:numId="25">
    <w:abstractNumId w:val="19"/>
  </w:num>
  <w:num w:numId="26">
    <w:abstractNumId w:val="28"/>
  </w:num>
  <w:num w:numId="27">
    <w:abstractNumId w:val="9"/>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0627"/>
    <w:rsid w:val="00022508"/>
    <w:rsid w:val="000328F1"/>
    <w:rsid w:val="00050C49"/>
    <w:rsid w:val="00052DA9"/>
    <w:rsid w:val="000531A8"/>
    <w:rsid w:val="00081A4D"/>
    <w:rsid w:val="00083754"/>
    <w:rsid w:val="000A54BD"/>
    <w:rsid w:val="0010795F"/>
    <w:rsid w:val="00116C60"/>
    <w:rsid w:val="001357A6"/>
    <w:rsid w:val="001451A1"/>
    <w:rsid w:val="001566B1"/>
    <w:rsid w:val="001717B7"/>
    <w:rsid w:val="00184793"/>
    <w:rsid w:val="001B7956"/>
    <w:rsid w:val="001C6A19"/>
    <w:rsid w:val="001F0A11"/>
    <w:rsid w:val="00210BA1"/>
    <w:rsid w:val="0022220D"/>
    <w:rsid w:val="00230117"/>
    <w:rsid w:val="002303D3"/>
    <w:rsid w:val="00262977"/>
    <w:rsid w:val="002650AE"/>
    <w:rsid w:val="00266FFC"/>
    <w:rsid w:val="002A32F4"/>
    <w:rsid w:val="002A497A"/>
    <w:rsid w:val="002B3979"/>
    <w:rsid w:val="002E2AC1"/>
    <w:rsid w:val="00373C06"/>
    <w:rsid w:val="003754B8"/>
    <w:rsid w:val="0038226A"/>
    <w:rsid w:val="00384C71"/>
    <w:rsid w:val="003B3037"/>
    <w:rsid w:val="003D09B5"/>
    <w:rsid w:val="003F5FE9"/>
    <w:rsid w:val="00403F6E"/>
    <w:rsid w:val="00443B37"/>
    <w:rsid w:val="004629FC"/>
    <w:rsid w:val="00486C58"/>
    <w:rsid w:val="004A4DA4"/>
    <w:rsid w:val="004B07AE"/>
    <w:rsid w:val="004B2453"/>
    <w:rsid w:val="004B76C4"/>
    <w:rsid w:val="004C03A5"/>
    <w:rsid w:val="004D1266"/>
    <w:rsid w:val="00503370"/>
    <w:rsid w:val="005054E4"/>
    <w:rsid w:val="00520774"/>
    <w:rsid w:val="00521B3A"/>
    <w:rsid w:val="0053162C"/>
    <w:rsid w:val="0057006E"/>
    <w:rsid w:val="00571856"/>
    <w:rsid w:val="00571ECB"/>
    <w:rsid w:val="00575B6D"/>
    <w:rsid w:val="005A7343"/>
    <w:rsid w:val="005D2618"/>
    <w:rsid w:val="00620F13"/>
    <w:rsid w:val="00633BA7"/>
    <w:rsid w:val="00644A49"/>
    <w:rsid w:val="006466C1"/>
    <w:rsid w:val="00667B6A"/>
    <w:rsid w:val="00691A0B"/>
    <w:rsid w:val="006944D9"/>
    <w:rsid w:val="006A6739"/>
    <w:rsid w:val="006D1864"/>
    <w:rsid w:val="006E1F03"/>
    <w:rsid w:val="006E7517"/>
    <w:rsid w:val="007616E7"/>
    <w:rsid w:val="00767C23"/>
    <w:rsid w:val="0079079B"/>
    <w:rsid w:val="007A1EA1"/>
    <w:rsid w:val="007A222F"/>
    <w:rsid w:val="007C50E5"/>
    <w:rsid w:val="007E3C19"/>
    <w:rsid w:val="007E4125"/>
    <w:rsid w:val="007F31F4"/>
    <w:rsid w:val="00803F1E"/>
    <w:rsid w:val="00816899"/>
    <w:rsid w:val="00825040"/>
    <w:rsid w:val="00840207"/>
    <w:rsid w:val="008442F2"/>
    <w:rsid w:val="00845A5B"/>
    <w:rsid w:val="00877309"/>
    <w:rsid w:val="00880731"/>
    <w:rsid w:val="0088150C"/>
    <w:rsid w:val="008B4CEC"/>
    <w:rsid w:val="008C7B62"/>
    <w:rsid w:val="008D520D"/>
    <w:rsid w:val="008E299E"/>
    <w:rsid w:val="008F4588"/>
    <w:rsid w:val="009138EC"/>
    <w:rsid w:val="0091665F"/>
    <w:rsid w:val="00923B36"/>
    <w:rsid w:val="00925DF8"/>
    <w:rsid w:val="00930596"/>
    <w:rsid w:val="00932461"/>
    <w:rsid w:val="00932E16"/>
    <w:rsid w:val="00961AC9"/>
    <w:rsid w:val="00977E43"/>
    <w:rsid w:val="009C79BC"/>
    <w:rsid w:val="009F49B9"/>
    <w:rsid w:val="009F6542"/>
    <w:rsid w:val="00A11BAA"/>
    <w:rsid w:val="00A137F2"/>
    <w:rsid w:val="00A26245"/>
    <w:rsid w:val="00A47C9D"/>
    <w:rsid w:val="00A96550"/>
    <w:rsid w:val="00AA36FD"/>
    <w:rsid w:val="00AA7C36"/>
    <w:rsid w:val="00AB5CAF"/>
    <w:rsid w:val="00AC10DF"/>
    <w:rsid w:val="00AC33F9"/>
    <w:rsid w:val="00AD2470"/>
    <w:rsid w:val="00B030A8"/>
    <w:rsid w:val="00B37A7D"/>
    <w:rsid w:val="00B4193E"/>
    <w:rsid w:val="00B54A6D"/>
    <w:rsid w:val="00B63786"/>
    <w:rsid w:val="00B73124"/>
    <w:rsid w:val="00BA6310"/>
    <w:rsid w:val="00BB17E6"/>
    <w:rsid w:val="00BC43B0"/>
    <w:rsid w:val="00BC446A"/>
    <w:rsid w:val="00BD33F5"/>
    <w:rsid w:val="00BF49F1"/>
    <w:rsid w:val="00C07D52"/>
    <w:rsid w:val="00C175E6"/>
    <w:rsid w:val="00C40059"/>
    <w:rsid w:val="00C4146A"/>
    <w:rsid w:val="00C42F08"/>
    <w:rsid w:val="00C549C5"/>
    <w:rsid w:val="00C56E4B"/>
    <w:rsid w:val="00C660B3"/>
    <w:rsid w:val="00C7475F"/>
    <w:rsid w:val="00C909B1"/>
    <w:rsid w:val="00CA13F7"/>
    <w:rsid w:val="00CB2AF4"/>
    <w:rsid w:val="00CC5D42"/>
    <w:rsid w:val="00CF08B5"/>
    <w:rsid w:val="00D01B42"/>
    <w:rsid w:val="00D06554"/>
    <w:rsid w:val="00D15835"/>
    <w:rsid w:val="00D252B5"/>
    <w:rsid w:val="00D30346"/>
    <w:rsid w:val="00D36387"/>
    <w:rsid w:val="00D41A1D"/>
    <w:rsid w:val="00D45271"/>
    <w:rsid w:val="00D67175"/>
    <w:rsid w:val="00D67D2E"/>
    <w:rsid w:val="00DB3CCB"/>
    <w:rsid w:val="00DB6C76"/>
    <w:rsid w:val="00DB731D"/>
    <w:rsid w:val="00DF47F3"/>
    <w:rsid w:val="00DF7960"/>
    <w:rsid w:val="00E0363F"/>
    <w:rsid w:val="00E1733F"/>
    <w:rsid w:val="00E202DD"/>
    <w:rsid w:val="00E40A2A"/>
    <w:rsid w:val="00E4494B"/>
    <w:rsid w:val="00E459BD"/>
    <w:rsid w:val="00E516E4"/>
    <w:rsid w:val="00E6053A"/>
    <w:rsid w:val="00E65A8A"/>
    <w:rsid w:val="00E70677"/>
    <w:rsid w:val="00E84467"/>
    <w:rsid w:val="00E95851"/>
    <w:rsid w:val="00EB1737"/>
    <w:rsid w:val="00ED18F4"/>
    <w:rsid w:val="00EE7DFF"/>
    <w:rsid w:val="00F0294E"/>
    <w:rsid w:val="00F10A55"/>
    <w:rsid w:val="00F37944"/>
    <w:rsid w:val="00F46276"/>
    <w:rsid w:val="00F76CF1"/>
    <w:rsid w:val="00F81F59"/>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sz w:val="22"/>
      <w:szCs w:val="22"/>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link w:val="Header"/>
    <w:uiPriority w:val="99"/>
    <w:semiHidden/>
    <w:locked/>
    <w:rsid w:val="00977E43"/>
    <w:rPr>
      <w:rFonts w:ascii="Times New Roman" w:hAnsi="Times New Roman" w:cs="Times New Roman"/>
      <w:sz w:val="24"/>
      <w:szCs w:val="24"/>
    </w:rPr>
  </w:style>
  <w:style w:type="character" w:styleId="Hyperlink">
    <w:name w:val="Hyperlink"/>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link w:val="BalloonText"/>
    <w:uiPriority w:val="99"/>
    <w:semiHidden/>
    <w:locked/>
    <w:rsid w:val="00E1733F"/>
    <w:rPr>
      <w:rFonts w:ascii="Tahoma" w:hAnsi="Tahoma" w:cs="Tahoma"/>
      <w:sz w:val="16"/>
      <w:szCs w:val="16"/>
    </w:rPr>
  </w:style>
  <w:style w:type="character" w:customStyle="1" w:styleId="apple-converted-space">
    <w:name w:val="apple-converted-space"/>
    <w:uiPriority w:val="99"/>
    <w:rsid w:val="00C42F08"/>
    <w:rPr>
      <w:rFonts w:cs="Times New Roman"/>
    </w:rPr>
  </w:style>
  <w:style w:type="character" w:styleId="Emphasis">
    <w:name w:val="Emphasis"/>
    <w:uiPriority w:val="99"/>
    <w:qFormat/>
    <w:rsid w:val="00C42F08"/>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sz w:val="22"/>
      <w:szCs w:val="22"/>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link w:val="Header"/>
    <w:uiPriority w:val="99"/>
    <w:semiHidden/>
    <w:locked/>
    <w:rsid w:val="00977E43"/>
    <w:rPr>
      <w:rFonts w:ascii="Times New Roman" w:hAnsi="Times New Roman" w:cs="Times New Roman"/>
      <w:sz w:val="24"/>
      <w:szCs w:val="24"/>
    </w:rPr>
  </w:style>
  <w:style w:type="character" w:styleId="Hyperlink">
    <w:name w:val="Hyperlink"/>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link w:val="BalloonText"/>
    <w:uiPriority w:val="99"/>
    <w:semiHidden/>
    <w:locked/>
    <w:rsid w:val="00E1733F"/>
    <w:rPr>
      <w:rFonts w:ascii="Tahoma" w:hAnsi="Tahoma" w:cs="Tahoma"/>
      <w:sz w:val="16"/>
      <w:szCs w:val="16"/>
    </w:rPr>
  </w:style>
  <w:style w:type="character" w:customStyle="1" w:styleId="apple-converted-space">
    <w:name w:val="apple-converted-space"/>
    <w:uiPriority w:val="99"/>
    <w:rsid w:val="00C42F08"/>
    <w:rPr>
      <w:rFonts w:cs="Times New Roman"/>
    </w:rPr>
  </w:style>
  <w:style w:type="character" w:styleId="Emphasis">
    <w:name w:val="Emphasis"/>
    <w:uiPriority w:val="99"/>
    <w:qFormat/>
    <w:rsid w:val="00C42F0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udyladder.com.au/resources/teacher/mathematics?section=3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1071</Words>
  <Characters>6109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Local Administrator</dc:creator>
  <cp:lastModifiedBy>Brad</cp:lastModifiedBy>
  <cp:revision>2</cp:revision>
  <cp:lastPrinted>2014-04-10T00:03:00Z</cp:lastPrinted>
  <dcterms:created xsi:type="dcterms:W3CDTF">2014-12-11T04:07:00Z</dcterms:created>
  <dcterms:modified xsi:type="dcterms:W3CDTF">2014-12-11T04:07:00Z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