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AF" w:rsidRPr="00E66CF7" w:rsidRDefault="00822DAF" w:rsidP="00373C06">
      <w:pPr>
        <w:tabs>
          <w:tab w:val="left" w:pos="14459"/>
        </w:tabs>
        <w:rPr>
          <w:rFonts w:asciiTheme="minorHAnsi" w:hAnsiTheme="minorHAnsi"/>
        </w:rPr>
      </w:pPr>
      <w:r w:rsidRPr="00E66CF7">
        <w:rPr>
          <w:rFonts w:asciiTheme="minorHAnsi" w:hAnsiTheme="minorHAnsi"/>
          <w:b/>
        </w:rPr>
        <w:t>MATHEMATICS</w:t>
      </w:r>
      <w:r w:rsidRPr="00E66CF7">
        <w:rPr>
          <w:rFonts w:asciiTheme="minorHAnsi" w:hAnsiTheme="minorHAnsi"/>
          <w:b/>
        </w:rPr>
        <w:tab/>
        <w:t>STAGE 1</w:t>
      </w:r>
    </w:p>
    <w:p w:rsidR="00822DAF" w:rsidRPr="00E66CF7" w:rsidRDefault="00822DAF" w:rsidP="008F4588">
      <w:pPr>
        <w:spacing w:after="120"/>
        <w:jc w:val="center"/>
        <w:rPr>
          <w:rFonts w:asciiTheme="minorHAnsi" w:hAnsiTheme="minorHAnsi"/>
          <w:b/>
          <w:color w:val="008000"/>
        </w:rPr>
      </w:pPr>
      <w:r w:rsidRPr="00E66CF7">
        <w:rPr>
          <w:rFonts w:asciiTheme="minorHAnsi" w:hAnsiTheme="minorHAnsi"/>
          <w:b/>
          <w:color w:val="008000"/>
        </w:rPr>
        <w:t>TEACHING AND LEARNING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427"/>
        <w:gridCol w:w="5357"/>
        <w:gridCol w:w="3970"/>
        <w:gridCol w:w="4052"/>
      </w:tblGrid>
      <w:tr w:rsidR="00822DAF" w:rsidRPr="00E66CF7" w:rsidTr="00E66CF7">
        <w:trPr>
          <w:trHeight w:hRule="exact" w:val="624"/>
        </w:trPr>
        <w:tc>
          <w:tcPr>
            <w:tcW w:w="0" w:type="auto"/>
            <w:shd w:val="clear" w:color="auto" w:fill="C2D69B"/>
          </w:tcPr>
          <w:p w:rsidR="00822DAF" w:rsidRPr="00E66CF7" w:rsidRDefault="00822DAF" w:rsidP="00CA13F7">
            <w:pPr>
              <w:pStyle w:val="Heading2"/>
              <w:rPr>
                <w:rFonts w:asciiTheme="minorHAnsi" w:hAnsiTheme="minorHAnsi"/>
                <w:b w:val="0"/>
                <w:sz w:val="20"/>
              </w:rPr>
            </w:pPr>
            <w:r w:rsidRPr="00E66CF7">
              <w:rPr>
                <w:rFonts w:asciiTheme="minorHAnsi" w:hAnsiTheme="minorHAnsi"/>
                <w:sz w:val="20"/>
              </w:rPr>
              <w:t>TERM:</w:t>
            </w:r>
            <w:r w:rsidRPr="00E66CF7">
              <w:rPr>
                <w:rFonts w:asciiTheme="minorHAnsi" w:hAnsiTheme="minorHAnsi"/>
                <w:b w:val="0"/>
                <w:sz w:val="20"/>
              </w:rPr>
              <w:t xml:space="preserve"> </w:t>
            </w:r>
          </w:p>
        </w:tc>
        <w:tc>
          <w:tcPr>
            <w:tcW w:w="1336" w:type="dxa"/>
            <w:shd w:val="clear" w:color="auto" w:fill="C2D69B"/>
          </w:tcPr>
          <w:p w:rsidR="00822DAF" w:rsidRPr="00E66CF7" w:rsidRDefault="00822DAF" w:rsidP="00CA13F7">
            <w:pPr>
              <w:pStyle w:val="Heading2"/>
              <w:rPr>
                <w:rFonts w:asciiTheme="minorHAnsi" w:hAnsiTheme="minorHAnsi"/>
                <w:b w:val="0"/>
                <w:sz w:val="20"/>
              </w:rPr>
            </w:pPr>
            <w:r w:rsidRPr="00E66CF7">
              <w:rPr>
                <w:rFonts w:asciiTheme="minorHAnsi" w:hAnsiTheme="minorHAnsi"/>
                <w:sz w:val="20"/>
              </w:rPr>
              <w:t>WEEK:</w:t>
            </w:r>
            <w:r w:rsidRPr="00E66CF7">
              <w:rPr>
                <w:rFonts w:asciiTheme="minorHAnsi" w:hAnsiTheme="minorHAnsi"/>
                <w:b w:val="0"/>
                <w:sz w:val="20"/>
              </w:rPr>
              <w:t xml:space="preserve"> </w:t>
            </w:r>
            <w:r w:rsidR="006C6CC0" w:rsidRPr="00E66CF7">
              <w:rPr>
                <w:rFonts w:asciiTheme="minorHAnsi" w:hAnsiTheme="minorHAnsi"/>
                <w:b w:val="0"/>
                <w:sz w:val="20"/>
              </w:rPr>
              <w:t>6</w:t>
            </w:r>
          </w:p>
        </w:tc>
        <w:tc>
          <w:tcPr>
            <w:tcW w:w="4332" w:type="dxa"/>
            <w:shd w:val="clear" w:color="auto" w:fill="C2D69B"/>
          </w:tcPr>
          <w:p w:rsidR="00822DAF" w:rsidRPr="00E66CF7" w:rsidRDefault="00822DAF" w:rsidP="005D2618">
            <w:pPr>
              <w:pStyle w:val="Heading2"/>
              <w:rPr>
                <w:rFonts w:asciiTheme="minorHAnsi" w:hAnsiTheme="minorHAnsi"/>
                <w:sz w:val="20"/>
              </w:rPr>
            </w:pPr>
            <w:r w:rsidRPr="00E66CF7">
              <w:rPr>
                <w:rFonts w:asciiTheme="minorHAnsi" w:hAnsiTheme="minorHAnsi"/>
                <w:sz w:val="20"/>
              </w:rPr>
              <w:t>STRAND:</w:t>
            </w:r>
            <w:r w:rsidRPr="00E66CF7">
              <w:rPr>
                <w:rFonts w:asciiTheme="minorHAnsi" w:hAnsiTheme="minorHAnsi"/>
                <w:b w:val="0"/>
                <w:sz w:val="20"/>
              </w:rPr>
              <w:t xml:space="preserve"> </w:t>
            </w:r>
            <w:r w:rsidRPr="00E66CF7">
              <w:rPr>
                <w:rFonts w:asciiTheme="minorHAnsi" w:hAnsiTheme="minorHAnsi"/>
                <w:sz w:val="20"/>
              </w:rPr>
              <w:t xml:space="preserve"> </w:t>
            </w:r>
            <w:r w:rsidR="00E66CF7" w:rsidRPr="00E66CF7">
              <w:rPr>
                <w:rFonts w:asciiTheme="minorHAnsi" w:hAnsiTheme="minorHAnsi"/>
                <w:b w:val="0"/>
                <w:sz w:val="20"/>
              </w:rPr>
              <w:t>Measurement a</w:t>
            </w:r>
            <w:r w:rsidRPr="00E66CF7">
              <w:rPr>
                <w:rFonts w:asciiTheme="minorHAnsi" w:hAnsiTheme="minorHAnsi"/>
                <w:b w:val="0"/>
                <w:sz w:val="20"/>
              </w:rPr>
              <w:t>nd Geometry</w:t>
            </w:r>
          </w:p>
        </w:tc>
        <w:tc>
          <w:tcPr>
            <w:tcW w:w="0" w:type="auto"/>
            <w:shd w:val="clear" w:color="auto" w:fill="C2D69B"/>
          </w:tcPr>
          <w:p w:rsidR="00822DAF" w:rsidRPr="00E66CF7" w:rsidRDefault="00822DAF" w:rsidP="004A4DA4">
            <w:pPr>
              <w:rPr>
                <w:rFonts w:asciiTheme="minorHAnsi" w:hAnsiTheme="minorHAnsi"/>
                <w:lang w:eastAsia="en-AU"/>
              </w:rPr>
            </w:pPr>
            <w:r w:rsidRPr="00E66CF7">
              <w:rPr>
                <w:rFonts w:asciiTheme="minorHAnsi" w:hAnsiTheme="minorHAnsi"/>
                <w:b/>
                <w:lang w:eastAsia="en-AU"/>
              </w:rPr>
              <w:t>SUB-STRAND:</w:t>
            </w:r>
            <w:r w:rsidRPr="00E66CF7">
              <w:rPr>
                <w:rFonts w:asciiTheme="minorHAnsi" w:hAnsiTheme="minorHAnsi"/>
                <w:lang w:eastAsia="en-AU"/>
              </w:rPr>
              <w:t xml:space="preserve"> Mass 2</w:t>
            </w:r>
          </w:p>
        </w:tc>
        <w:tc>
          <w:tcPr>
            <w:tcW w:w="0" w:type="auto"/>
            <w:shd w:val="clear" w:color="auto" w:fill="C2D69B"/>
          </w:tcPr>
          <w:p w:rsidR="00822DAF" w:rsidRPr="00E66CF7" w:rsidRDefault="00822DAF" w:rsidP="004A4DA4">
            <w:pPr>
              <w:rPr>
                <w:rFonts w:asciiTheme="minorHAnsi" w:hAnsiTheme="minorHAnsi"/>
              </w:rPr>
            </w:pPr>
            <w:r w:rsidRPr="00E66CF7">
              <w:rPr>
                <w:rFonts w:asciiTheme="minorHAnsi" w:hAnsiTheme="minorHAnsi"/>
                <w:b/>
              </w:rPr>
              <w:t>WORKING MATHEMATICALLY:</w:t>
            </w:r>
            <w:r w:rsidRPr="00E66CF7">
              <w:rPr>
                <w:rFonts w:asciiTheme="minorHAnsi" w:hAnsiTheme="minorHAnsi"/>
              </w:rPr>
              <w:t xml:space="preserve"> </w:t>
            </w:r>
          </w:p>
          <w:p w:rsidR="00822DAF" w:rsidRPr="00E66CF7" w:rsidRDefault="00822DAF" w:rsidP="004A4DA4">
            <w:pPr>
              <w:rPr>
                <w:rFonts w:asciiTheme="minorHAnsi" w:hAnsiTheme="minorHAnsi"/>
              </w:rPr>
            </w:pPr>
            <w:r w:rsidRPr="00E66CF7">
              <w:rPr>
                <w:rFonts w:asciiTheme="minorHAnsi" w:hAnsiTheme="minorHAnsi"/>
              </w:rPr>
              <w:t>MA1-1WM    MA1-4WM    MA1-3WM</w:t>
            </w:r>
          </w:p>
        </w:tc>
      </w:tr>
      <w:tr w:rsidR="00822DAF" w:rsidRPr="00E66CF7" w:rsidTr="00E66CF7">
        <w:trPr>
          <w:trHeight w:hRule="exact" w:val="660"/>
        </w:trPr>
        <w:tc>
          <w:tcPr>
            <w:tcW w:w="2235" w:type="dxa"/>
            <w:gridSpan w:val="2"/>
            <w:shd w:val="clear" w:color="auto" w:fill="FFFFCC"/>
          </w:tcPr>
          <w:p w:rsidR="00822DAF" w:rsidRPr="00E66CF7" w:rsidRDefault="00822DAF" w:rsidP="002B3979">
            <w:pPr>
              <w:pStyle w:val="Heading2"/>
              <w:rPr>
                <w:rFonts w:asciiTheme="minorHAnsi" w:hAnsiTheme="minorHAnsi"/>
                <w:sz w:val="20"/>
              </w:rPr>
            </w:pPr>
            <w:r w:rsidRPr="00E66CF7">
              <w:rPr>
                <w:rFonts w:asciiTheme="minorHAnsi" w:hAnsiTheme="minorHAnsi"/>
                <w:sz w:val="20"/>
              </w:rPr>
              <w:t>OUTCOMES:</w:t>
            </w:r>
            <w:r w:rsidR="006C6CC0" w:rsidRPr="00E66CF7">
              <w:rPr>
                <w:rFonts w:asciiTheme="minorHAnsi" w:hAnsiTheme="minorHAnsi"/>
                <w:sz w:val="20"/>
              </w:rPr>
              <w:t xml:space="preserve"> </w:t>
            </w:r>
            <w:r w:rsidR="00E66CF7">
              <w:rPr>
                <w:rFonts w:asciiTheme="minorHAnsi" w:hAnsiTheme="minorHAnsi"/>
                <w:color w:val="000000"/>
                <w:sz w:val="20"/>
              </w:rPr>
              <w:t>MA-</w:t>
            </w:r>
            <w:r w:rsidR="006C6CC0" w:rsidRPr="00E66CF7">
              <w:rPr>
                <w:rFonts w:asciiTheme="minorHAnsi" w:hAnsiTheme="minorHAnsi"/>
                <w:color w:val="000000"/>
                <w:sz w:val="20"/>
              </w:rPr>
              <w:t>12MG</w:t>
            </w:r>
          </w:p>
        </w:tc>
        <w:tc>
          <w:tcPr>
            <w:tcW w:w="13379" w:type="dxa"/>
            <w:gridSpan w:val="3"/>
          </w:tcPr>
          <w:p w:rsidR="00822DAF" w:rsidRPr="00630954" w:rsidRDefault="006C6CC0" w:rsidP="006C6CC0">
            <w:pPr>
              <w:spacing w:before="30"/>
              <w:rPr>
                <w:rFonts w:asciiTheme="minorHAnsi" w:hAnsiTheme="minorHAnsi"/>
                <w:b/>
                <w:color w:val="000000"/>
              </w:rPr>
            </w:pPr>
            <w:r w:rsidRPr="00630954">
              <w:rPr>
                <w:rFonts w:asciiTheme="minorHAnsi" w:hAnsiTheme="minorHAnsi"/>
                <w:b/>
                <w:color w:val="000000"/>
              </w:rPr>
              <w:t>M</w:t>
            </w:r>
            <w:r w:rsidR="00822DAF" w:rsidRPr="00630954">
              <w:rPr>
                <w:rFonts w:asciiTheme="minorHAnsi" w:hAnsiTheme="minorHAnsi"/>
                <w:b/>
                <w:color w:val="000000"/>
              </w:rPr>
              <w:t>easures, records,</w:t>
            </w:r>
            <w:r w:rsidR="00822DAF" w:rsidRPr="00630954">
              <w:rPr>
                <w:rFonts w:asciiTheme="minorHAnsi" w:hAnsiTheme="minorHAnsi"/>
                <w:b/>
              </w:rPr>
              <w:t xml:space="preserve"> </w:t>
            </w:r>
            <w:r w:rsidR="00822DAF" w:rsidRPr="00630954">
              <w:rPr>
                <w:rFonts w:asciiTheme="minorHAnsi" w:hAnsiTheme="minorHAnsi"/>
                <w:b/>
                <w:color w:val="000000"/>
              </w:rPr>
              <w:t xml:space="preserve">compares and estimates the masses of objects using uniform informal units </w:t>
            </w:r>
          </w:p>
          <w:p w:rsidR="00822DAF" w:rsidRPr="00E66CF7" w:rsidRDefault="00822DAF" w:rsidP="00923B36">
            <w:pPr>
              <w:rPr>
                <w:rFonts w:asciiTheme="minorHAnsi" w:hAnsiTheme="minorHAnsi"/>
                <w:b/>
              </w:rPr>
            </w:pPr>
          </w:p>
        </w:tc>
      </w:tr>
      <w:tr w:rsidR="00822DAF" w:rsidRPr="00E66CF7" w:rsidTr="00E66CF7">
        <w:trPr>
          <w:trHeight w:hRule="exact" w:val="995"/>
        </w:trPr>
        <w:tc>
          <w:tcPr>
            <w:tcW w:w="2235" w:type="dxa"/>
            <w:gridSpan w:val="2"/>
            <w:shd w:val="clear" w:color="auto" w:fill="FFFFCC"/>
          </w:tcPr>
          <w:p w:rsidR="00822DAF" w:rsidRPr="00E66CF7" w:rsidRDefault="00822DAF" w:rsidP="00923B36">
            <w:pPr>
              <w:rPr>
                <w:rFonts w:asciiTheme="minorHAnsi" w:hAnsiTheme="minorHAnsi"/>
                <w:b/>
              </w:rPr>
            </w:pPr>
            <w:r w:rsidRPr="00E66CF7">
              <w:rPr>
                <w:rFonts w:asciiTheme="minorHAnsi" w:hAnsiTheme="minorHAnsi"/>
                <w:b/>
              </w:rPr>
              <w:t xml:space="preserve">CONTENT: </w:t>
            </w:r>
          </w:p>
          <w:p w:rsidR="00822DAF" w:rsidRPr="00E66CF7" w:rsidRDefault="00822DAF" w:rsidP="00CA13F7">
            <w:pPr>
              <w:rPr>
                <w:rFonts w:asciiTheme="minorHAnsi" w:hAnsiTheme="minorHAnsi"/>
              </w:rPr>
            </w:pPr>
          </w:p>
        </w:tc>
        <w:tc>
          <w:tcPr>
            <w:tcW w:w="13379" w:type="dxa"/>
            <w:gridSpan w:val="3"/>
          </w:tcPr>
          <w:p w:rsidR="00AF1AA3" w:rsidRPr="00E66CF7" w:rsidRDefault="00AF1AA3" w:rsidP="00AF1AA3">
            <w:pPr>
              <w:autoSpaceDE w:val="0"/>
              <w:autoSpaceDN w:val="0"/>
              <w:adjustRightInd w:val="0"/>
              <w:rPr>
                <w:rFonts w:asciiTheme="minorHAnsi" w:hAnsiTheme="minorHAnsi"/>
                <w:b/>
              </w:rPr>
            </w:pPr>
            <w:r w:rsidRPr="00E66CF7">
              <w:rPr>
                <w:rFonts w:asciiTheme="minorHAnsi" w:hAnsiTheme="minorHAnsi"/>
                <w:b/>
              </w:rPr>
              <w:t>Compares the masses of objects using balancing scales (ACMMG038)</w:t>
            </w:r>
          </w:p>
          <w:p w:rsidR="00822DAF" w:rsidRPr="00E66CF7" w:rsidRDefault="00822DAF" w:rsidP="006C6CC0">
            <w:pPr>
              <w:numPr>
                <w:ilvl w:val="0"/>
                <w:numId w:val="19"/>
              </w:numPr>
              <w:autoSpaceDE w:val="0"/>
              <w:autoSpaceDN w:val="0"/>
              <w:adjustRightInd w:val="0"/>
              <w:rPr>
                <w:rFonts w:asciiTheme="minorHAnsi" w:hAnsiTheme="minorHAnsi"/>
              </w:rPr>
            </w:pPr>
            <w:r w:rsidRPr="00E66CF7">
              <w:rPr>
                <w:rFonts w:asciiTheme="minorHAnsi" w:hAnsiTheme="minorHAnsi"/>
              </w:rPr>
              <w:t xml:space="preserve">Find differences in mass by measuring and comparing, </w:t>
            </w:r>
            <w:proofErr w:type="spellStart"/>
            <w:r w:rsidRPr="00E66CF7">
              <w:rPr>
                <w:rFonts w:asciiTheme="minorHAnsi" w:hAnsiTheme="minorHAnsi"/>
              </w:rPr>
              <w:t>eg</w:t>
            </w:r>
            <w:proofErr w:type="spellEnd"/>
            <w:r w:rsidRPr="00E66CF7">
              <w:rPr>
                <w:rFonts w:asciiTheme="minorHAnsi" w:hAnsiTheme="minorHAnsi"/>
              </w:rPr>
              <w:t xml:space="preserve"> 'The pencil has a mass equal to three blocks and a pair of plastic scissors has a mass of six blocks, so the scissors are three blocks heavier than the pencil'</w:t>
            </w:r>
          </w:p>
          <w:p w:rsidR="00822DAF" w:rsidRPr="00E66CF7" w:rsidRDefault="00822DAF" w:rsidP="006E4C46">
            <w:pPr>
              <w:numPr>
                <w:ilvl w:val="0"/>
                <w:numId w:val="19"/>
              </w:numPr>
              <w:autoSpaceDE w:val="0"/>
              <w:autoSpaceDN w:val="0"/>
              <w:adjustRightInd w:val="0"/>
              <w:rPr>
                <w:rFonts w:asciiTheme="minorHAnsi" w:hAnsiTheme="minorHAnsi"/>
              </w:rPr>
            </w:pPr>
            <w:r w:rsidRPr="00E66CF7">
              <w:rPr>
                <w:rFonts w:asciiTheme="minorHAnsi" w:hAnsiTheme="minorHAnsi"/>
              </w:rPr>
              <w:t>Solve problems involving mass (Problem Solving)</w:t>
            </w:r>
          </w:p>
          <w:p w:rsidR="00822DAF" w:rsidRPr="00E66CF7" w:rsidRDefault="00822DAF" w:rsidP="00F10A55">
            <w:pPr>
              <w:autoSpaceDE w:val="0"/>
              <w:autoSpaceDN w:val="0"/>
              <w:adjustRightInd w:val="0"/>
              <w:rPr>
                <w:rFonts w:asciiTheme="minorHAnsi" w:hAnsiTheme="minorHAnsi"/>
              </w:rPr>
            </w:pPr>
          </w:p>
        </w:tc>
      </w:tr>
      <w:tr w:rsidR="00822DAF" w:rsidRPr="00E66CF7" w:rsidTr="00E66CF7">
        <w:trPr>
          <w:trHeight w:hRule="exact" w:val="1563"/>
        </w:trPr>
        <w:tc>
          <w:tcPr>
            <w:tcW w:w="2235" w:type="dxa"/>
            <w:gridSpan w:val="2"/>
            <w:shd w:val="clear" w:color="auto" w:fill="FFFFCC"/>
          </w:tcPr>
          <w:p w:rsidR="00822DAF" w:rsidRPr="00E66CF7" w:rsidRDefault="00241716" w:rsidP="004A4DA4">
            <w:pPr>
              <w:pStyle w:val="Heading2"/>
              <w:rPr>
                <w:rFonts w:asciiTheme="minorHAnsi" w:hAnsiTheme="minorHAnsi"/>
                <w:sz w:val="20"/>
              </w:rPr>
            </w:pPr>
            <w:r w:rsidRPr="00E66CF7">
              <w:rPr>
                <w:rFonts w:asciiTheme="minorHAnsi" w:hAnsiTheme="minorHAnsi"/>
                <w:sz w:val="20"/>
              </w:rPr>
              <w:t>A</w:t>
            </w:r>
            <w:r w:rsidR="00822DAF" w:rsidRPr="00E66CF7">
              <w:rPr>
                <w:rFonts w:asciiTheme="minorHAnsi" w:hAnsiTheme="minorHAnsi"/>
                <w:sz w:val="20"/>
              </w:rPr>
              <w:t>SSESSMENT FOR LEARNING</w:t>
            </w:r>
          </w:p>
          <w:p w:rsidR="00822DAF" w:rsidRPr="00E66CF7" w:rsidRDefault="00822DAF" w:rsidP="004A4DA4">
            <w:pPr>
              <w:rPr>
                <w:rFonts w:asciiTheme="minorHAnsi" w:hAnsiTheme="minorHAnsi"/>
                <w:lang w:eastAsia="en-AU"/>
              </w:rPr>
            </w:pPr>
            <w:r w:rsidRPr="00E66CF7">
              <w:rPr>
                <w:rFonts w:asciiTheme="minorHAnsi" w:hAnsiTheme="minorHAnsi"/>
                <w:lang w:eastAsia="en-AU"/>
              </w:rPr>
              <w:t>(PRE-ASSESSMENT)</w:t>
            </w:r>
          </w:p>
        </w:tc>
        <w:tc>
          <w:tcPr>
            <w:tcW w:w="13379" w:type="dxa"/>
            <w:gridSpan w:val="3"/>
          </w:tcPr>
          <w:p w:rsidR="00822DAF" w:rsidRPr="00337C8F" w:rsidRDefault="00822DAF" w:rsidP="00337C8F">
            <w:pPr>
              <w:pStyle w:val="ListParagraph"/>
              <w:numPr>
                <w:ilvl w:val="0"/>
                <w:numId w:val="21"/>
              </w:numPr>
              <w:autoSpaceDE w:val="0"/>
              <w:autoSpaceDN w:val="0"/>
              <w:adjustRightInd w:val="0"/>
              <w:rPr>
                <w:rFonts w:asciiTheme="minorHAnsi" w:hAnsiTheme="minorHAnsi" w:cs="VAGRounded-Bold"/>
                <w:bCs/>
                <w:lang w:eastAsia="en-AU"/>
              </w:rPr>
            </w:pPr>
            <w:r w:rsidRPr="00337C8F">
              <w:rPr>
                <w:rFonts w:asciiTheme="minorHAnsi" w:hAnsiTheme="minorHAnsi" w:cs="VAGRounded-Bold"/>
                <w:bCs/>
                <w:lang w:eastAsia="en-AU"/>
              </w:rPr>
              <w:t>Can students accurately compare two or more masses using the same informal units?</w:t>
            </w:r>
          </w:p>
          <w:p w:rsidR="00822DAF" w:rsidRPr="00337C8F" w:rsidRDefault="00822DAF" w:rsidP="00337C8F">
            <w:pPr>
              <w:pStyle w:val="ListParagraph"/>
              <w:numPr>
                <w:ilvl w:val="0"/>
                <w:numId w:val="21"/>
              </w:numPr>
              <w:autoSpaceDE w:val="0"/>
              <w:autoSpaceDN w:val="0"/>
              <w:adjustRightInd w:val="0"/>
              <w:rPr>
                <w:rFonts w:asciiTheme="minorHAnsi" w:hAnsiTheme="minorHAnsi"/>
              </w:rPr>
            </w:pPr>
            <w:r w:rsidRPr="00337C8F">
              <w:rPr>
                <w:rFonts w:asciiTheme="minorHAnsi" w:hAnsiTheme="minorHAnsi" w:cs="VAGRounded-Bold"/>
                <w:b/>
                <w:bCs/>
                <w:lang w:eastAsia="en-AU"/>
              </w:rPr>
              <w:t xml:space="preserve">Has to be the same mass (previous lesson assessment)– </w:t>
            </w:r>
            <w:r w:rsidRPr="00337C8F">
              <w:rPr>
                <w:rFonts w:asciiTheme="minorHAnsi" w:hAnsiTheme="minorHAnsi" w:cs="VAGRounded-Bold"/>
                <w:bCs/>
                <w:lang w:eastAsia="en-AU"/>
              </w:rPr>
              <w:t>The teacher’s</w:t>
            </w:r>
            <w:r w:rsidRPr="00337C8F">
              <w:rPr>
                <w:rFonts w:asciiTheme="minorHAnsi" w:hAnsiTheme="minorHAnsi" w:cs="Clearface-Regular"/>
                <w:lang w:eastAsia="en-AU"/>
              </w:rPr>
              <w:t xml:space="preserve"> mystery object can be balanced by five blocks. Student’s need to find or make three objects that would have the same mass. (This must be done without hefting, with using an equal arm balance and using blocks as informal units.) Student’s </w:t>
            </w:r>
            <w:proofErr w:type="gramStart"/>
            <w:r w:rsidRPr="00337C8F">
              <w:rPr>
                <w:rFonts w:asciiTheme="minorHAnsi" w:hAnsiTheme="minorHAnsi" w:cs="Clearface-Regular"/>
                <w:lang w:eastAsia="en-AU"/>
              </w:rPr>
              <w:t>need</w:t>
            </w:r>
            <w:proofErr w:type="gramEnd"/>
            <w:r w:rsidRPr="00337C8F">
              <w:rPr>
                <w:rFonts w:asciiTheme="minorHAnsi" w:hAnsiTheme="minorHAnsi" w:cs="Clearface-Regular"/>
                <w:lang w:eastAsia="en-AU"/>
              </w:rPr>
              <w:t xml:space="preserve"> to record their results and prove their objects are the same mass as the teacher’s. Students record their trials and answers. </w:t>
            </w:r>
            <w:r w:rsidRPr="00337C8F">
              <w:rPr>
                <w:rFonts w:asciiTheme="minorHAnsi" w:hAnsiTheme="minorHAnsi" w:cs="Clearface-Regular"/>
                <w:i/>
                <w:lang w:eastAsia="en-AU"/>
              </w:rPr>
              <w:t>This activity can be modified so that the students can find or make objects that are lighter/heavier than the teacher’s object. For extension students can find or make objects that are slightly lighter/heavier and very heavier/lighter than the teacher’s object.</w:t>
            </w:r>
          </w:p>
        </w:tc>
      </w:tr>
      <w:tr w:rsidR="00822DAF" w:rsidRPr="00E66CF7" w:rsidTr="00E66CF7">
        <w:trPr>
          <w:trHeight w:hRule="exact" w:val="1560"/>
        </w:trPr>
        <w:tc>
          <w:tcPr>
            <w:tcW w:w="2235" w:type="dxa"/>
            <w:gridSpan w:val="2"/>
            <w:shd w:val="clear" w:color="auto" w:fill="FFFFCC"/>
          </w:tcPr>
          <w:p w:rsidR="00822DAF" w:rsidRPr="00E66CF7" w:rsidRDefault="00822DAF" w:rsidP="004A4DA4">
            <w:pPr>
              <w:pStyle w:val="Heading2"/>
              <w:rPr>
                <w:rFonts w:asciiTheme="minorHAnsi" w:hAnsiTheme="minorHAnsi"/>
                <w:sz w:val="20"/>
              </w:rPr>
            </w:pPr>
            <w:r w:rsidRPr="00E66CF7">
              <w:rPr>
                <w:rFonts w:asciiTheme="minorHAnsi" w:hAnsiTheme="minorHAnsi"/>
                <w:sz w:val="20"/>
              </w:rPr>
              <w:t>WARM UP / DRILL</w:t>
            </w:r>
          </w:p>
        </w:tc>
        <w:tc>
          <w:tcPr>
            <w:tcW w:w="13379" w:type="dxa"/>
            <w:gridSpan w:val="3"/>
          </w:tcPr>
          <w:p w:rsidR="00822DAF" w:rsidRPr="00337C8F" w:rsidRDefault="00822DAF" w:rsidP="001D5498">
            <w:pPr>
              <w:pStyle w:val="ListParagraph"/>
              <w:numPr>
                <w:ilvl w:val="0"/>
                <w:numId w:val="22"/>
              </w:numPr>
              <w:autoSpaceDE w:val="0"/>
              <w:autoSpaceDN w:val="0"/>
              <w:adjustRightInd w:val="0"/>
              <w:rPr>
                <w:rFonts w:asciiTheme="minorHAnsi" w:hAnsiTheme="minorHAnsi" w:cs="Clearface-Regular"/>
                <w:lang w:eastAsia="en-AU"/>
              </w:rPr>
            </w:pPr>
            <w:r w:rsidRPr="00337C8F">
              <w:rPr>
                <w:rFonts w:asciiTheme="minorHAnsi" w:hAnsiTheme="minorHAnsi" w:cs="VAGRounded-Bold"/>
                <w:b/>
                <w:bCs/>
                <w:lang w:eastAsia="en-AU"/>
              </w:rPr>
              <w:t xml:space="preserve">No more gaps  - </w:t>
            </w:r>
            <w:r w:rsidRPr="00337C8F">
              <w:rPr>
                <w:rFonts w:asciiTheme="minorHAnsi" w:hAnsiTheme="minorHAnsi" w:cs="VAGRounded-Bold"/>
                <w:bCs/>
                <w:lang w:eastAsia="en-AU"/>
              </w:rPr>
              <w:t>Class discussion</w:t>
            </w:r>
            <w:r w:rsidRPr="00337C8F">
              <w:rPr>
                <w:rFonts w:asciiTheme="minorHAnsi" w:hAnsiTheme="minorHAnsi" w:cs="Clearface-Regular"/>
                <w:lang w:eastAsia="en-AU"/>
              </w:rPr>
              <w:t xml:space="preserve"> and prediction the mass of the same quantity </w:t>
            </w:r>
            <w:proofErr w:type="gramStart"/>
            <w:r w:rsidRPr="00337C8F">
              <w:rPr>
                <w:rFonts w:asciiTheme="minorHAnsi" w:hAnsiTheme="minorHAnsi" w:cs="Clearface-Regular"/>
                <w:lang w:eastAsia="en-AU"/>
              </w:rPr>
              <w:t>of a specific objects</w:t>
            </w:r>
            <w:proofErr w:type="gramEnd"/>
            <w:r w:rsidRPr="00337C8F">
              <w:rPr>
                <w:rFonts w:asciiTheme="minorHAnsi" w:hAnsiTheme="minorHAnsi" w:cs="Clearface-Regular"/>
                <w:lang w:eastAsia="en-AU"/>
              </w:rPr>
              <w:t xml:space="preserve"> in two different</w:t>
            </w:r>
            <w:r w:rsidR="00337C8F">
              <w:rPr>
                <w:rFonts w:asciiTheme="minorHAnsi" w:hAnsiTheme="minorHAnsi" w:cs="Clearface-Regular"/>
                <w:lang w:eastAsia="en-AU"/>
              </w:rPr>
              <w:t xml:space="preserve"> </w:t>
            </w:r>
            <w:r w:rsidRPr="00337C8F">
              <w:rPr>
                <w:rFonts w:asciiTheme="minorHAnsi" w:hAnsiTheme="minorHAnsi" w:cs="Clearface-Regular"/>
                <w:lang w:eastAsia="en-AU"/>
              </w:rPr>
              <w:t>structures. For example:</w:t>
            </w:r>
          </w:p>
          <w:p w:rsidR="00822DAF" w:rsidRPr="00E66CF7" w:rsidRDefault="00822DAF" w:rsidP="0038226A">
            <w:pPr>
              <w:numPr>
                <w:ilvl w:val="0"/>
                <w:numId w:val="19"/>
              </w:numPr>
              <w:autoSpaceDE w:val="0"/>
              <w:autoSpaceDN w:val="0"/>
              <w:adjustRightInd w:val="0"/>
              <w:rPr>
                <w:rFonts w:asciiTheme="minorHAnsi" w:hAnsiTheme="minorHAnsi" w:cs="Clearface-Regular"/>
                <w:lang w:eastAsia="en-AU"/>
              </w:rPr>
            </w:pPr>
            <w:r w:rsidRPr="00E66CF7">
              <w:rPr>
                <w:rFonts w:asciiTheme="minorHAnsi" w:hAnsiTheme="minorHAnsi" w:cs="Clearface-Regular"/>
                <w:lang w:eastAsia="en-AU"/>
              </w:rPr>
              <w:t>Does a flat have the same mass as 100 shorts?</w:t>
            </w:r>
          </w:p>
          <w:p w:rsidR="00822DAF" w:rsidRPr="00E66CF7" w:rsidRDefault="00822DAF" w:rsidP="0038226A">
            <w:pPr>
              <w:numPr>
                <w:ilvl w:val="0"/>
                <w:numId w:val="19"/>
              </w:numPr>
              <w:autoSpaceDE w:val="0"/>
              <w:autoSpaceDN w:val="0"/>
              <w:adjustRightInd w:val="0"/>
              <w:rPr>
                <w:rFonts w:asciiTheme="minorHAnsi" w:hAnsiTheme="minorHAnsi" w:cs="Clearface-Regular"/>
                <w:lang w:eastAsia="en-AU"/>
              </w:rPr>
            </w:pPr>
            <w:r w:rsidRPr="00E66CF7">
              <w:rPr>
                <w:rFonts w:asciiTheme="minorHAnsi" w:hAnsiTheme="minorHAnsi" w:cs="Clearface-Regular"/>
                <w:lang w:eastAsia="en-AU"/>
              </w:rPr>
              <w:t xml:space="preserve">Do ten loose </w:t>
            </w:r>
            <w:proofErr w:type="spellStart"/>
            <w:r w:rsidRPr="00E66CF7">
              <w:rPr>
                <w:rFonts w:asciiTheme="minorHAnsi" w:hAnsiTheme="minorHAnsi" w:cs="Clearface-Regular"/>
                <w:lang w:eastAsia="en-AU"/>
              </w:rPr>
              <w:t>paddlepop</w:t>
            </w:r>
            <w:proofErr w:type="spellEnd"/>
            <w:r w:rsidRPr="00E66CF7">
              <w:rPr>
                <w:rFonts w:asciiTheme="minorHAnsi" w:hAnsiTheme="minorHAnsi" w:cs="Clearface-Regular"/>
                <w:lang w:eastAsia="en-AU"/>
              </w:rPr>
              <w:t xml:space="preserve"> sticks have the same mass as a bundle of ten </w:t>
            </w:r>
            <w:proofErr w:type="spellStart"/>
            <w:r w:rsidRPr="00E66CF7">
              <w:rPr>
                <w:rFonts w:asciiTheme="minorHAnsi" w:hAnsiTheme="minorHAnsi" w:cs="Clearface-Regular"/>
                <w:lang w:eastAsia="en-AU"/>
              </w:rPr>
              <w:t>paddlepop</w:t>
            </w:r>
            <w:proofErr w:type="spellEnd"/>
            <w:r w:rsidRPr="00E66CF7">
              <w:rPr>
                <w:rFonts w:asciiTheme="minorHAnsi" w:hAnsiTheme="minorHAnsi" w:cs="Clearface-Regular"/>
                <w:lang w:eastAsia="en-AU"/>
              </w:rPr>
              <w:t xml:space="preserve"> sticks?</w:t>
            </w:r>
          </w:p>
          <w:p w:rsidR="00822DAF" w:rsidRPr="00E66CF7" w:rsidRDefault="00822DAF" w:rsidP="0038226A">
            <w:pPr>
              <w:numPr>
                <w:ilvl w:val="0"/>
                <w:numId w:val="19"/>
              </w:numPr>
              <w:autoSpaceDE w:val="0"/>
              <w:autoSpaceDN w:val="0"/>
              <w:adjustRightInd w:val="0"/>
              <w:rPr>
                <w:rFonts w:asciiTheme="minorHAnsi" w:hAnsiTheme="minorHAnsi" w:cs="Clearface-Regular"/>
                <w:lang w:eastAsia="en-AU"/>
              </w:rPr>
            </w:pPr>
            <w:r w:rsidRPr="00E66CF7">
              <w:rPr>
                <w:rFonts w:asciiTheme="minorHAnsi" w:hAnsiTheme="minorHAnsi" w:cs="Clearface-Regular"/>
                <w:lang w:eastAsia="en-AU"/>
              </w:rPr>
              <w:t xml:space="preserve">Do ten loose interlocking blocks have the same mass as a rectangular prism of ten </w:t>
            </w:r>
            <w:proofErr w:type="gramStart"/>
            <w:r w:rsidRPr="00E66CF7">
              <w:rPr>
                <w:rFonts w:asciiTheme="minorHAnsi" w:hAnsiTheme="minorHAnsi" w:cs="Clearface-Regular"/>
                <w:lang w:eastAsia="en-AU"/>
              </w:rPr>
              <w:t>blocks.</w:t>
            </w:r>
            <w:proofErr w:type="gramEnd"/>
          </w:p>
          <w:p w:rsidR="00822DAF" w:rsidRPr="00E66CF7" w:rsidRDefault="00822DAF" w:rsidP="001D5498">
            <w:pPr>
              <w:autoSpaceDE w:val="0"/>
              <w:autoSpaceDN w:val="0"/>
              <w:adjustRightInd w:val="0"/>
              <w:rPr>
                <w:rFonts w:asciiTheme="minorHAnsi" w:hAnsiTheme="minorHAnsi"/>
              </w:rPr>
            </w:pPr>
            <w:r w:rsidRPr="00E66CF7">
              <w:rPr>
                <w:rFonts w:asciiTheme="minorHAnsi" w:hAnsiTheme="minorHAnsi" w:cs="Clearface-Regular"/>
                <w:lang w:eastAsia="en-AU"/>
              </w:rPr>
              <w:t>Student’s then measure each quantity to find the mass.</w:t>
            </w:r>
          </w:p>
        </w:tc>
      </w:tr>
      <w:tr w:rsidR="00822DAF" w:rsidRPr="00E66CF7" w:rsidTr="00E66CF7">
        <w:trPr>
          <w:trHeight w:hRule="exact" w:val="703"/>
        </w:trPr>
        <w:tc>
          <w:tcPr>
            <w:tcW w:w="2235" w:type="dxa"/>
            <w:gridSpan w:val="2"/>
            <w:shd w:val="clear" w:color="auto" w:fill="FFFFCC"/>
          </w:tcPr>
          <w:p w:rsidR="00822DAF" w:rsidRPr="00E66CF7" w:rsidRDefault="00822DAF" w:rsidP="00A11BAA">
            <w:pPr>
              <w:pStyle w:val="Heading2"/>
              <w:rPr>
                <w:rFonts w:asciiTheme="minorHAnsi" w:hAnsiTheme="minorHAnsi"/>
                <w:sz w:val="20"/>
              </w:rPr>
            </w:pPr>
            <w:r w:rsidRPr="00E66CF7">
              <w:rPr>
                <w:rFonts w:asciiTheme="minorHAnsi" w:hAnsiTheme="minorHAnsi"/>
                <w:sz w:val="20"/>
              </w:rPr>
              <w:t>TENS ACTIVITY</w:t>
            </w:r>
          </w:p>
          <w:p w:rsidR="00822DAF" w:rsidRPr="00E66CF7" w:rsidRDefault="00822DAF" w:rsidP="004A4DA4">
            <w:pPr>
              <w:pStyle w:val="Heading2"/>
              <w:rPr>
                <w:rFonts w:asciiTheme="minorHAnsi" w:hAnsiTheme="minorHAnsi"/>
                <w:sz w:val="20"/>
              </w:rPr>
            </w:pPr>
            <w:r w:rsidRPr="00E66CF7">
              <w:rPr>
                <w:rFonts w:asciiTheme="minorHAnsi" w:hAnsiTheme="minorHAnsi"/>
                <w:sz w:val="20"/>
              </w:rPr>
              <w:t>NEWMAN’S PROBLEM</w:t>
            </w:r>
          </w:p>
          <w:p w:rsidR="00822DAF" w:rsidRPr="00E66CF7" w:rsidRDefault="00822DAF" w:rsidP="004A4DA4">
            <w:pPr>
              <w:pStyle w:val="Heading2"/>
              <w:rPr>
                <w:rFonts w:asciiTheme="minorHAnsi" w:hAnsiTheme="minorHAnsi"/>
                <w:sz w:val="20"/>
              </w:rPr>
            </w:pPr>
            <w:r w:rsidRPr="00E66CF7">
              <w:rPr>
                <w:rFonts w:asciiTheme="minorHAnsi" w:hAnsiTheme="minorHAnsi"/>
                <w:sz w:val="20"/>
              </w:rPr>
              <w:t xml:space="preserve">INVESTIGATION </w:t>
            </w:r>
          </w:p>
          <w:p w:rsidR="00822DAF" w:rsidRPr="00E66CF7" w:rsidRDefault="00822DAF" w:rsidP="00A11BAA">
            <w:pPr>
              <w:pStyle w:val="Heading2"/>
              <w:rPr>
                <w:rFonts w:asciiTheme="minorHAnsi" w:hAnsiTheme="minorHAnsi"/>
                <w:sz w:val="20"/>
              </w:rPr>
            </w:pPr>
          </w:p>
        </w:tc>
        <w:tc>
          <w:tcPr>
            <w:tcW w:w="13379" w:type="dxa"/>
            <w:gridSpan w:val="3"/>
          </w:tcPr>
          <w:p w:rsidR="00822DAF" w:rsidRPr="00E66CF7" w:rsidRDefault="00822DAF" w:rsidP="005D2618">
            <w:pPr>
              <w:pStyle w:val="Heading2"/>
              <w:rPr>
                <w:rFonts w:asciiTheme="minorHAnsi" w:hAnsiTheme="minorHAnsi"/>
                <w:sz w:val="20"/>
              </w:rPr>
            </w:pPr>
          </w:p>
        </w:tc>
      </w:tr>
      <w:tr w:rsidR="00822DAF" w:rsidRPr="00E66CF7" w:rsidTr="00E66CF7">
        <w:trPr>
          <w:trHeight w:val="278"/>
        </w:trPr>
        <w:tc>
          <w:tcPr>
            <w:tcW w:w="2235" w:type="dxa"/>
            <w:gridSpan w:val="2"/>
            <w:vMerge w:val="restart"/>
            <w:shd w:val="clear" w:color="auto" w:fill="FFFFCC"/>
          </w:tcPr>
          <w:p w:rsidR="00822DAF" w:rsidRPr="00E66CF7" w:rsidRDefault="00822DAF" w:rsidP="00C07D52">
            <w:pPr>
              <w:pStyle w:val="Heading2"/>
              <w:tabs>
                <w:tab w:val="left" w:pos="4191"/>
              </w:tabs>
              <w:rPr>
                <w:rFonts w:asciiTheme="minorHAnsi" w:hAnsiTheme="minorHAnsi"/>
                <w:sz w:val="20"/>
              </w:rPr>
            </w:pPr>
            <w:r w:rsidRPr="00E66CF7">
              <w:rPr>
                <w:rFonts w:asciiTheme="minorHAnsi" w:hAnsiTheme="minorHAnsi"/>
                <w:sz w:val="20"/>
              </w:rPr>
              <w:t>QUALITY TEACHING ELEMENTS</w:t>
            </w:r>
          </w:p>
        </w:tc>
        <w:tc>
          <w:tcPr>
            <w:tcW w:w="4332" w:type="dxa"/>
            <w:shd w:val="clear" w:color="auto" w:fill="C2D69B"/>
          </w:tcPr>
          <w:p w:rsidR="00822DAF" w:rsidRPr="00E66CF7" w:rsidRDefault="00822DAF" w:rsidP="00081A4D">
            <w:pPr>
              <w:jc w:val="center"/>
              <w:rPr>
                <w:rFonts w:asciiTheme="minorHAnsi" w:hAnsiTheme="minorHAnsi"/>
                <w:b/>
              </w:rPr>
            </w:pPr>
            <w:r w:rsidRPr="00E66CF7">
              <w:rPr>
                <w:rFonts w:asciiTheme="minorHAnsi" w:hAnsiTheme="minorHAnsi" w:cs="Verdana"/>
                <w:b/>
              </w:rPr>
              <w:t>INTELLECTUAL</w:t>
            </w:r>
            <w:r w:rsidRPr="00E66CF7">
              <w:rPr>
                <w:rFonts w:asciiTheme="minorHAnsi" w:hAnsiTheme="minorHAnsi" w:cs="Verdana"/>
                <w:b/>
                <w:spacing w:val="-11"/>
              </w:rPr>
              <w:t xml:space="preserve"> </w:t>
            </w:r>
            <w:r w:rsidRPr="00E66CF7">
              <w:rPr>
                <w:rFonts w:asciiTheme="minorHAnsi" w:hAnsiTheme="minorHAnsi" w:cs="Verdana"/>
                <w:b/>
              </w:rPr>
              <w:t>QUALITY</w:t>
            </w:r>
          </w:p>
        </w:tc>
        <w:tc>
          <w:tcPr>
            <w:tcW w:w="0" w:type="auto"/>
            <w:shd w:val="clear" w:color="auto" w:fill="C2D69B"/>
          </w:tcPr>
          <w:p w:rsidR="00822DAF" w:rsidRPr="00E66CF7" w:rsidRDefault="00822DAF" w:rsidP="00081A4D">
            <w:pPr>
              <w:jc w:val="center"/>
              <w:rPr>
                <w:rFonts w:asciiTheme="minorHAnsi" w:hAnsiTheme="minorHAnsi"/>
                <w:b/>
              </w:rPr>
            </w:pPr>
            <w:r w:rsidRPr="00E66CF7">
              <w:rPr>
                <w:rFonts w:asciiTheme="minorHAnsi" w:hAnsiTheme="minorHAnsi" w:cs="Verdana"/>
                <w:b/>
              </w:rPr>
              <w:t>QUALITY LEARNING</w:t>
            </w:r>
            <w:r w:rsidRPr="00E66CF7">
              <w:rPr>
                <w:rFonts w:asciiTheme="minorHAnsi" w:hAnsiTheme="minorHAnsi" w:cs="Verdana"/>
                <w:b/>
                <w:spacing w:val="-9"/>
              </w:rPr>
              <w:t xml:space="preserve"> </w:t>
            </w:r>
            <w:r w:rsidRPr="00E66CF7">
              <w:rPr>
                <w:rFonts w:asciiTheme="minorHAnsi" w:hAnsiTheme="minorHAnsi" w:cs="Verdana"/>
                <w:b/>
              </w:rPr>
              <w:t>E</w:t>
            </w:r>
            <w:r w:rsidRPr="00E66CF7">
              <w:rPr>
                <w:rFonts w:asciiTheme="minorHAnsi" w:hAnsiTheme="minorHAnsi" w:cs="Verdana"/>
                <w:b/>
                <w:spacing w:val="-2"/>
              </w:rPr>
              <w:t>N</w:t>
            </w:r>
            <w:r w:rsidRPr="00E66CF7">
              <w:rPr>
                <w:rFonts w:asciiTheme="minorHAnsi" w:hAnsiTheme="minorHAnsi" w:cs="Verdana"/>
                <w:b/>
              </w:rPr>
              <w:t>VIRONMENT</w:t>
            </w:r>
          </w:p>
        </w:tc>
        <w:tc>
          <w:tcPr>
            <w:tcW w:w="0" w:type="auto"/>
            <w:shd w:val="clear" w:color="auto" w:fill="C2D69B"/>
          </w:tcPr>
          <w:p w:rsidR="00822DAF" w:rsidRPr="00E66CF7" w:rsidRDefault="00822DAF" w:rsidP="00081A4D">
            <w:pPr>
              <w:jc w:val="center"/>
              <w:rPr>
                <w:rFonts w:asciiTheme="minorHAnsi" w:hAnsiTheme="minorHAnsi"/>
                <w:b/>
              </w:rPr>
            </w:pPr>
            <w:r w:rsidRPr="00E66CF7">
              <w:rPr>
                <w:rFonts w:asciiTheme="minorHAnsi" w:hAnsiTheme="minorHAnsi" w:cs="Verdana"/>
                <w:b/>
              </w:rPr>
              <w:t>SIGNIFICANCE</w:t>
            </w:r>
          </w:p>
        </w:tc>
      </w:tr>
      <w:tr w:rsidR="00822DAF" w:rsidRPr="00E66CF7" w:rsidTr="00E66CF7">
        <w:trPr>
          <w:trHeight w:hRule="exact" w:val="2011"/>
        </w:trPr>
        <w:tc>
          <w:tcPr>
            <w:tcW w:w="2235" w:type="dxa"/>
            <w:gridSpan w:val="2"/>
            <w:vMerge/>
            <w:shd w:val="clear" w:color="auto" w:fill="FFFFCC"/>
          </w:tcPr>
          <w:p w:rsidR="00822DAF" w:rsidRPr="00E66CF7" w:rsidRDefault="00822DAF" w:rsidP="00C07D52">
            <w:pPr>
              <w:pStyle w:val="Heading2"/>
              <w:tabs>
                <w:tab w:val="left" w:pos="4191"/>
              </w:tabs>
              <w:rPr>
                <w:rFonts w:asciiTheme="minorHAnsi" w:hAnsiTheme="minorHAnsi"/>
                <w:sz w:val="20"/>
              </w:rPr>
            </w:pPr>
          </w:p>
        </w:tc>
        <w:tc>
          <w:tcPr>
            <w:tcW w:w="4332" w:type="dxa"/>
          </w:tcPr>
          <w:p w:rsidR="00822DAF" w:rsidRPr="00E66CF7" w:rsidRDefault="00822DAF" w:rsidP="00923B36">
            <w:pPr>
              <w:pStyle w:val="ListParagraph"/>
              <w:numPr>
                <w:ilvl w:val="0"/>
                <w:numId w:val="18"/>
              </w:numPr>
              <w:autoSpaceDE w:val="0"/>
              <w:autoSpaceDN w:val="0"/>
              <w:adjustRightInd w:val="0"/>
              <w:ind w:left="459" w:right="508" w:hanging="426"/>
              <w:rPr>
                <w:rFonts w:asciiTheme="minorHAnsi" w:hAnsiTheme="minorHAnsi" w:cs="Verdana"/>
                <w:color w:val="231F20"/>
                <w:spacing w:val="-11"/>
              </w:rPr>
            </w:pPr>
            <w:r w:rsidRPr="00E66CF7">
              <w:rPr>
                <w:rFonts w:asciiTheme="minorHAnsi" w:hAnsiTheme="minorHAnsi" w:cs="Verdana"/>
                <w:color w:val="231F20"/>
              </w:rPr>
              <w:t>Deep</w:t>
            </w:r>
            <w:r w:rsidRPr="00E66CF7">
              <w:rPr>
                <w:rFonts w:asciiTheme="minorHAnsi" w:hAnsiTheme="minorHAnsi" w:cs="Verdana"/>
                <w:color w:val="231F20"/>
                <w:spacing w:val="-5"/>
              </w:rPr>
              <w:t xml:space="preserve"> </w:t>
            </w:r>
            <w:r w:rsidRPr="00E66CF7">
              <w:rPr>
                <w:rFonts w:asciiTheme="minorHAnsi" w:hAnsiTheme="minorHAnsi" w:cs="Verdana"/>
                <w:color w:val="231F20"/>
              </w:rPr>
              <w:t>knowledge</w:t>
            </w:r>
            <w:r w:rsidRPr="00E66CF7">
              <w:rPr>
                <w:rFonts w:asciiTheme="minorHAnsi" w:hAnsiTheme="minorHAnsi" w:cs="Verdana"/>
                <w:color w:val="231F20"/>
                <w:spacing w:val="-11"/>
              </w:rPr>
              <w:t xml:space="preserve"> </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000000"/>
              </w:rPr>
            </w:pPr>
            <w:r w:rsidRPr="00E66CF7">
              <w:rPr>
                <w:rFonts w:asciiTheme="minorHAnsi" w:hAnsiTheme="minorHAnsi" w:cs="Verdana"/>
                <w:color w:val="231F20"/>
              </w:rPr>
              <w:t>Deep</w:t>
            </w:r>
            <w:r w:rsidRPr="00E66CF7">
              <w:rPr>
                <w:rFonts w:asciiTheme="minorHAnsi" w:hAnsiTheme="minorHAnsi" w:cs="Verdana"/>
                <w:color w:val="231F20"/>
                <w:spacing w:val="-5"/>
              </w:rPr>
              <w:t xml:space="preserve"> </w:t>
            </w:r>
            <w:r w:rsidRPr="00E66CF7">
              <w:rPr>
                <w:rFonts w:asciiTheme="minorHAnsi" w:hAnsiTheme="minorHAnsi" w:cs="Verdana"/>
                <w:color w:val="231F20"/>
              </w:rPr>
              <w:t>understanding</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000000"/>
              </w:rPr>
            </w:pPr>
            <w:r w:rsidRPr="00E66CF7">
              <w:rPr>
                <w:rFonts w:asciiTheme="minorHAnsi" w:hAnsiTheme="minorHAnsi" w:cs="Verdana"/>
                <w:color w:val="231F20"/>
              </w:rPr>
              <w:t>Problematic</w:t>
            </w:r>
            <w:r w:rsidRPr="00E66CF7">
              <w:rPr>
                <w:rFonts w:asciiTheme="minorHAnsi" w:hAnsiTheme="minorHAnsi" w:cs="Verdana"/>
                <w:color w:val="231F20"/>
                <w:spacing w:val="-12"/>
              </w:rPr>
              <w:t xml:space="preserve"> </w:t>
            </w:r>
            <w:r w:rsidRPr="00E66CF7">
              <w:rPr>
                <w:rFonts w:asciiTheme="minorHAnsi" w:hAnsiTheme="minorHAnsi" w:cs="Verdana"/>
                <w:color w:val="231F20"/>
              </w:rPr>
              <w:t>knowledge</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000000"/>
              </w:rPr>
            </w:pPr>
            <w:r w:rsidRPr="00E66CF7">
              <w:rPr>
                <w:rFonts w:asciiTheme="minorHAnsi" w:hAnsiTheme="minorHAnsi" w:cs="Verdana"/>
                <w:color w:val="231F20"/>
              </w:rPr>
              <w:t>Highe</w:t>
            </w:r>
            <w:r w:rsidRPr="00E66CF7">
              <w:rPr>
                <w:rFonts w:asciiTheme="minorHAnsi" w:hAnsiTheme="minorHAnsi" w:cs="Verdana"/>
                <w:color w:val="231F20"/>
                <w:spacing w:val="-2"/>
              </w:rPr>
              <w:t>r</w:t>
            </w:r>
            <w:r w:rsidRPr="00E66CF7">
              <w:rPr>
                <w:rFonts w:asciiTheme="minorHAnsi" w:hAnsiTheme="minorHAnsi" w:cs="Verdana"/>
                <w:color w:val="231F20"/>
              </w:rPr>
              <w:t>-order</w:t>
            </w:r>
            <w:r w:rsidRPr="00E66CF7">
              <w:rPr>
                <w:rFonts w:asciiTheme="minorHAnsi" w:hAnsiTheme="minorHAnsi" w:cs="Verdana"/>
                <w:color w:val="231F20"/>
                <w:spacing w:val="-6"/>
              </w:rPr>
              <w:t xml:space="preserve"> </w:t>
            </w:r>
            <w:r w:rsidRPr="00E66CF7">
              <w:rPr>
                <w:rFonts w:asciiTheme="minorHAnsi" w:hAnsiTheme="minorHAnsi" w:cs="Verdana"/>
                <w:color w:val="231F20"/>
              </w:rPr>
              <w:t>thinking</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000000"/>
              </w:rPr>
            </w:pPr>
            <w:r w:rsidRPr="00E66CF7">
              <w:rPr>
                <w:rFonts w:asciiTheme="minorHAnsi" w:hAnsiTheme="minorHAnsi" w:cs="Verdana"/>
                <w:color w:val="231F20"/>
              </w:rPr>
              <w:t>Metalanguage</w:t>
            </w:r>
          </w:p>
          <w:p w:rsidR="00822DAF" w:rsidRPr="00E66CF7" w:rsidRDefault="00822DAF" w:rsidP="00081A4D">
            <w:pPr>
              <w:pStyle w:val="ListParagraph"/>
              <w:numPr>
                <w:ilvl w:val="0"/>
                <w:numId w:val="18"/>
              </w:numPr>
              <w:ind w:left="459" w:hanging="426"/>
              <w:rPr>
                <w:rFonts w:asciiTheme="minorHAnsi" w:hAnsiTheme="minorHAnsi"/>
              </w:rPr>
            </w:pPr>
            <w:r w:rsidRPr="00E66CF7">
              <w:rPr>
                <w:rFonts w:asciiTheme="minorHAnsi" w:hAnsiTheme="minorHAnsi" w:cs="Verdana"/>
                <w:color w:val="231F20"/>
              </w:rPr>
              <w:t>Substanti</w:t>
            </w:r>
            <w:r w:rsidRPr="00E66CF7">
              <w:rPr>
                <w:rFonts w:asciiTheme="minorHAnsi" w:hAnsiTheme="minorHAnsi" w:cs="Verdana"/>
                <w:color w:val="231F20"/>
                <w:spacing w:val="-2"/>
              </w:rPr>
              <w:t>v</w:t>
            </w:r>
            <w:r w:rsidRPr="00E66CF7">
              <w:rPr>
                <w:rFonts w:asciiTheme="minorHAnsi" w:hAnsiTheme="minorHAnsi" w:cs="Verdana"/>
                <w:color w:val="231F20"/>
              </w:rPr>
              <w:t>e</w:t>
            </w:r>
            <w:r w:rsidRPr="00E66CF7">
              <w:rPr>
                <w:rFonts w:asciiTheme="minorHAnsi" w:hAnsiTheme="minorHAnsi" w:cs="Verdana"/>
                <w:color w:val="231F20"/>
                <w:spacing w:val="-26"/>
              </w:rPr>
              <w:t xml:space="preserve"> </w:t>
            </w:r>
            <w:r w:rsidRPr="00E66CF7">
              <w:rPr>
                <w:rFonts w:asciiTheme="minorHAnsi" w:hAnsiTheme="minorHAnsi" w:cs="Verdana"/>
                <w:color w:val="231F20"/>
              </w:rPr>
              <w:t>communication</w:t>
            </w:r>
          </w:p>
        </w:tc>
        <w:tc>
          <w:tcPr>
            <w:tcW w:w="0" w:type="auto"/>
          </w:tcPr>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Explicit quality criteria</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Engagement</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High expectations</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Social support</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Students’ self-regulation</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E66CF7">
              <w:rPr>
                <w:rFonts w:asciiTheme="minorHAnsi" w:hAnsiTheme="minorHAnsi" w:cs="Verdana"/>
                <w:color w:val="231F20"/>
              </w:rPr>
              <w:t>Student direction</w:t>
            </w:r>
          </w:p>
        </w:tc>
        <w:tc>
          <w:tcPr>
            <w:tcW w:w="0" w:type="auto"/>
          </w:tcPr>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Background knowledge</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Cultural knowledge</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Knowledge integration</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 xml:space="preserve">Inclusivity </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E66CF7">
              <w:rPr>
                <w:rFonts w:asciiTheme="minorHAnsi" w:hAnsiTheme="minorHAnsi" w:cs="Verdana"/>
                <w:color w:val="231F20"/>
              </w:rPr>
              <w:t>Connectedness</w:t>
            </w:r>
          </w:p>
          <w:p w:rsidR="00822DAF" w:rsidRPr="00E66CF7" w:rsidRDefault="00822DAF"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E66CF7">
              <w:rPr>
                <w:rFonts w:asciiTheme="minorHAnsi" w:hAnsiTheme="minorHAnsi" w:cs="Verdana"/>
                <w:color w:val="231F20"/>
              </w:rPr>
              <w:t>Narrative</w:t>
            </w:r>
          </w:p>
        </w:tc>
      </w:tr>
      <w:tr w:rsidR="00822DAF" w:rsidRPr="00E66CF7" w:rsidTr="00E66CF7">
        <w:trPr>
          <w:trHeight w:hRule="exact" w:val="1458"/>
        </w:trPr>
        <w:tc>
          <w:tcPr>
            <w:tcW w:w="2235" w:type="dxa"/>
            <w:gridSpan w:val="2"/>
            <w:shd w:val="clear" w:color="auto" w:fill="FFFFCC"/>
          </w:tcPr>
          <w:p w:rsidR="00822DAF" w:rsidRPr="00E66CF7" w:rsidRDefault="00822DAF" w:rsidP="00C07D52">
            <w:pPr>
              <w:pStyle w:val="Heading2"/>
              <w:tabs>
                <w:tab w:val="left" w:pos="4191"/>
              </w:tabs>
              <w:rPr>
                <w:rFonts w:asciiTheme="minorHAnsi" w:hAnsiTheme="minorHAnsi"/>
                <w:sz w:val="20"/>
              </w:rPr>
            </w:pPr>
            <w:r w:rsidRPr="00E66CF7">
              <w:rPr>
                <w:rFonts w:asciiTheme="minorHAnsi" w:hAnsiTheme="minorHAnsi"/>
                <w:sz w:val="20"/>
              </w:rPr>
              <w:t>RESOURCES</w:t>
            </w:r>
          </w:p>
        </w:tc>
        <w:tc>
          <w:tcPr>
            <w:tcW w:w="13379" w:type="dxa"/>
            <w:gridSpan w:val="3"/>
          </w:tcPr>
          <w:p w:rsidR="00822DAF" w:rsidRPr="00E66CF7" w:rsidRDefault="00822DAF" w:rsidP="0038226A">
            <w:pPr>
              <w:ind w:left="720" w:hanging="720"/>
              <w:rPr>
                <w:rFonts w:asciiTheme="minorHAnsi" w:hAnsiTheme="minorHAnsi" w:cs="Clearface-Regular"/>
                <w:lang w:eastAsia="en-AU"/>
              </w:rPr>
            </w:pPr>
            <w:r w:rsidRPr="00E66CF7">
              <w:rPr>
                <w:rFonts w:asciiTheme="minorHAnsi" w:hAnsiTheme="minorHAnsi"/>
              </w:rPr>
              <w:t>Metalanguage signage and environmental poster display</w:t>
            </w:r>
          </w:p>
          <w:p w:rsidR="00822DAF" w:rsidRPr="00E66CF7" w:rsidRDefault="00822DAF" w:rsidP="0038226A">
            <w:pPr>
              <w:ind w:left="720" w:hanging="720"/>
              <w:rPr>
                <w:rFonts w:asciiTheme="minorHAnsi" w:hAnsiTheme="minorHAnsi" w:cs="Clearface-Regular"/>
                <w:lang w:eastAsia="en-AU"/>
              </w:rPr>
            </w:pPr>
            <w:r w:rsidRPr="00E66CF7">
              <w:rPr>
                <w:rFonts w:asciiTheme="minorHAnsi" w:hAnsiTheme="minorHAnsi" w:cs="Clearface-Regular"/>
                <w:lang w:eastAsia="en-AU"/>
              </w:rPr>
              <w:t>Items of different mass</w:t>
            </w:r>
          </w:p>
          <w:p w:rsidR="00822DAF" w:rsidRPr="00E66CF7" w:rsidRDefault="00822DAF" w:rsidP="0038226A">
            <w:pPr>
              <w:ind w:firstLine="10"/>
              <w:rPr>
                <w:rFonts w:asciiTheme="minorHAnsi" w:hAnsiTheme="minorHAnsi" w:cs="Clearface-Regular"/>
                <w:lang w:eastAsia="en-AU"/>
              </w:rPr>
            </w:pPr>
            <w:r w:rsidRPr="00E66CF7">
              <w:rPr>
                <w:rFonts w:asciiTheme="minorHAnsi" w:hAnsiTheme="minorHAnsi" w:cs="Clearface-Regular"/>
                <w:lang w:eastAsia="en-AU"/>
              </w:rPr>
              <w:t>Identical bags or containers filled with varying amounts of the same material such as pasta, marbles, crumpled paper, nails, screws or beads.</w:t>
            </w:r>
          </w:p>
          <w:p w:rsidR="00822DAF" w:rsidRPr="00E66CF7" w:rsidRDefault="00822DAF" w:rsidP="0038226A">
            <w:pPr>
              <w:ind w:left="720" w:hanging="720"/>
              <w:rPr>
                <w:rFonts w:asciiTheme="minorHAnsi" w:hAnsiTheme="minorHAnsi" w:cs="Clearface-Regular"/>
                <w:lang w:eastAsia="en-AU"/>
              </w:rPr>
            </w:pPr>
            <w:r w:rsidRPr="00E66CF7">
              <w:rPr>
                <w:rFonts w:asciiTheme="minorHAnsi" w:hAnsiTheme="minorHAnsi" w:cs="Clearface-Regular"/>
                <w:lang w:eastAsia="en-AU"/>
              </w:rPr>
              <w:t>Identical bags or containers filled with different materials such as pasta, marbles, crumpled paper, nails, screws or beads.</w:t>
            </w:r>
          </w:p>
          <w:p w:rsidR="00822DAF" w:rsidRPr="00E66CF7" w:rsidRDefault="00822DAF" w:rsidP="0038226A">
            <w:pPr>
              <w:ind w:left="720" w:hanging="720"/>
              <w:rPr>
                <w:rFonts w:asciiTheme="minorHAnsi" w:hAnsiTheme="minorHAnsi" w:cs="Clearface-Regular"/>
                <w:lang w:eastAsia="en-AU"/>
              </w:rPr>
            </w:pPr>
            <w:r w:rsidRPr="00E66CF7">
              <w:rPr>
                <w:rFonts w:asciiTheme="minorHAnsi" w:hAnsiTheme="minorHAnsi" w:cs="Clearface-Regular"/>
                <w:lang w:eastAsia="en-AU"/>
              </w:rPr>
              <w:t>Equal arm balances.</w:t>
            </w:r>
          </w:p>
          <w:p w:rsidR="00822DAF" w:rsidRPr="00E66CF7" w:rsidRDefault="00822DAF" w:rsidP="00773DF9">
            <w:pPr>
              <w:ind w:left="720" w:hanging="720"/>
              <w:rPr>
                <w:rFonts w:asciiTheme="minorHAnsi" w:hAnsiTheme="minorHAnsi" w:cs="Clearface-Regular"/>
                <w:lang w:eastAsia="en-AU"/>
              </w:rPr>
            </w:pPr>
            <w:r w:rsidRPr="00E66CF7">
              <w:rPr>
                <w:rFonts w:asciiTheme="minorHAnsi" w:hAnsiTheme="minorHAnsi" w:cs="Clearface-Regular"/>
                <w:lang w:eastAsia="en-AU"/>
              </w:rPr>
              <w:t xml:space="preserve">Different units for measuring mass (marbles, </w:t>
            </w:r>
            <w:proofErr w:type="spellStart"/>
            <w:r w:rsidRPr="00E66CF7">
              <w:rPr>
                <w:rFonts w:asciiTheme="minorHAnsi" w:hAnsiTheme="minorHAnsi" w:cs="Clearface-Regular"/>
                <w:lang w:eastAsia="en-AU"/>
              </w:rPr>
              <w:t>paddlepop</w:t>
            </w:r>
            <w:proofErr w:type="spellEnd"/>
            <w:r w:rsidRPr="00E66CF7">
              <w:rPr>
                <w:rFonts w:asciiTheme="minorHAnsi" w:hAnsiTheme="minorHAnsi" w:cs="Clearface-Regular"/>
                <w:lang w:eastAsia="en-AU"/>
              </w:rPr>
              <w:t xml:space="preserve"> sticks, pencils, glue sticks, pasta, paper clips)</w:t>
            </w:r>
          </w:p>
          <w:p w:rsidR="00822DAF" w:rsidRPr="00E66CF7" w:rsidRDefault="00822DAF" w:rsidP="0038226A">
            <w:pPr>
              <w:ind w:left="720" w:hanging="720"/>
              <w:rPr>
                <w:rFonts w:asciiTheme="minorHAnsi" w:hAnsiTheme="minorHAnsi" w:cs="Clearface-Regular"/>
                <w:lang w:eastAsia="en-AU"/>
              </w:rPr>
            </w:pPr>
          </w:p>
          <w:p w:rsidR="00822DAF" w:rsidRPr="00E66CF7" w:rsidRDefault="00822DAF" w:rsidP="00C07D52">
            <w:pPr>
              <w:ind w:left="720" w:hanging="720"/>
              <w:rPr>
                <w:rFonts w:asciiTheme="minorHAnsi" w:hAnsiTheme="minorHAnsi"/>
              </w:rPr>
            </w:pPr>
          </w:p>
        </w:tc>
      </w:tr>
    </w:tbl>
    <w:p w:rsidR="00822DAF" w:rsidRPr="00E66CF7" w:rsidRDefault="00822DAF">
      <w:pPr>
        <w:rPr>
          <w:rFonts w:asciiTheme="minorHAnsi" w:hAnsi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822DAF" w:rsidRPr="00E66CF7" w:rsidTr="006D1864">
        <w:trPr>
          <w:trHeight w:hRule="exact" w:val="633"/>
        </w:trPr>
        <w:tc>
          <w:tcPr>
            <w:tcW w:w="3936" w:type="dxa"/>
            <w:shd w:val="clear" w:color="auto" w:fill="C2D69B"/>
          </w:tcPr>
          <w:p w:rsidR="00822DAF" w:rsidRPr="00E66CF7" w:rsidRDefault="00822DAF" w:rsidP="001C6A19">
            <w:pPr>
              <w:pStyle w:val="Heading2"/>
              <w:rPr>
                <w:rFonts w:asciiTheme="minorHAnsi" w:hAnsiTheme="minorHAnsi"/>
                <w:sz w:val="20"/>
              </w:rPr>
            </w:pPr>
            <w:r w:rsidRPr="00E66CF7">
              <w:rPr>
                <w:rFonts w:asciiTheme="minorHAnsi" w:hAnsiTheme="minorHAnsi"/>
                <w:sz w:val="20"/>
              </w:rPr>
              <w:lastRenderedPageBreak/>
              <w:br w:type="page"/>
              <w:t>WHOLE CLASS INSTRUCTION MODELLED ACTIVITIES</w:t>
            </w:r>
          </w:p>
        </w:tc>
        <w:tc>
          <w:tcPr>
            <w:tcW w:w="11765" w:type="dxa"/>
            <w:gridSpan w:val="2"/>
            <w:shd w:val="clear" w:color="auto" w:fill="C2D69B"/>
          </w:tcPr>
          <w:p w:rsidR="00822DAF" w:rsidRPr="00E66CF7" w:rsidRDefault="00822DAF" w:rsidP="004A4DA4">
            <w:pPr>
              <w:pStyle w:val="Heading2"/>
              <w:jc w:val="center"/>
              <w:rPr>
                <w:rFonts w:asciiTheme="minorHAnsi" w:hAnsiTheme="minorHAnsi"/>
                <w:sz w:val="20"/>
              </w:rPr>
            </w:pPr>
            <w:r w:rsidRPr="00E66CF7">
              <w:rPr>
                <w:rFonts w:asciiTheme="minorHAnsi" w:hAnsiTheme="minorHAnsi"/>
                <w:sz w:val="20"/>
              </w:rPr>
              <w:t>GUIDED &amp; INDEPENDENT ACTIVITIES</w:t>
            </w:r>
          </w:p>
        </w:tc>
      </w:tr>
      <w:tr w:rsidR="00822DAF" w:rsidRPr="00E66CF7" w:rsidTr="006D1864">
        <w:trPr>
          <w:trHeight w:val="2252"/>
        </w:trPr>
        <w:tc>
          <w:tcPr>
            <w:tcW w:w="3936" w:type="dxa"/>
            <w:vMerge w:val="restart"/>
          </w:tcPr>
          <w:p w:rsidR="00822DAF" w:rsidRPr="00E66CF7" w:rsidRDefault="00822DAF" w:rsidP="00337C8F">
            <w:pPr>
              <w:pStyle w:val="Heading2"/>
              <w:numPr>
                <w:ilvl w:val="0"/>
                <w:numId w:val="23"/>
              </w:numPr>
              <w:ind w:left="426"/>
              <w:rPr>
                <w:rFonts w:asciiTheme="minorHAnsi" w:hAnsiTheme="minorHAnsi"/>
                <w:b w:val="0"/>
                <w:sz w:val="20"/>
              </w:rPr>
            </w:pPr>
            <w:r w:rsidRPr="00E66CF7">
              <w:rPr>
                <w:rFonts w:asciiTheme="minorHAnsi" w:hAnsiTheme="minorHAnsi"/>
                <w:b w:val="0"/>
                <w:sz w:val="20"/>
              </w:rPr>
              <w:t>Explicitly communicate lesson outcomes and work quality.</w:t>
            </w:r>
          </w:p>
          <w:p w:rsidR="00822DAF" w:rsidRPr="00E66CF7" w:rsidRDefault="00822DAF" w:rsidP="00337C8F">
            <w:pPr>
              <w:ind w:left="426"/>
              <w:rPr>
                <w:rFonts w:asciiTheme="minorHAnsi" w:hAnsiTheme="minorHAnsi"/>
                <w:lang w:eastAsia="en-AU"/>
              </w:rPr>
            </w:pPr>
          </w:p>
          <w:p w:rsidR="00822DAF" w:rsidRPr="00337C8F" w:rsidRDefault="00822DAF" w:rsidP="00337C8F">
            <w:pPr>
              <w:pStyle w:val="ListParagraph"/>
              <w:numPr>
                <w:ilvl w:val="0"/>
                <w:numId w:val="23"/>
              </w:numPr>
              <w:ind w:left="426"/>
              <w:rPr>
                <w:rFonts w:asciiTheme="minorHAnsi" w:hAnsiTheme="minorHAnsi" w:cs="ArialMT"/>
                <w:color w:val="000000"/>
              </w:rPr>
            </w:pPr>
            <w:r w:rsidRPr="00337C8F">
              <w:rPr>
                <w:rFonts w:asciiTheme="minorHAnsi" w:hAnsiTheme="minorHAnsi" w:cs="ArialMT"/>
                <w:color w:val="000000"/>
              </w:rPr>
              <w:t>Explicitly communicate expectations of working in partners / small groups.</w:t>
            </w:r>
          </w:p>
          <w:p w:rsidR="00822DAF" w:rsidRPr="00E66CF7" w:rsidRDefault="00822DAF" w:rsidP="00337C8F">
            <w:pPr>
              <w:ind w:left="426"/>
              <w:rPr>
                <w:rFonts w:asciiTheme="minorHAnsi" w:hAnsiTheme="minorHAnsi" w:cs="ArialMT"/>
                <w:color w:val="000000"/>
              </w:rPr>
            </w:pPr>
          </w:p>
          <w:p w:rsidR="00822DAF" w:rsidRPr="00337C8F" w:rsidRDefault="00822DAF" w:rsidP="00337C8F">
            <w:pPr>
              <w:pStyle w:val="ListParagraph"/>
              <w:numPr>
                <w:ilvl w:val="0"/>
                <w:numId w:val="23"/>
              </w:numPr>
              <w:ind w:left="426"/>
              <w:rPr>
                <w:rFonts w:asciiTheme="minorHAnsi" w:hAnsiTheme="minorHAnsi" w:cs="ArialMT"/>
                <w:color w:val="000000"/>
              </w:rPr>
            </w:pPr>
            <w:r w:rsidRPr="00337C8F">
              <w:rPr>
                <w:rFonts w:asciiTheme="minorHAnsi" w:hAnsiTheme="minorHAnsi" w:cs="ArialMT"/>
                <w:color w:val="000000"/>
              </w:rPr>
              <w:t>Explicitly communicate expectations of working with equipment.</w:t>
            </w:r>
          </w:p>
          <w:p w:rsidR="00822DAF" w:rsidRPr="00E66CF7" w:rsidRDefault="00822DAF" w:rsidP="00337C8F">
            <w:pPr>
              <w:ind w:left="426"/>
              <w:rPr>
                <w:rFonts w:asciiTheme="minorHAnsi" w:hAnsiTheme="minorHAnsi" w:cs="ArialMT"/>
                <w:color w:val="000000"/>
              </w:rPr>
            </w:pPr>
          </w:p>
          <w:p w:rsidR="00822DAF" w:rsidRPr="00337C8F" w:rsidRDefault="00822DAF" w:rsidP="00337C8F">
            <w:pPr>
              <w:pStyle w:val="ListParagraph"/>
              <w:numPr>
                <w:ilvl w:val="0"/>
                <w:numId w:val="23"/>
              </w:numPr>
              <w:ind w:left="426"/>
              <w:rPr>
                <w:rFonts w:asciiTheme="minorHAnsi" w:hAnsiTheme="minorHAnsi"/>
                <w:lang w:eastAsia="en-AU"/>
              </w:rPr>
            </w:pPr>
            <w:r w:rsidRPr="00337C8F">
              <w:rPr>
                <w:rFonts w:asciiTheme="minorHAnsi" w:hAnsiTheme="minorHAnsi" w:cs="ArialMT"/>
                <w:color w:val="000000"/>
              </w:rPr>
              <w:t>Explicitly communicate how findings are to be recorded.</w:t>
            </w:r>
          </w:p>
          <w:p w:rsidR="00822DAF" w:rsidRPr="00E66CF7" w:rsidRDefault="00822DAF" w:rsidP="0038226A">
            <w:pPr>
              <w:autoSpaceDE w:val="0"/>
              <w:autoSpaceDN w:val="0"/>
              <w:adjustRightInd w:val="0"/>
              <w:rPr>
                <w:rFonts w:asciiTheme="minorHAnsi" w:hAnsiTheme="minorHAnsi" w:cs="Clearface-Regular"/>
                <w:lang w:eastAsia="en-AU"/>
              </w:rPr>
            </w:pPr>
          </w:p>
          <w:p w:rsidR="00822DAF" w:rsidRPr="00337C8F" w:rsidRDefault="00822DAF" w:rsidP="00337C8F">
            <w:pPr>
              <w:pStyle w:val="ListParagraph"/>
              <w:numPr>
                <w:ilvl w:val="0"/>
                <w:numId w:val="23"/>
              </w:numPr>
              <w:autoSpaceDE w:val="0"/>
              <w:autoSpaceDN w:val="0"/>
              <w:adjustRightInd w:val="0"/>
              <w:rPr>
                <w:rFonts w:asciiTheme="minorHAnsi" w:hAnsiTheme="minorHAnsi" w:cs="Clearface-Regular"/>
                <w:lang w:eastAsia="en-AU"/>
              </w:rPr>
            </w:pPr>
            <w:r w:rsidRPr="00337C8F">
              <w:rPr>
                <w:rFonts w:asciiTheme="minorHAnsi" w:hAnsiTheme="minorHAnsi" w:cs="Clearface-Regular"/>
                <w:lang w:eastAsia="en-AU"/>
              </w:rPr>
              <w:t>Teach and Review:</w:t>
            </w:r>
          </w:p>
          <w:p w:rsidR="00822DAF" w:rsidRPr="00E66CF7" w:rsidRDefault="00822DAF" w:rsidP="0038226A">
            <w:pPr>
              <w:numPr>
                <w:ilvl w:val="0"/>
                <w:numId w:val="20"/>
              </w:numPr>
              <w:autoSpaceDE w:val="0"/>
              <w:autoSpaceDN w:val="0"/>
              <w:adjustRightInd w:val="0"/>
              <w:rPr>
                <w:rFonts w:asciiTheme="minorHAnsi" w:hAnsiTheme="minorHAnsi" w:cs="Clearface-Regular"/>
                <w:lang w:eastAsia="en-AU"/>
              </w:rPr>
            </w:pPr>
            <w:r w:rsidRPr="00E66CF7">
              <w:rPr>
                <w:rFonts w:asciiTheme="minorHAnsi" w:hAnsiTheme="minorHAnsi" w:cs="Clearface-Regular"/>
                <w:lang w:eastAsia="en-AU"/>
              </w:rPr>
              <w:t>Introduce the activity as a way to find the difference in the mass of different objects.</w:t>
            </w:r>
          </w:p>
          <w:p w:rsidR="00822DAF" w:rsidRPr="00E66CF7" w:rsidRDefault="00822DAF" w:rsidP="0038226A">
            <w:pPr>
              <w:numPr>
                <w:ilvl w:val="0"/>
                <w:numId w:val="20"/>
              </w:numPr>
              <w:autoSpaceDE w:val="0"/>
              <w:autoSpaceDN w:val="0"/>
              <w:adjustRightInd w:val="0"/>
              <w:rPr>
                <w:rFonts w:asciiTheme="minorHAnsi" w:hAnsiTheme="minorHAnsi" w:cs="Clearface-Regular"/>
                <w:lang w:eastAsia="en-AU"/>
              </w:rPr>
            </w:pPr>
            <w:r w:rsidRPr="00E66CF7">
              <w:rPr>
                <w:rFonts w:asciiTheme="minorHAnsi" w:hAnsiTheme="minorHAnsi" w:cs="Clearface-Regular"/>
                <w:lang w:eastAsia="en-AU"/>
              </w:rPr>
              <w:t>How to choose identical units to measure two different items.</w:t>
            </w:r>
          </w:p>
          <w:p w:rsidR="00822DAF" w:rsidRPr="00E66CF7" w:rsidRDefault="00822DAF" w:rsidP="0038226A">
            <w:pPr>
              <w:numPr>
                <w:ilvl w:val="0"/>
                <w:numId w:val="20"/>
              </w:numPr>
              <w:autoSpaceDE w:val="0"/>
              <w:autoSpaceDN w:val="0"/>
              <w:adjustRightInd w:val="0"/>
              <w:rPr>
                <w:rFonts w:asciiTheme="minorHAnsi" w:hAnsiTheme="minorHAnsi" w:cs="Clearface-Regular"/>
                <w:lang w:eastAsia="en-AU"/>
              </w:rPr>
            </w:pPr>
            <w:r w:rsidRPr="00E66CF7">
              <w:rPr>
                <w:rFonts w:asciiTheme="minorHAnsi" w:hAnsiTheme="minorHAnsi" w:cs="Clearface-Regular"/>
                <w:lang w:eastAsia="en-AU"/>
              </w:rPr>
              <w:t xml:space="preserve">How to measure the mass of two different items, using an equal arm balance and the same </w:t>
            </w:r>
            <w:proofErr w:type="gramStart"/>
            <w:r w:rsidRPr="00E66CF7">
              <w:rPr>
                <w:rFonts w:asciiTheme="minorHAnsi" w:hAnsiTheme="minorHAnsi" w:cs="Clearface-Regular"/>
                <w:lang w:eastAsia="en-AU"/>
              </w:rPr>
              <w:t>informal  units</w:t>
            </w:r>
            <w:proofErr w:type="gramEnd"/>
            <w:r w:rsidRPr="00E66CF7">
              <w:rPr>
                <w:rFonts w:asciiTheme="minorHAnsi" w:hAnsiTheme="minorHAnsi" w:cs="Clearface-Regular"/>
                <w:lang w:eastAsia="en-AU"/>
              </w:rPr>
              <w:t>.</w:t>
            </w:r>
          </w:p>
          <w:p w:rsidR="00822DAF" w:rsidRPr="00E66CF7" w:rsidRDefault="00822DAF" w:rsidP="0038226A">
            <w:pPr>
              <w:numPr>
                <w:ilvl w:val="0"/>
                <w:numId w:val="20"/>
              </w:numPr>
              <w:autoSpaceDE w:val="0"/>
              <w:autoSpaceDN w:val="0"/>
              <w:adjustRightInd w:val="0"/>
              <w:rPr>
                <w:rFonts w:asciiTheme="minorHAnsi" w:hAnsiTheme="minorHAnsi" w:cs="Clearface-Regular"/>
                <w:lang w:eastAsia="en-AU"/>
              </w:rPr>
            </w:pPr>
            <w:r w:rsidRPr="00E66CF7">
              <w:rPr>
                <w:rFonts w:asciiTheme="minorHAnsi" w:hAnsiTheme="minorHAnsi" w:cs="Clearface-Regular"/>
                <w:lang w:eastAsia="en-AU"/>
              </w:rPr>
              <w:t>How to estimate the number of units for the second item, based on whether it is heavier or lighter than the first item.</w:t>
            </w:r>
          </w:p>
          <w:p w:rsidR="00822DAF" w:rsidRPr="00E66CF7" w:rsidRDefault="00822DAF" w:rsidP="0038226A">
            <w:pPr>
              <w:numPr>
                <w:ilvl w:val="0"/>
                <w:numId w:val="20"/>
              </w:numPr>
              <w:autoSpaceDE w:val="0"/>
              <w:autoSpaceDN w:val="0"/>
              <w:adjustRightInd w:val="0"/>
              <w:rPr>
                <w:rFonts w:asciiTheme="minorHAnsi" w:hAnsiTheme="minorHAnsi" w:cs="Clearface-Regular"/>
                <w:lang w:eastAsia="en-AU"/>
              </w:rPr>
            </w:pPr>
            <w:r w:rsidRPr="00E66CF7">
              <w:rPr>
                <w:rFonts w:asciiTheme="minorHAnsi" w:hAnsiTheme="minorHAnsi" w:cs="Clearface-Regular"/>
                <w:lang w:eastAsia="en-AU"/>
              </w:rPr>
              <w:t xml:space="preserve">How to use the measuring results to work out the difference in mass between the two items. Subtract the lighter mass from the heavier mass. </w:t>
            </w:r>
            <w:r w:rsidRPr="00E66CF7">
              <w:rPr>
                <w:rFonts w:asciiTheme="minorHAnsi" w:hAnsiTheme="minorHAnsi" w:cs="Clearface-Regular"/>
                <w:lang w:eastAsia="en-AU"/>
              </w:rPr>
              <w:br/>
            </w:r>
          </w:p>
          <w:p w:rsidR="00822DAF" w:rsidRPr="00E66CF7" w:rsidRDefault="00822DAF" w:rsidP="0038226A">
            <w:pPr>
              <w:pStyle w:val="Heading2"/>
              <w:rPr>
                <w:rFonts w:asciiTheme="minorHAnsi" w:hAnsiTheme="minorHAnsi"/>
                <w:sz w:val="20"/>
              </w:rPr>
            </w:pPr>
          </w:p>
        </w:tc>
        <w:tc>
          <w:tcPr>
            <w:tcW w:w="2126" w:type="dxa"/>
            <w:shd w:val="clear" w:color="auto" w:fill="FFFFCC"/>
          </w:tcPr>
          <w:p w:rsidR="00822DAF" w:rsidRPr="00E66CF7" w:rsidRDefault="00822DAF" w:rsidP="00520774">
            <w:pPr>
              <w:pStyle w:val="Heading2"/>
              <w:jc w:val="center"/>
              <w:rPr>
                <w:rFonts w:asciiTheme="minorHAnsi" w:hAnsiTheme="minorHAnsi"/>
                <w:sz w:val="20"/>
              </w:rPr>
            </w:pPr>
            <w:r w:rsidRPr="00E66CF7">
              <w:rPr>
                <w:rFonts w:asciiTheme="minorHAnsi" w:hAnsiTheme="minorHAnsi"/>
                <w:sz w:val="20"/>
              </w:rPr>
              <w:t>LEARNING SEQUENCE</w:t>
            </w:r>
          </w:p>
          <w:p w:rsidR="00822DAF" w:rsidRPr="00E66CF7" w:rsidRDefault="00822DAF" w:rsidP="00D36387">
            <w:pPr>
              <w:pStyle w:val="Heading2"/>
              <w:jc w:val="center"/>
              <w:rPr>
                <w:rFonts w:asciiTheme="minorHAnsi" w:hAnsiTheme="minorHAnsi"/>
                <w:b w:val="0"/>
                <w:sz w:val="20"/>
              </w:rPr>
            </w:pPr>
          </w:p>
          <w:p w:rsidR="00822DAF" w:rsidRPr="00E66CF7" w:rsidRDefault="00822DAF" w:rsidP="00373C06">
            <w:pPr>
              <w:pStyle w:val="Heading2"/>
              <w:jc w:val="center"/>
              <w:rPr>
                <w:rFonts w:asciiTheme="minorHAnsi" w:hAnsiTheme="minorHAnsi"/>
                <w:b w:val="0"/>
                <w:sz w:val="20"/>
              </w:rPr>
            </w:pPr>
            <w:r w:rsidRPr="00E66CF7">
              <w:rPr>
                <w:rFonts w:asciiTheme="minorHAnsi" w:hAnsiTheme="minorHAnsi"/>
                <w:b w:val="0"/>
                <w:sz w:val="20"/>
              </w:rPr>
              <w:t>Remediation</w:t>
            </w:r>
          </w:p>
          <w:p w:rsidR="00822DAF" w:rsidRPr="00E66CF7" w:rsidRDefault="00822DAF" w:rsidP="00E6053A">
            <w:pPr>
              <w:pStyle w:val="Heading2"/>
              <w:jc w:val="center"/>
              <w:rPr>
                <w:rFonts w:asciiTheme="minorHAnsi" w:hAnsiTheme="minorHAnsi"/>
                <w:b w:val="0"/>
                <w:sz w:val="20"/>
              </w:rPr>
            </w:pPr>
            <w:r w:rsidRPr="00E66CF7">
              <w:rPr>
                <w:rFonts w:asciiTheme="minorHAnsi" w:hAnsiTheme="minorHAnsi"/>
                <w:b w:val="0"/>
                <w:sz w:val="20"/>
              </w:rPr>
              <w:t xml:space="preserve">Early S1 </w:t>
            </w:r>
          </w:p>
        </w:tc>
        <w:tc>
          <w:tcPr>
            <w:tcW w:w="9639" w:type="dxa"/>
          </w:tcPr>
          <w:p w:rsidR="00822DAF" w:rsidRPr="00E66CF7" w:rsidRDefault="00822DAF" w:rsidP="005D2618">
            <w:pPr>
              <w:rPr>
                <w:rFonts w:asciiTheme="minorHAnsi" w:hAnsiTheme="minorHAnsi"/>
                <w:b/>
                <w:i/>
              </w:rPr>
            </w:pPr>
            <w:r w:rsidRPr="00E66CF7">
              <w:rPr>
                <w:rFonts w:asciiTheme="minorHAnsi" w:hAnsiTheme="minorHAnsi"/>
                <w:b/>
                <w:i/>
              </w:rPr>
              <w:t>Use a pan balance to compare the masses of two objects.</w:t>
            </w:r>
          </w:p>
          <w:p w:rsidR="00822DAF" w:rsidRPr="00E66CF7" w:rsidRDefault="00822DAF" w:rsidP="000531A8">
            <w:pPr>
              <w:autoSpaceDE w:val="0"/>
              <w:autoSpaceDN w:val="0"/>
              <w:adjustRightInd w:val="0"/>
              <w:rPr>
                <w:rFonts w:asciiTheme="minorHAnsi" w:hAnsiTheme="minorHAnsi" w:cs="VAGRounded-Bold"/>
                <w:b/>
                <w:bCs/>
                <w:lang w:eastAsia="en-AU"/>
              </w:rPr>
            </w:pPr>
          </w:p>
          <w:p w:rsidR="00822DAF" w:rsidRPr="00337C8F" w:rsidRDefault="00822DAF" w:rsidP="00337C8F">
            <w:pPr>
              <w:pStyle w:val="ListParagraph"/>
              <w:numPr>
                <w:ilvl w:val="0"/>
                <w:numId w:val="25"/>
              </w:numPr>
              <w:autoSpaceDE w:val="0"/>
              <w:autoSpaceDN w:val="0"/>
              <w:adjustRightInd w:val="0"/>
              <w:ind w:left="317"/>
              <w:rPr>
                <w:rFonts w:asciiTheme="minorHAnsi" w:hAnsiTheme="minorHAnsi" w:cs="VAGRounded-Bold"/>
                <w:b/>
                <w:bCs/>
                <w:lang w:eastAsia="en-AU"/>
              </w:rPr>
            </w:pPr>
            <w:bookmarkStart w:id="0" w:name="_GoBack"/>
            <w:r w:rsidRPr="00337C8F">
              <w:rPr>
                <w:rFonts w:asciiTheme="minorHAnsi" w:hAnsiTheme="minorHAnsi" w:cs="VAGRounded-Bold"/>
                <w:b/>
                <w:bCs/>
                <w:lang w:eastAsia="en-AU"/>
              </w:rPr>
              <w:t>Everyone can be a balance</w:t>
            </w:r>
          </w:p>
          <w:p w:rsidR="00822DAF" w:rsidRPr="00337C8F" w:rsidRDefault="00822DAF" w:rsidP="00337C8F">
            <w:pPr>
              <w:pStyle w:val="ListParagraph"/>
              <w:autoSpaceDE w:val="0"/>
              <w:autoSpaceDN w:val="0"/>
              <w:adjustRightInd w:val="0"/>
              <w:ind w:left="317"/>
              <w:rPr>
                <w:rFonts w:asciiTheme="minorHAnsi" w:hAnsiTheme="minorHAnsi" w:cs="Clearface-Regular"/>
                <w:lang w:eastAsia="en-AU"/>
              </w:rPr>
            </w:pPr>
            <w:r w:rsidRPr="00337C8F">
              <w:rPr>
                <w:rFonts w:asciiTheme="minorHAnsi" w:hAnsiTheme="minorHAnsi" w:cs="Clearface-Regular"/>
                <w:lang w:eastAsia="en-AU"/>
              </w:rPr>
              <w:t>Students stand with their arms outstretched to simulate equal-arm balances. Teacher</w:t>
            </w:r>
            <w:r w:rsidR="00337C8F">
              <w:rPr>
                <w:rFonts w:asciiTheme="minorHAnsi" w:hAnsiTheme="minorHAnsi" w:cs="Clearface-Regular"/>
                <w:lang w:eastAsia="en-AU"/>
              </w:rPr>
              <w:t xml:space="preserve"> </w:t>
            </w:r>
            <w:r w:rsidRPr="00337C8F">
              <w:rPr>
                <w:rFonts w:asciiTheme="minorHAnsi" w:hAnsiTheme="minorHAnsi" w:cs="Clearface-Regular"/>
                <w:lang w:eastAsia="en-AU"/>
              </w:rPr>
              <w:t>holds an object in each hand and asks students to predict and demonstrate what</w:t>
            </w:r>
            <w:r w:rsidR="00337C8F">
              <w:rPr>
                <w:rFonts w:asciiTheme="minorHAnsi" w:hAnsiTheme="minorHAnsi" w:cs="Clearface-Regular"/>
                <w:lang w:eastAsia="en-AU"/>
              </w:rPr>
              <w:t xml:space="preserve"> </w:t>
            </w:r>
            <w:r w:rsidRPr="00337C8F">
              <w:rPr>
                <w:rFonts w:asciiTheme="minorHAnsi" w:hAnsiTheme="minorHAnsi" w:cs="Clearface-Regular"/>
                <w:lang w:eastAsia="en-AU"/>
              </w:rPr>
              <w:t>would happen to their arms if the objects were placed in their hands. The teacher</w:t>
            </w:r>
            <w:r w:rsidR="00337C8F">
              <w:rPr>
                <w:rFonts w:asciiTheme="minorHAnsi" w:hAnsiTheme="minorHAnsi" w:cs="Clearface-Regular"/>
                <w:lang w:eastAsia="en-AU"/>
              </w:rPr>
              <w:t xml:space="preserve"> </w:t>
            </w:r>
            <w:r w:rsidRPr="00337C8F">
              <w:rPr>
                <w:rFonts w:asciiTheme="minorHAnsi" w:hAnsiTheme="minorHAnsi" w:cs="Clearface-Regular"/>
                <w:lang w:eastAsia="en-AU"/>
              </w:rPr>
              <w:t>places the objects in a student’s hands to test the predictions. Student’s then use an equal arm balance to check they were right.</w:t>
            </w:r>
          </w:p>
          <w:p w:rsidR="00822DAF" w:rsidRPr="00E66CF7" w:rsidRDefault="00822DAF" w:rsidP="00337C8F">
            <w:pPr>
              <w:ind w:left="317"/>
              <w:rPr>
                <w:rFonts w:asciiTheme="minorHAnsi" w:hAnsiTheme="minorHAnsi" w:cs="Clearface-Regular"/>
                <w:lang w:eastAsia="en-AU"/>
              </w:rPr>
            </w:pPr>
          </w:p>
          <w:p w:rsidR="00822DAF" w:rsidRPr="00337C8F" w:rsidRDefault="00822DAF" w:rsidP="00337C8F">
            <w:pPr>
              <w:pStyle w:val="ListParagraph"/>
              <w:numPr>
                <w:ilvl w:val="0"/>
                <w:numId w:val="25"/>
              </w:numPr>
              <w:autoSpaceDE w:val="0"/>
              <w:autoSpaceDN w:val="0"/>
              <w:adjustRightInd w:val="0"/>
              <w:ind w:left="317"/>
              <w:rPr>
                <w:rFonts w:asciiTheme="minorHAnsi" w:hAnsiTheme="minorHAnsi" w:cs="VAGRounded-Bold"/>
                <w:b/>
                <w:bCs/>
                <w:lang w:eastAsia="en-AU"/>
              </w:rPr>
            </w:pPr>
            <w:r w:rsidRPr="00337C8F">
              <w:rPr>
                <w:rFonts w:asciiTheme="minorHAnsi" w:hAnsiTheme="minorHAnsi" w:cs="VAGRounded-Bold"/>
                <w:b/>
                <w:bCs/>
                <w:lang w:eastAsia="en-AU"/>
              </w:rPr>
              <w:t>What’s your prediction?</w:t>
            </w:r>
          </w:p>
          <w:p w:rsidR="00822DAF" w:rsidRPr="00337C8F" w:rsidRDefault="00822DAF" w:rsidP="00337C8F">
            <w:pPr>
              <w:pStyle w:val="ListParagraph"/>
              <w:autoSpaceDE w:val="0"/>
              <w:autoSpaceDN w:val="0"/>
              <w:adjustRightInd w:val="0"/>
              <w:ind w:left="317"/>
              <w:rPr>
                <w:rFonts w:asciiTheme="minorHAnsi" w:hAnsiTheme="minorHAnsi" w:cs="Clearface-Regular"/>
                <w:lang w:eastAsia="en-AU"/>
              </w:rPr>
            </w:pPr>
            <w:r w:rsidRPr="00337C8F">
              <w:rPr>
                <w:rFonts w:asciiTheme="minorHAnsi" w:hAnsiTheme="minorHAnsi" w:cs="Clearface-Regular"/>
                <w:lang w:eastAsia="en-AU"/>
              </w:rPr>
              <w:t>Pairs of students compare three groups of items which have the same number, but</w:t>
            </w:r>
            <w:r w:rsidR="00337C8F">
              <w:rPr>
                <w:rFonts w:asciiTheme="minorHAnsi" w:hAnsiTheme="minorHAnsi" w:cs="Clearface-Regular"/>
                <w:lang w:eastAsia="en-AU"/>
              </w:rPr>
              <w:t xml:space="preserve"> </w:t>
            </w:r>
            <w:r w:rsidRPr="00337C8F">
              <w:rPr>
                <w:rFonts w:asciiTheme="minorHAnsi" w:hAnsiTheme="minorHAnsi" w:cs="Clearface-Regular"/>
                <w:lang w:eastAsia="en-AU"/>
              </w:rPr>
              <w:t>different kinds of objects, such as five pencils, five cups and five interlocking blocks or</w:t>
            </w:r>
            <w:r w:rsidR="00337C8F">
              <w:rPr>
                <w:rFonts w:asciiTheme="minorHAnsi" w:hAnsiTheme="minorHAnsi" w:cs="Clearface-Regular"/>
                <w:lang w:eastAsia="en-AU"/>
              </w:rPr>
              <w:t xml:space="preserve"> </w:t>
            </w:r>
            <w:r w:rsidRPr="00337C8F">
              <w:rPr>
                <w:rFonts w:asciiTheme="minorHAnsi" w:hAnsiTheme="minorHAnsi" w:cs="Clearface-Regular"/>
                <w:lang w:eastAsia="en-AU"/>
              </w:rPr>
              <w:t xml:space="preserve">three empty margarine containers, three blocks and </w:t>
            </w:r>
            <w:bookmarkEnd w:id="0"/>
            <w:r w:rsidRPr="00337C8F">
              <w:rPr>
                <w:rFonts w:asciiTheme="minorHAnsi" w:hAnsiTheme="minorHAnsi" w:cs="Clearface-Regular"/>
                <w:lang w:eastAsia="en-AU"/>
              </w:rPr>
              <w:t>three balls. Students predict first,</w:t>
            </w:r>
            <w:r w:rsidR="00337C8F">
              <w:rPr>
                <w:rFonts w:asciiTheme="minorHAnsi" w:hAnsiTheme="minorHAnsi" w:cs="Clearface-Regular"/>
                <w:lang w:eastAsia="en-AU"/>
              </w:rPr>
              <w:t xml:space="preserve"> </w:t>
            </w:r>
            <w:proofErr w:type="gramStart"/>
            <w:r w:rsidRPr="00337C8F">
              <w:rPr>
                <w:rFonts w:asciiTheme="minorHAnsi" w:hAnsiTheme="minorHAnsi" w:cs="Clearface-Regular"/>
                <w:lang w:eastAsia="en-AU"/>
              </w:rPr>
              <w:t>then</w:t>
            </w:r>
            <w:proofErr w:type="gramEnd"/>
            <w:r w:rsidRPr="00337C8F">
              <w:rPr>
                <w:rFonts w:asciiTheme="minorHAnsi" w:hAnsiTheme="minorHAnsi" w:cs="Clearface-Regular"/>
                <w:lang w:eastAsia="en-AU"/>
              </w:rPr>
              <w:t xml:space="preserve"> find which group has the greater mass by using an equal-arm balance.</w:t>
            </w:r>
          </w:p>
          <w:p w:rsidR="00822DAF" w:rsidRPr="00E66CF7" w:rsidRDefault="00822DAF" w:rsidP="000531A8">
            <w:pPr>
              <w:rPr>
                <w:rFonts w:asciiTheme="minorHAnsi" w:hAnsiTheme="minorHAnsi" w:cs="Clearface-Regular"/>
                <w:lang w:eastAsia="en-AU"/>
              </w:rPr>
            </w:pPr>
          </w:p>
          <w:p w:rsidR="00822DAF" w:rsidRPr="00E66CF7" w:rsidRDefault="00822DAF" w:rsidP="000531A8">
            <w:pPr>
              <w:rPr>
                <w:rFonts w:asciiTheme="minorHAnsi" w:hAnsiTheme="minorHAnsi"/>
                <w:b/>
              </w:rPr>
            </w:pPr>
          </w:p>
        </w:tc>
      </w:tr>
      <w:tr w:rsidR="00822DAF" w:rsidRPr="00E66CF7" w:rsidTr="006D1864">
        <w:trPr>
          <w:trHeight w:val="2393"/>
        </w:trPr>
        <w:tc>
          <w:tcPr>
            <w:tcW w:w="3936" w:type="dxa"/>
            <w:vMerge/>
          </w:tcPr>
          <w:p w:rsidR="00822DAF" w:rsidRPr="00E66CF7" w:rsidRDefault="00822DAF" w:rsidP="00BA6310">
            <w:pPr>
              <w:pStyle w:val="Heading2"/>
              <w:rPr>
                <w:rFonts w:asciiTheme="minorHAnsi" w:hAnsiTheme="minorHAnsi"/>
                <w:sz w:val="20"/>
              </w:rPr>
            </w:pPr>
          </w:p>
        </w:tc>
        <w:tc>
          <w:tcPr>
            <w:tcW w:w="2126" w:type="dxa"/>
            <w:shd w:val="clear" w:color="auto" w:fill="FFFFCC"/>
          </w:tcPr>
          <w:p w:rsidR="00822DAF" w:rsidRPr="00E66CF7" w:rsidRDefault="00822DAF" w:rsidP="00EB1737">
            <w:pPr>
              <w:pStyle w:val="Heading2"/>
              <w:jc w:val="center"/>
              <w:rPr>
                <w:rFonts w:asciiTheme="minorHAnsi" w:hAnsiTheme="minorHAnsi"/>
                <w:sz w:val="20"/>
              </w:rPr>
            </w:pPr>
            <w:r w:rsidRPr="00E66CF7">
              <w:rPr>
                <w:rFonts w:asciiTheme="minorHAnsi" w:hAnsiTheme="minorHAnsi"/>
                <w:sz w:val="20"/>
              </w:rPr>
              <w:t>LEARNING SEQUENCE</w:t>
            </w:r>
          </w:p>
          <w:p w:rsidR="00822DAF" w:rsidRPr="00E66CF7" w:rsidRDefault="00822DAF" w:rsidP="00EB1737">
            <w:pPr>
              <w:pStyle w:val="Heading2"/>
              <w:jc w:val="center"/>
              <w:rPr>
                <w:rFonts w:asciiTheme="minorHAnsi" w:hAnsiTheme="minorHAnsi"/>
                <w:sz w:val="20"/>
              </w:rPr>
            </w:pPr>
          </w:p>
          <w:p w:rsidR="00822DAF" w:rsidRPr="00E66CF7" w:rsidRDefault="00822DAF" w:rsidP="00E6053A">
            <w:pPr>
              <w:pStyle w:val="Heading2"/>
              <w:jc w:val="center"/>
              <w:rPr>
                <w:rFonts w:asciiTheme="minorHAnsi" w:hAnsiTheme="minorHAnsi"/>
                <w:sz w:val="20"/>
              </w:rPr>
            </w:pPr>
            <w:r w:rsidRPr="00E66CF7">
              <w:rPr>
                <w:rFonts w:asciiTheme="minorHAnsi" w:hAnsiTheme="minorHAnsi"/>
                <w:sz w:val="20"/>
              </w:rPr>
              <w:t>S1</w:t>
            </w:r>
          </w:p>
        </w:tc>
        <w:tc>
          <w:tcPr>
            <w:tcW w:w="9639" w:type="dxa"/>
          </w:tcPr>
          <w:p w:rsidR="00822DAF" w:rsidRPr="00337C8F" w:rsidRDefault="00822DAF" w:rsidP="00337C8F">
            <w:pPr>
              <w:pStyle w:val="ListParagraph"/>
              <w:numPr>
                <w:ilvl w:val="0"/>
                <w:numId w:val="24"/>
              </w:numPr>
              <w:ind w:left="317"/>
              <w:rPr>
                <w:rFonts w:asciiTheme="minorHAnsi" w:hAnsiTheme="minorHAnsi"/>
              </w:rPr>
            </w:pPr>
            <w:r w:rsidRPr="00337C8F">
              <w:rPr>
                <w:rFonts w:asciiTheme="minorHAnsi" w:hAnsiTheme="minorHAnsi"/>
                <w:b/>
              </w:rPr>
              <w:t xml:space="preserve">Video – </w:t>
            </w:r>
            <w:proofErr w:type="spellStart"/>
            <w:r w:rsidRPr="00337C8F">
              <w:rPr>
                <w:rFonts w:asciiTheme="minorHAnsi" w:hAnsiTheme="minorHAnsi"/>
                <w:b/>
              </w:rPr>
              <w:t>Studyladder</w:t>
            </w:r>
            <w:proofErr w:type="spellEnd"/>
            <w:r w:rsidRPr="00337C8F">
              <w:rPr>
                <w:rFonts w:asciiTheme="minorHAnsi" w:hAnsiTheme="minorHAnsi"/>
                <w:b/>
              </w:rPr>
              <w:t xml:space="preserve"> </w:t>
            </w:r>
            <w:proofErr w:type="gramStart"/>
            <w:r w:rsidRPr="00337C8F">
              <w:rPr>
                <w:rFonts w:asciiTheme="minorHAnsi" w:hAnsiTheme="minorHAnsi"/>
                <w:b/>
                <w:i/>
              </w:rPr>
              <w:t>What</w:t>
            </w:r>
            <w:proofErr w:type="gramEnd"/>
            <w:r w:rsidRPr="00337C8F">
              <w:rPr>
                <w:rFonts w:asciiTheme="minorHAnsi" w:hAnsiTheme="minorHAnsi"/>
                <w:b/>
                <w:i/>
              </w:rPr>
              <w:t xml:space="preserve">’s the difference in weight? </w:t>
            </w:r>
            <w:hyperlink r:id="rId8" w:history="1">
              <w:r w:rsidRPr="00337C8F">
                <w:rPr>
                  <w:rStyle w:val="Hyperlink"/>
                  <w:rFonts w:asciiTheme="minorHAnsi" w:hAnsiTheme="minorHAnsi"/>
                </w:rPr>
                <w:t>h</w:t>
              </w:r>
              <w:r w:rsidRPr="00337C8F">
                <w:rPr>
                  <w:rStyle w:val="Hyperlink"/>
                  <w:rFonts w:asciiTheme="minorHAnsi" w:hAnsiTheme="minorHAnsi"/>
                </w:rPr>
                <w:t>t</w:t>
              </w:r>
              <w:r w:rsidRPr="00337C8F">
                <w:rPr>
                  <w:rStyle w:val="Hyperlink"/>
                  <w:rFonts w:asciiTheme="minorHAnsi" w:hAnsiTheme="minorHAnsi"/>
                </w:rPr>
                <w:t>tp://www.studyladder.com.au/resources/teacher/mathematics?section=39</w:t>
              </w:r>
            </w:hyperlink>
          </w:p>
          <w:p w:rsidR="00822DAF" w:rsidRPr="00E66CF7" w:rsidRDefault="00822DAF" w:rsidP="00337C8F">
            <w:pPr>
              <w:ind w:left="317"/>
              <w:rPr>
                <w:rFonts w:asciiTheme="minorHAnsi" w:hAnsiTheme="minorHAnsi"/>
              </w:rPr>
            </w:pPr>
          </w:p>
          <w:p w:rsidR="00822DAF" w:rsidRPr="00337C8F" w:rsidRDefault="00822DAF" w:rsidP="00337C8F">
            <w:pPr>
              <w:rPr>
                <w:rFonts w:asciiTheme="minorHAnsi" w:hAnsiTheme="minorHAnsi"/>
              </w:rPr>
            </w:pPr>
            <w:r w:rsidRPr="00337C8F">
              <w:rPr>
                <w:rFonts w:asciiTheme="minorHAnsi" w:hAnsiTheme="minorHAnsi"/>
              </w:rPr>
              <w:t>Investigation:</w:t>
            </w:r>
          </w:p>
          <w:p w:rsidR="00822DAF" w:rsidRPr="00337C8F" w:rsidRDefault="00822DAF" w:rsidP="00337C8F">
            <w:pPr>
              <w:pStyle w:val="ListParagraph"/>
              <w:numPr>
                <w:ilvl w:val="0"/>
                <w:numId w:val="24"/>
              </w:numPr>
              <w:autoSpaceDE w:val="0"/>
              <w:autoSpaceDN w:val="0"/>
              <w:adjustRightInd w:val="0"/>
              <w:ind w:left="317"/>
              <w:rPr>
                <w:rFonts w:asciiTheme="minorHAnsi" w:hAnsiTheme="minorHAnsi" w:cs="Clearface-Regular"/>
                <w:lang w:eastAsia="en-AU"/>
              </w:rPr>
            </w:pPr>
            <w:r w:rsidRPr="00337C8F">
              <w:rPr>
                <w:rFonts w:asciiTheme="minorHAnsi" w:hAnsiTheme="minorHAnsi"/>
                <w:b/>
              </w:rPr>
              <w:t>Which is Heavier</w:t>
            </w:r>
            <w:r w:rsidRPr="00337C8F">
              <w:rPr>
                <w:rFonts w:asciiTheme="minorHAnsi" w:hAnsiTheme="minorHAnsi"/>
              </w:rPr>
              <w:t xml:space="preserve"> – Working in </w:t>
            </w:r>
            <w:proofErr w:type="gramStart"/>
            <w:r w:rsidRPr="00337C8F">
              <w:rPr>
                <w:rFonts w:asciiTheme="minorHAnsi" w:hAnsiTheme="minorHAnsi"/>
              </w:rPr>
              <w:t>partners</w:t>
            </w:r>
            <w:proofErr w:type="gramEnd"/>
            <w:r w:rsidRPr="00337C8F">
              <w:rPr>
                <w:rFonts w:asciiTheme="minorHAnsi" w:hAnsiTheme="minorHAnsi"/>
              </w:rPr>
              <w:t xml:space="preserve"> students e</w:t>
            </w:r>
            <w:r w:rsidRPr="00337C8F">
              <w:rPr>
                <w:rFonts w:asciiTheme="minorHAnsi" w:hAnsiTheme="minorHAnsi" w:cs="Clearface-Regular"/>
                <w:lang w:eastAsia="en-AU"/>
              </w:rPr>
              <w:t>stimate, and then find which of two bags is heavier (but the students are not allowed to heft them or to put them on the equal arm balance together). Students measure the mass of the first bag using informal units. Record the results. Then remove the bag.  Then students measure the mass of the second bag on the equal arm balance using the same type of informal unit. Record the results. Student then compare the results of the two bags to work out the difference in mass between the two bags. Students then repeat this activity with different objects.</w:t>
            </w:r>
          </w:p>
          <w:p w:rsidR="00822DAF" w:rsidRPr="00E66CF7" w:rsidRDefault="00822DAF" w:rsidP="00337C8F">
            <w:pPr>
              <w:autoSpaceDE w:val="0"/>
              <w:autoSpaceDN w:val="0"/>
              <w:adjustRightInd w:val="0"/>
              <w:ind w:left="317"/>
              <w:rPr>
                <w:rFonts w:asciiTheme="minorHAnsi" w:hAnsiTheme="minorHAnsi" w:cs="Clearface-Regular"/>
                <w:lang w:eastAsia="en-AU"/>
              </w:rPr>
            </w:pPr>
          </w:p>
          <w:p w:rsidR="00822DAF" w:rsidRPr="00337C8F" w:rsidRDefault="00822DAF" w:rsidP="00337C8F">
            <w:pPr>
              <w:pStyle w:val="ListParagraph"/>
              <w:numPr>
                <w:ilvl w:val="0"/>
                <w:numId w:val="24"/>
              </w:numPr>
              <w:autoSpaceDE w:val="0"/>
              <w:autoSpaceDN w:val="0"/>
              <w:adjustRightInd w:val="0"/>
              <w:ind w:left="317"/>
              <w:rPr>
                <w:rFonts w:asciiTheme="minorHAnsi" w:hAnsiTheme="minorHAnsi" w:cs="Clearface-Regular"/>
                <w:lang w:eastAsia="en-AU"/>
              </w:rPr>
            </w:pPr>
            <w:r w:rsidRPr="00337C8F">
              <w:rPr>
                <w:rFonts w:asciiTheme="minorHAnsi" w:hAnsiTheme="minorHAnsi" w:cs="VAGRounded-Bold"/>
                <w:b/>
                <w:bCs/>
                <w:lang w:eastAsia="en-AU"/>
              </w:rPr>
              <w:t>Two Pencil Cases</w:t>
            </w:r>
            <w:r w:rsidRPr="00337C8F">
              <w:rPr>
                <w:rFonts w:asciiTheme="minorHAnsi" w:hAnsiTheme="minorHAnsi" w:cs="VAGRounded-Bold"/>
                <w:bCs/>
                <w:lang w:eastAsia="en-AU"/>
              </w:rPr>
              <w:t xml:space="preserve"> – Students w</w:t>
            </w:r>
            <w:r w:rsidRPr="00337C8F">
              <w:rPr>
                <w:rFonts w:asciiTheme="minorHAnsi" w:hAnsiTheme="minorHAnsi" w:cs="Clearface-Regular"/>
                <w:lang w:eastAsia="en-AU"/>
              </w:rPr>
              <w:t>ork in partners to estimate, and then measure which of two pencil cases are heaviest by measuring the mass of each pencil case with blocks (teddies, marbles etc.) and recording the results.  Students need to ensure that the same informal units are selected for measuring each pencil case. Students compare the results to work out the difference in mass of the two pencil cases.</w:t>
            </w:r>
          </w:p>
          <w:p w:rsidR="00822DAF" w:rsidRPr="00E66CF7" w:rsidRDefault="00822DAF" w:rsidP="00337C8F">
            <w:pPr>
              <w:autoSpaceDE w:val="0"/>
              <w:autoSpaceDN w:val="0"/>
              <w:adjustRightInd w:val="0"/>
              <w:ind w:left="317"/>
              <w:rPr>
                <w:rFonts w:asciiTheme="minorHAnsi" w:hAnsiTheme="minorHAnsi" w:cs="Clearface-Regular"/>
                <w:lang w:eastAsia="en-AU"/>
              </w:rPr>
            </w:pPr>
          </w:p>
          <w:p w:rsidR="00822DAF" w:rsidRPr="00337C8F" w:rsidRDefault="00822DAF" w:rsidP="00337C8F">
            <w:pPr>
              <w:pStyle w:val="ListParagraph"/>
              <w:numPr>
                <w:ilvl w:val="0"/>
                <w:numId w:val="24"/>
              </w:numPr>
              <w:autoSpaceDE w:val="0"/>
              <w:autoSpaceDN w:val="0"/>
              <w:adjustRightInd w:val="0"/>
              <w:ind w:left="317"/>
              <w:rPr>
                <w:rFonts w:asciiTheme="minorHAnsi" w:hAnsiTheme="minorHAnsi" w:cs="Clearface-Regular"/>
                <w:lang w:eastAsia="en-AU"/>
              </w:rPr>
            </w:pPr>
            <w:r w:rsidRPr="00337C8F">
              <w:rPr>
                <w:rFonts w:asciiTheme="minorHAnsi" w:hAnsiTheme="minorHAnsi" w:cs="Clearface-Regular"/>
                <w:b/>
                <w:lang w:eastAsia="en-AU"/>
              </w:rPr>
              <w:t xml:space="preserve">Two Mystery Boxes – </w:t>
            </w:r>
            <w:r w:rsidRPr="00337C8F">
              <w:rPr>
                <w:rFonts w:asciiTheme="minorHAnsi" w:hAnsiTheme="minorHAnsi" w:cs="Clearface-Regular"/>
                <w:lang w:eastAsia="en-AU"/>
              </w:rPr>
              <w:t>Working in pairs,</w:t>
            </w:r>
            <w:r w:rsidRPr="00337C8F">
              <w:rPr>
                <w:rFonts w:asciiTheme="minorHAnsi" w:hAnsiTheme="minorHAnsi" w:cs="Clearface-Regular"/>
                <w:b/>
                <w:lang w:eastAsia="en-AU"/>
              </w:rPr>
              <w:t xml:space="preserve"> </w:t>
            </w:r>
            <w:r w:rsidRPr="00337C8F">
              <w:rPr>
                <w:rFonts w:asciiTheme="minorHAnsi" w:hAnsiTheme="minorHAnsi" w:cs="Clearface-Regular"/>
                <w:lang w:eastAsia="en-AU"/>
              </w:rPr>
              <w:t>students are given two identical opaque boxes, such as margarine containers, which each hold one item. Student measure the mass of each container using an equal arm balance and informal units and record the mass to work out the difference in mass between the two containers.</w:t>
            </w:r>
          </w:p>
          <w:p w:rsidR="00822DAF" w:rsidRPr="00E66CF7" w:rsidRDefault="00822DAF" w:rsidP="00337C8F">
            <w:pPr>
              <w:autoSpaceDE w:val="0"/>
              <w:autoSpaceDN w:val="0"/>
              <w:adjustRightInd w:val="0"/>
              <w:ind w:left="317"/>
              <w:rPr>
                <w:rFonts w:asciiTheme="minorHAnsi" w:hAnsiTheme="minorHAnsi" w:cs="Clearface-Regular"/>
                <w:lang w:eastAsia="en-AU"/>
              </w:rPr>
            </w:pPr>
          </w:p>
          <w:p w:rsidR="00822DAF" w:rsidRPr="00337C8F" w:rsidRDefault="00822DAF" w:rsidP="00337C8F">
            <w:pPr>
              <w:autoSpaceDE w:val="0"/>
              <w:autoSpaceDN w:val="0"/>
              <w:adjustRightInd w:val="0"/>
              <w:rPr>
                <w:rFonts w:asciiTheme="minorHAnsi" w:hAnsiTheme="minorHAnsi" w:cs="Clearface-Regular"/>
                <w:b/>
                <w:color w:val="FF0000"/>
                <w:lang w:eastAsia="en-AU"/>
              </w:rPr>
            </w:pPr>
            <w:r w:rsidRPr="00337C8F">
              <w:rPr>
                <w:rFonts w:asciiTheme="minorHAnsi" w:hAnsiTheme="minorHAnsi" w:cs="Clearface-Regular"/>
                <w:b/>
                <w:color w:val="FF0000"/>
                <w:lang w:eastAsia="en-AU"/>
              </w:rPr>
              <w:t>Assessment</w:t>
            </w:r>
          </w:p>
          <w:p w:rsidR="00822DAF" w:rsidRPr="00337C8F" w:rsidRDefault="00822DAF" w:rsidP="00337C8F">
            <w:pPr>
              <w:pStyle w:val="ListParagraph"/>
              <w:numPr>
                <w:ilvl w:val="0"/>
                <w:numId w:val="24"/>
              </w:numPr>
              <w:autoSpaceDE w:val="0"/>
              <w:autoSpaceDN w:val="0"/>
              <w:adjustRightInd w:val="0"/>
              <w:ind w:left="317"/>
              <w:rPr>
                <w:rFonts w:asciiTheme="minorHAnsi" w:hAnsiTheme="minorHAnsi" w:cs="Clearface-Regular"/>
                <w:lang w:eastAsia="en-AU"/>
              </w:rPr>
            </w:pPr>
            <w:r w:rsidRPr="00337C8F">
              <w:rPr>
                <w:rFonts w:asciiTheme="minorHAnsi" w:hAnsiTheme="minorHAnsi" w:cs="Clearface-Regular"/>
                <w:lang w:eastAsia="en-AU"/>
              </w:rPr>
              <w:t>Can students accurately work out the difference in mass between two measured items?</w:t>
            </w:r>
          </w:p>
          <w:p w:rsidR="00822DAF" w:rsidRPr="00E66CF7" w:rsidRDefault="00822DAF" w:rsidP="00337C8F">
            <w:pPr>
              <w:ind w:left="317"/>
              <w:rPr>
                <w:rFonts w:asciiTheme="minorHAnsi" w:hAnsiTheme="minorHAnsi"/>
              </w:rPr>
            </w:pPr>
          </w:p>
        </w:tc>
      </w:tr>
      <w:tr w:rsidR="00822DAF" w:rsidRPr="00E66CF7" w:rsidTr="006D1864">
        <w:trPr>
          <w:trHeight w:val="2443"/>
        </w:trPr>
        <w:tc>
          <w:tcPr>
            <w:tcW w:w="3936" w:type="dxa"/>
            <w:vMerge/>
          </w:tcPr>
          <w:p w:rsidR="00822DAF" w:rsidRPr="00E66CF7" w:rsidRDefault="00822DAF" w:rsidP="00BA6310">
            <w:pPr>
              <w:pStyle w:val="Heading2"/>
              <w:rPr>
                <w:rFonts w:asciiTheme="minorHAnsi" w:hAnsiTheme="minorHAnsi"/>
                <w:sz w:val="20"/>
              </w:rPr>
            </w:pPr>
          </w:p>
        </w:tc>
        <w:tc>
          <w:tcPr>
            <w:tcW w:w="2126" w:type="dxa"/>
            <w:shd w:val="clear" w:color="auto" w:fill="FFFFCC"/>
          </w:tcPr>
          <w:p w:rsidR="00822DAF" w:rsidRPr="00E66CF7" w:rsidRDefault="00822DAF" w:rsidP="00EB1737">
            <w:pPr>
              <w:pStyle w:val="Heading2"/>
              <w:jc w:val="center"/>
              <w:rPr>
                <w:rFonts w:asciiTheme="minorHAnsi" w:hAnsiTheme="minorHAnsi"/>
                <w:sz w:val="20"/>
              </w:rPr>
            </w:pPr>
            <w:r w:rsidRPr="00E66CF7">
              <w:rPr>
                <w:rFonts w:asciiTheme="minorHAnsi" w:hAnsiTheme="minorHAnsi"/>
                <w:sz w:val="20"/>
              </w:rPr>
              <w:t>LEARNING SEQUENCE</w:t>
            </w:r>
          </w:p>
          <w:p w:rsidR="00822DAF" w:rsidRPr="00E66CF7" w:rsidRDefault="00822DAF" w:rsidP="00F46276">
            <w:pPr>
              <w:pStyle w:val="Heading2"/>
              <w:jc w:val="center"/>
              <w:rPr>
                <w:rFonts w:asciiTheme="minorHAnsi" w:hAnsiTheme="minorHAnsi"/>
                <w:b w:val="0"/>
                <w:sz w:val="20"/>
              </w:rPr>
            </w:pPr>
          </w:p>
          <w:p w:rsidR="00822DAF" w:rsidRPr="00E66CF7" w:rsidRDefault="00822DAF" w:rsidP="00932461">
            <w:pPr>
              <w:pStyle w:val="Heading2"/>
              <w:jc w:val="center"/>
              <w:rPr>
                <w:rFonts w:asciiTheme="minorHAnsi" w:hAnsiTheme="minorHAnsi"/>
                <w:b w:val="0"/>
                <w:sz w:val="20"/>
              </w:rPr>
            </w:pPr>
            <w:r w:rsidRPr="00E66CF7">
              <w:rPr>
                <w:rFonts w:asciiTheme="minorHAnsi" w:hAnsiTheme="minorHAnsi"/>
                <w:b w:val="0"/>
                <w:sz w:val="20"/>
              </w:rPr>
              <w:t xml:space="preserve">Extension </w:t>
            </w:r>
          </w:p>
          <w:p w:rsidR="00822DAF" w:rsidRPr="00E66CF7" w:rsidRDefault="00822DAF" w:rsidP="00E6053A">
            <w:pPr>
              <w:pStyle w:val="Heading2"/>
              <w:jc w:val="center"/>
              <w:rPr>
                <w:rFonts w:asciiTheme="minorHAnsi" w:hAnsiTheme="minorHAnsi"/>
                <w:b w:val="0"/>
                <w:sz w:val="20"/>
              </w:rPr>
            </w:pPr>
            <w:r w:rsidRPr="00E66CF7">
              <w:rPr>
                <w:rFonts w:asciiTheme="minorHAnsi" w:hAnsiTheme="minorHAnsi"/>
                <w:b w:val="0"/>
                <w:sz w:val="20"/>
              </w:rPr>
              <w:t>Early S2</w:t>
            </w:r>
          </w:p>
        </w:tc>
        <w:tc>
          <w:tcPr>
            <w:tcW w:w="9639" w:type="dxa"/>
          </w:tcPr>
          <w:p w:rsidR="00822DAF" w:rsidRPr="00337C8F" w:rsidRDefault="00822DAF" w:rsidP="00337C8F">
            <w:pPr>
              <w:pStyle w:val="ListParagraph"/>
              <w:numPr>
                <w:ilvl w:val="0"/>
                <w:numId w:val="24"/>
              </w:numPr>
              <w:ind w:left="317"/>
              <w:rPr>
                <w:rFonts w:asciiTheme="minorHAnsi" w:hAnsiTheme="minorHAnsi"/>
                <w:b/>
              </w:rPr>
            </w:pPr>
            <w:r w:rsidRPr="00337C8F">
              <w:rPr>
                <w:rFonts w:asciiTheme="minorHAnsi" w:hAnsiTheme="minorHAnsi"/>
                <w:b/>
              </w:rPr>
              <w:t>Compare and order two or more objects by mass measured to the nearest kilogram.</w:t>
            </w:r>
          </w:p>
          <w:p w:rsidR="00822DAF" w:rsidRPr="00E66CF7" w:rsidRDefault="00822DAF" w:rsidP="00337C8F">
            <w:pPr>
              <w:ind w:left="317"/>
              <w:rPr>
                <w:rFonts w:asciiTheme="minorHAnsi" w:hAnsiTheme="minorHAnsi"/>
                <w:b/>
              </w:rPr>
            </w:pPr>
          </w:p>
          <w:p w:rsidR="00822DAF" w:rsidRPr="00337C8F" w:rsidRDefault="00822DAF" w:rsidP="00337C8F">
            <w:pPr>
              <w:pStyle w:val="ListParagraph"/>
              <w:numPr>
                <w:ilvl w:val="0"/>
                <w:numId w:val="24"/>
              </w:numPr>
              <w:ind w:left="317"/>
              <w:rPr>
                <w:rFonts w:asciiTheme="minorHAnsi" w:hAnsiTheme="minorHAnsi"/>
              </w:rPr>
            </w:pPr>
            <w:r w:rsidRPr="00337C8F">
              <w:rPr>
                <w:rFonts w:asciiTheme="minorHAnsi" w:hAnsiTheme="minorHAnsi"/>
                <w:b/>
              </w:rPr>
              <w:t xml:space="preserve">Which is Heavier – </w:t>
            </w:r>
            <w:r w:rsidRPr="00337C8F">
              <w:rPr>
                <w:rFonts w:asciiTheme="minorHAnsi" w:hAnsiTheme="minorHAnsi"/>
              </w:rPr>
              <w:t>Students complete this activity but instead of measuring with informal units they measure with kilograms. Students compare the difference in kilograms between the two bags.</w:t>
            </w:r>
          </w:p>
          <w:p w:rsidR="00822DAF" w:rsidRPr="00E66CF7" w:rsidRDefault="00822DAF" w:rsidP="00337C8F">
            <w:pPr>
              <w:ind w:left="317"/>
              <w:rPr>
                <w:rFonts w:asciiTheme="minorHAnsi" w:hAnsiTheme="minorHAnsi"/>
              </w:rPr>
            </w:pPr>
          </w:p>
          <w:p w:rsidR="00822DAF" w:rsidRPr="00337C8F" w:rsidRDefault="00822DAF" w:rsidP="00337C8F">
            <w:pPr>
              <w:pStyle w:val="ListParagraph"/>
              <w:numPr>
                <w:ilvl w:val="0"/>
                <w:numId w:val="24"/>
              </w:numPr>
              <w:ind w:left="317"/>
              <w:rPr>
                <w:rFonts w:asciiTheme="minorHAnsi" w:hAnsiTheme="minorHAnsi"/>
              </w:rPr>
            </w:pPr>
            <w:r w:rsidRPr="00337C8F">
              <w:rPr>
                <w:rFonts w:asciiTheme="minorHAnsi" w:hAnsiTheme="minorHAnsi" w:cs="VAGRounded-Bold"/>
                <w:b/>
                <w:bCs/>
                <w:lang w:eastAsia="en-AU"/>
              </w:rPr>
              <w:t>Two Pencil Cases</w:t>
            </w:r>
            <w:r w:rsidRPr="00337C8F">
              <w:rPr>
                <w:rFonts w:asciiTheme="minorHAnsi" w:hAnsiTheme="minorHAnsi" w:cs="VAGRounded-Bold"/>
                <w:bCs/>
                <w:lang w:eastAsia="en-AU"/>
              </w:rPr>
              <w:t xml:space="preserve"> - </w:t>
            </w:r>
            <w:r w:rsidRPr="00337C8F">
              <w:rPr>
                <w:rFonts w:asciiTheme="minorHAnsi" w:hAnsiTheme="minorHAnsi"/>
              </w:rPr>
              <w:t>Students complete this activity but instead of measuring with informal units they measure with kilograms. Students compare the difference in kilograms between the two pencil cases.</w:t>
            </w:r>
          </w:p>
          <w:p w:rsidR="00822DAF" w:rsidRPr="00E66CF7" w:rsidRDefault="00822DAF" w:rsidP="00337C8F">
            <w:pPr>
              <w:ind w:left="317"/>
              <w:rPr>
                <w:rFonts w:asciiTheme="minorHAnsi" w:hAnsiTheme="minorHAnsi"/>
              </w:rPr>
            </w:pPr>
          </w:p>
          <w:p w:rsidR="00822DAF" w:rsidRPr="00337C8F" w:rsidRDefault="00822DAF" w:rsidP="00337C8F">
            <w:pPr>
              <w:pStyle w:val="ListParagraph"/>
              <w:numPr>
                <w:ilvl w:val="0"/>
                <w:numId w:val="24"/>
              </w:numPr>
              <w:ind w:left="317"/>
              <w:rPr>
                <w:rFonts w:asciiTheme="minorHAnsi" w:hAnsiTheme="minorHAnsi"/>
                <w:b/>
              </w:rPr>
            </w:pPr>
            <w:r w:rsidRPr="00337C8F">
              <w:rPr>
                <w:rFonts w:asciiTheme="minorHAnsi" w:hAnsiTheme="minorHAnsi" w:cs="Clearface-Regular"/>
                <w:b/>
                <w:lang w:eastAsia="en-AU"/>
              </w:rPr>
              <w:t>Two Mystery Boxes</w:t>
            </w:r>
            <w:r w:rsidRPr="00337C8F">
              <w:rPr>
                <w:rFonts w:asciiTheme="minorHAnsi" w:hAnsiTheme="minorHAnsi" w:cs="Clearface-Regular"/>
                <w:lang w:eastAsia="en-AU"/>
              </w:rPr>
              <w:t xml:space="preserve"> - </w:t>
            </w:r>
            <w:r w:rsidRPr="00337C8F">
              <w:rPr>
                <w:rFonts w:asciiTheme="minorHAnsi" w:hAnsiTheme="minorHAnsi"/>
              </w:rPr>
              <w:t>Students complete this activity but instead of measuring with informal units they measure with kilograms. Students compare the difference in kilograms between the two containers.</w:t>
            </w:r>
          </w:p>
          <w:p w:rsidR="00822DAF" w:rsidRPr="00E66CF7" w:rsidRDefault="00822DAF" w:rsidP="00337C8F">
            <w:pPr>
              <w:ind w:left="317"/>
              <w:rPr>
                <w:rFonts w:asciiTheme="minorHAnsi" w:hAnsiTheme="minorHAnsi"/>
              </w:rPr>
            </w:pPr>
          </w:p>
        </w:tc>
      </w:tr>
      <w:tr w:rsidR="00822DAF" w:rsidRPr="00E66CF7" w:rsidTr="006D1864">
        <w:trPr>
          <w:trHeight w:val="1079"/>
        </w:trPr>
        <w:tc>
          <w:tcPr>
            <w:tcW w:w="3936" w:type="dxa"/>
            <w:vMerge/>
            <w:shd w:val="clear" w:color="auto" w:fill="C2D69B"/>
          </w:tcPr>
          <w:p w:rsidR="00822DAF" w:rsidRPr="00E66CF7" w:rsidRDefault="00822DAF" w:rsidP="00BA6310">
            <w:pPr>
              <w:pStyle w:val="Heading2"/>
              <w:rPr>
                <w:rFonts w:asciiTheme="minorHAnsi" w:hAnsiTheme="minorHAnsi"/>
                <w:sz w:val="20"/>
              </w:rPr>
            </w:pPr>
          </w:p>
        </w:tc>
        <w:tc>
          <w:tcPr>
            <w:tcW w:w="2126" w:type="dxa"/>
            <w:shd w:val="clear" w:color="auto" w:fill="FFFFCC"/>
          </w:tcPr>
          <w:p w:rsidR="00822DAF" w:rsidRPr="00E66CF7" w:rsidRDefault="00822DAF" w:rsidP="00520774">
            <w:pPr>
              <w:rPr>
                <w:rFonts w:asciiTheme="minorHAnsi" w:hAnsiTheme="minorHAnsi"/>
              </w:rPr>
            </w:pPr>
            <w:r w:rsidRPr="00E66CF7">
              <w:rPr>
                <w:rFonts w:asciiTheme="minorHAnsi" w:hAnsiTheme="minorHAnsi"/>
                <w:b/>
                <w:lang w:eastAsia="en-AU"/>
              </w:rPr>
              <w:t>EVALUATION &amp; REFLECTION</w:t>
            </w:r>
          </w:p>
        </w:tc>
        <w:tc>
          <w:tcPr>
            <w:tcW w:w="9639" w:type="dxa"/>
          </w:tcPr>
          <w:p w:rsidR="00822DAF" w:rsidRPr="00E66CF7" w:rsidRDefault="00822DAF" w:rsidP="00714CA2">
            <w:pPr>
              <w:tabs>
                <w:tab w:val="left" w:pos="4428"/>
                <w:tab w:val="left" w:pos="5242"/>
              </w:tabs>
              <w:rPr>
                <w:rFonts w:asciiTheme="minorHAnsi" w:hAnsiTheme="minorHAnsi"/>
              </w:rPr>
            </w:pPr>
            <w:r w:rsidRPr="00E66CF7">
              <w:rPr>
                <w:rFonts w:asciiTheme="minorHAnsi" w:hAnsiTheme="minorHAnsi"/>
                <w:b/>
              </w:rPr>
              <w:t>Student engagement:</w:t>
            </w:r>
            <w:r w:rsidRPr="00E66CF7">
              <w:rPr>
                <w:rFonts w:asciiTheme="minorHAnsi" w:hAnsiTheme="minorHAnsi"/>
              </w:rPr>
              <w:tab/>
            </w:r>
            <w:r w:rsidRPr="00E66CF7">
              <w:rPr>
                <w:rFonts w:asciiTheme="minorHAnsi" w:hAnsiTheme="minorHAnsi"/>
                <w:b/>
              </w:rPr>
              <w:t>Achievement of Outcomes:</w:t>
            </w:r>
          </w:p>
          <w:p w:rsidR="00E66CF7" w:rsidRDefault="00E66CF7" w:rsidP="00714CA2">
            <w:pPr>
              <w:rPr>
                <w:rFonts w:asciiTheme="minorHAnsi" w:hAnsiTheme="minorHAnsi"/>
                <w:b/>
              </w:rPr>
            </w:pPr>
          </w:p>
          <w:p w:rsidR="00822DAF" w:rsidRPr="00E66CF7" w:rsidRDefault="00822DAF" w:rsidP="00714CA2">
            <w:pPr>
              <w:rPr>
                <w:rFonts w:asciiTheme="minorHAnsi" w:hAnsiTheme="minorHAnsi"/>
              </w:rPr>
            </w:pPr>
            <w:r w:rsidRPr="00E66CF7">
              <w:rPr>
                <w:rFonts w:asciiTheme="minorHAnsi" w:hAnsiTheme="minorHAnsi"/>
                <w:b/>
              </w:rPr>
              <w:t>Resources:</w:t>
            </w:r>
            <w:r w:rsidRPr="00E66CF7">
              <w:rPr>
                <w:rFonts w:asciiTheme="minorHAnsi" w:hAnsiTheme="minorHAnsi"/>
              </w:rPr>
              <w:tab/>
              <w:t xml:space="preserve">                                                      </w:t>
            </w:r>
            <w:r w:rsidR="00E66CF7">
              <w:rPr>
                <w:rFonts w:asciiTheme="minorHAnsi" w:hAnsiTheme="minorHAnsi"/>
              </w:rPr>
              <w:t xml:space="preserve">            </w:t>
            </w:r>
            <w:r w:rsidRPr="00E66CF7">
              <w:rPr>
                <w:rFonts w:asciiTheme="minorHAnsi" w:hAnsiTheme="minorHAnsi"/>
              </w:rPr>
              <w:t xml:space="preserve"> </w:t>
            </w:r>
            <w:r w:rsidRPr="00E66CF7">
              <w:rPr>
                <w:rFonts w:asciiTheme="minorHAnsi" w:hAnsiTheme="minorHAnsi"/>
                <w:b/>
              </w:rPr>
              <w:t>Follow up:</w:t>
            </w:r>
          </w:p>
        </w:tc>
      </w:tr>
    </w:tbl>
    <w:p w:rsidR="00822DAF" w:rsidRPr="00E66CF7" w:rsidRDefault="00822DAF" w:rsidP="005D2618">
      <w:pPr>
        <w:pStyle w:val="ListParagraph"/>
        <w:numPr>
          <w:ilvl w:val="0"/>
          <w:numId w:val="15"/>
        </w:numPr>
        <w:spacing w:after="200" w:line="276" w:lineRule="auto"/>
        <w:rPr>
          <w:rFonts w:asciiTheme="minorHAnsi" w:hAnsiTheme="minorHAnsi"/>
        </w:rPr>
      </w:pPr>
      <w:r w:rsidRPr="00E66CF7">
        <w:rPr>
          <w:rFonts w:asciiTheme="minorHAnsi" w:hAnsiTheme="minorHAnsi"/>
        </w:rPr>
        <w:t xml:space="preserve">All assessment tasks should be written in </w:t>
      </w:r>
      <w:r w:rsidRPr="00E66CF7">
        <w:rPr>
          <w:rFonts w:asciiTheme="minorHAnsi" w:hAnsiTheme="minorHAnsi"/>
          <w:b/>
          <w:color w:val="FF0000"/>
        </w:rPr>
        <w:t>red</w:t>
      </w:r>
      <w:r w:rsidRPr="00E66CF7">
        <w:rPr>
          <w:rFonts w:asciiTheme="minorHAnsi" w:hAnsiTheme="minorHAnsi"/>
          <w:color w:val="FF0000"/>
        </w:rPr>
        <w:t xml:space="preserve"> </w:t>
      </w:r>
      <w:r w:rsidRPr="00E66CF7">
        <w:rPr>
          <w:rFonts w:asciiTheme="minorHAnsi" w:hAnsiTheme="minorHAnsi"/>
        </w:rPr>
        <w:t>and planning should be based around developing the skills to complete that task.</w:t>
      </w:r>
    </w:p>
    <w:p w:rsidR="00822DAF" w:rsidRPr="00E66CF7" w:rsidRDefault="00822DAF" w:rsidP="005D2618">
      <w:pPr>
        <w:pStyle w:val="ListParagraph"/>
        <w:numPr>
          <w:ilvl w:val="0"/>
          <w:numId w:val="15"/>
        </w:numPr>
        <w:spacing w:after="200" w:line="276" w:lineRule="auto"/>
        <w:rPr>
          <w:rFonts w:asciiTheme="minorHAnsi" w:hAnsiTheme="minorHAnsi"/>
        </w:rPr>
      </w:pPr>
      <w:r w:rsidRPr="00E66CF7">
        <w:rPr>
          <w:rFonts w:asciiTheme="minorHAnsi" w:hAnsiTheme="minorHAnsi"/>
        </w:rPr>
        <w:t>Assessment rubrics or marking scale should be considered.</w:t>
      </w:r>
    </w:p>
    <w:sectPr w:rsidR="00822DAF" w:rsidRPr="00E66CF7" w:rsidSect="007E412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F7" w:rsidRDefault="00E66CF7" w:rsidP="00E66CF7">
      <w:r>
        <w:separator/>
      </w:r>
    </w:p>
  </w:endnote>
  <w:endnote w:type="continuationSeparator" w:id="0">
    <w:p w:rsidR="00E66CF7" w:rsidRDefault="00E66CF7" w:rsidP="00E6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AGRounded-Bold">
    <w:panose1 w:val="00000000000000000000"/>
    <w:charset w:val="00"/>
    <w:family w:val="auto"/>
    <w:notTrueType/>
    <w:pitch w:val="default"/>
    <w:sig w:usb0="00000003" w:usb1="00000000" w:usb2="00000000" w:usb3="00000000" w:csb0="00000001" w:csb1="00000000"/>
  </w:font>
  <w:font w:name="Clearface-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F7" w:rsidRDefault="00E66CF7" w:rsidP="00E66CF7">
      <w:r>
        <w:separator/>
      </w:r>
    </w:p>
  </w:footnote>
  <w:footnote w:type="continuationSeparator" w:id="0">
    <w:p w:rsidR="00E66CF7" w:rsidRDefault="00E66CF7" w:rsidP="00E66C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6D758C8"/>
    <w:multiLevelType w:val="hybridMultilevel"/>
    <w:tmpl w:val="950C7B3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C0185D"/>
    <w:multiLevelType w:val="hybridMultilevel"/>
    <w:tmpl w:val="BA303BC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E02AA"/>
    <w:multiLevelType w:val="hybridMultilevel"/>
    <w:tmpl w:val="DE80999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7804EF"/>
    <w:multiLevelType w:val="hybridMultilevel"/>
    <w:tmpl w:val="C352C1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8FF1E96"/>
    <w:multiLevelType w:val="hybridMultilevel"/>
    <w:tmpl w:val="091E1D3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5143A"/>
    <w:multiLevelType w:val="hybridMultilevel"/>
    <w:tmpl w:val="6C72D19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9245BC"/>
    <w:multiLevelType w:val="hybridMultilevel"/>
    <w:tmpl w:val="E69A46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0"/>
  </w:num>
  <w:num w:numId="3">
    <w:abstractNumId w:val="18"/>
  </w:num>
  <w:num w:numId="4">
    <w:abstractNumId w:val="7"/>
  </w:num>
  <w:num w:numId="5">
    <w:abstractNumId w:val="3"/>
  </w:num>
  <w:num w:numId="6">
    <w:abstractNumId w:val="1"/>
  </w:num>
  <w:num w:numId="7">
    <w:abstractNumId w:val="14"/>
  </w:num>
  <w:num w:numId="8">
    <w:abstractNumId w:val="22"/>
  </w:num>
  <w:num w:numId="9">
    <w:abstractNumId w:val="12"/>
  </w:num>
  <w:num w:numId="10">
    <w:abstractNumId w:val="17"/>
  </w:num>
  <w:num w:numId="11">
    <w:abstractNumId w:val="11"/>
  </w:num>
  <w:num w:numId="12">
    <w:abstractNumId w:val="20"/>
  </w:num>
  <w:num w:numId="13">
    <w:abstractNumId w:val="6"/>
  </w:num>
  <w:num w:numId="14">
    <w:abstractNumId w:val="2"/>
  </w:num>
  <w:num w:numId="15">
    <w:abstractNumId w:val="15"/>
  </w:num>
  <w:num w:numId="16">
    <w:abstractNumId w:val="5"/>
  </w:num>
  <w:num w:numId="17">
    <w:abstractNumId w:val="10"/>
  </w:num>
  <w:num w:numId="18">
    <w:abstractNumId w:val="19"/>
  </w:num>
  <w:num w:numId="19">
    <w:abstractNumId w:val="13"/>
  </w:num>
  <w:num w:numId="20">
    <w:abstractNumId w:val="24"/>
  </w:num>
  <w:num w:numId="21">
    <w:abstractNumId w:val="8"/>
  </w:num>
  <w:num w:numId="22">
    <w:abstractNumId w:val="9"/>
  </w:num>
  <w:num w:numId="23">
    <w:abstractNumId w:val="21"/>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31A8"/>
    <w:rsid w:val="00081A4D"/>
    <w:rsid w:val="00083754"/>
    <w:rsid w:val="000A54BD"/>
    <w:rsid w:val="0010795F"/>
    <w:rsid w:val="00116C60"/>
    <w:rsid w:val="001357A6"/>
    <w:rsid w:val="001451A1"/>
    <w:rsid w:val="0014588B"/>
    <w:rsid w:val="001717B7"/>
    <w:rsid w:val="00184F75"/>
    <w:rsid w:val="001B7956"/>
    <w:rsid w:val="001C6A19"/>
    <w:rsid w:val="001D5498"/>
    <w:rsid w:val="001F0A11"/>
    <w:rsid w:val="001F1737"/>
    <w:rsid w:val="00210BA1"/>
    <w:rsid w:val="0022220D"/>
    <w:rsid w:val="00222523"/>
    <w:rsid w:val="00241716"/>
    <w:rsid w:val="00247230"/>
    <w:rsid w:val="00262977"/>
    <w:rsid w:val="002650AE"/>
    <w:rsid w:val="00266FFC"/>
    <w:rsid w:val="0027172B"/>
    <w:rsid w:val="00281E13"/>
    <w:rsid w:val="002A32F4"/>
    <w:rsid w:val="002B3979"/>
    <w:rsid w:val="002E25D1"/>
    <w:rsid w:val="002E2AC1"/>
    <w:rsid w:val="00337C8F"/>
    <w:rsid w:val="00373C06"/>
    <w:rsid w:val="0038226A"/>
    <w:rsid w:val="003D09B5"/>
    <w:rsid w:val="003F5FE9"/>
    <w:rsid w:val="00403F6E"/>
    <w:rsid w:val="00443B37"/>
    <w:rsid w:val="0044706C"/>
    <w:rsid w:val="00483062"/>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1BD9"/>
    <w:rsid w:val="005D2618"/>
    <w:rsid w:val="00620F13"/>
    <w:rsid w:val="00630954"/>
    <w:rsid w:val="00633BA7"/>
    <w:rsid w:val="006418D3"/>
    <w:rsid w:val="00644A49"/>
    <w:rsid w:val="006466C1"/>
    <w:rsid w:val="0067364B"/>
    <w:rsid w:val="00691A0B"/>
    <w:rsid w:val="006944D9"/>
    <w:rsid w:val="006C6CC0"/>
    <w:rsid w:val="006D1864"/>
    <w:rsid w:val="006E4C46"/>
    <w:rsid w:val="006E7517"/>
    <w:rsid w:val="00714CA2"/>
    <w:rsid w:val="00773DF9"/>
    <w:rsid w:val="0079079B"/>
    <w:rsid w:val="007A1EA1"/>
    <w:rsid w:val="007A222F"/>
    <w:rsid w:val="007C50E5"/>
    <w:rsid w:val="007E3C19"/>
    <w:rsid w:val="007E4125"/>
    <w:rsid w:val="007F31F4"/>
    <w:rsid w:val="00803F1E"/>
    <w:rsid w:val="00816899"/>
    <w:rsid w:val="00822DAF"/>
    <w:rsid w:val="008251C5"/>
    <w:rsid w:val="008442F2"/>
    <w:rsid w:val="00845A5B"/>
    <w:rsid w:val="00867DB7"/>
    <w:rsid w:val="00877309"/>
    <w:rsid w:val="0088150C"/>
    <w:rsid w:val="008B4CEC"/>
    <w:rsid w:val="008C7B62"/>
    <w:rsid w:val="008D520D"/>
    <w:rsid w:val="008E299E"/>
    <w:rsid w:val="008F4588"/>
    <w:rsid w:val="009138EC"/>
    <w:rsid w:val="00923B36"/>
    <w:rsid w:val="00925DF8"/>
    <w:rsid w:val="00932461"/>
    <w:rsid w:val="00932E16"/>
    <w:rsid w:val="00936EEE"/>
    <w:rsid w:val="00961AC9"/>
    <w:rsid w:val="00977E43"/>
    <w:rsid w:val="009A1512"/>
    <w:rsid w:val="009D70EA"/>
    <w:rsid w:val="009E119D"/>
    <w:rsid w:val="009F49B9"/>
    <w:rsid w:val="009F6542"/>
    <w:rsid w:val="00A11BAA"/>
    <w:rsid w:val="00A137F2"/>
    <w:rsid w:val="00A43BAD"/>
    <w:rsid w:val="00A47C9D"/>
    <w:rsid w:val="00A96550"/>
    <w:rsid w:val="00AA36FD"/>
    <w:rsid w:val="00AA704E"/>
    <w:rsid w:val="00AA7C36"/>
    <w:rsid w:val="00AB5CAF"/>
    <w:rsid w:val="00AC10DF"/>
    <w:rsid w:val="00AD2470"/>
    <w:rsid w:val="00AE6FD3"/>
    <w:rsid w:val="00AF1AA3"/>
    <w:rsid w:val="00B030A8"/>
    <w:rsid w:val="00B4193E"/>
    <w:rsid w:val="00B54A6D"/>
    <w:rsid w:val="00B63786"/>
    <w:rsid w:val="00B73124"/>
    <w:rsid w:val="00BA6310"/>
    <w:rsid w:val="00BC43B0"/>
    <w:rsid w:val="00BD33F5"/>
    <w:rsid w:val="00BE46AF"/>
    <w:rsid w:val="00BF49F1"/>
    <w:rsid w:val="00C07D52"/>
    <w:rsid w:val="00C4146A"/>
    <w:rsid w:val="00C42F08"/>
    <w:rsid w:val="00C56E4B"/>
    <w:rsid w:val="00C660B3"/>
    <w:rsid w:val="00C7475F"/>
    <w:rsid w:val="00C909B1"/>
    <w:rsid w:val="00CA13F7"/>
    <w:rsid w:val="00CB2AF4"/>
    <w:rsid w:val="00CC5D42"/>
    <w:rsid w:val="00CE185F"/>
    <w:rsid w:val="00CE7C6C"/>
    <w:rsid w:val="00CF08B5"/>
    <w:rsid w:val="00D01B42"/>
    <w:rsid w:val="00D036CF"/>
    <w:rsid w:val="00D30346"/>
    <w:rsid w:val="00D36387"/>
    <w:rsid w:val="00D41A1D"/>
    <w:rsid w:val="00D45271"/>
    <w:rsid w:val="00D50275"/>
    <w:rsid w:val="00D67175"/>
    <w:rsid w:val="00D67D2E"/>
    <w:rsid w:val="00DA5B5C"/>
    <w:rsid w:val="00DB3CCB"/>
    <w:rsid w:val="00DB6C76"/>
    <w:rsid w:val="00DF3F94"/>
    <w:rsid w:val="00DF47F3"/>
    <w:rsid w:val="00DF7960"/>
    <w:rsid w:val="00E05447"/>
    <w:rsid w:val="00E1733F"/>
    <w:rsid w:val="00E202DD"/>
    <w:rsid w:val="00E277EF"/>
    <w:rsid w:val="00E40A2A"/>
    <w:rsid w:val="00E4494B"/>
    <w:rsid w:val="00E6053A"/>
    <w:rsid w:val="00E645A2"/>
    <w:rsid w:val="00E66CF7"/>
    <w:rsid w:val="00E70677"/>
    <w:rsid w:val="00E84467"/>
    <w:rsid w:val="00E95851"/>
    <w:rsid w:val="00EB1737"/>
    <w:rsid w:val="00ED18F4"/>
    <w:rsid w:val="00EE7DFF"/>
    <w:rsid w:val="00F0294E"/>
    <w:rsid w:val="00F10A55"/>
    <w:rsid w:val="00F43140"/>
    <w:rsid w:val="00F46276"/>
    <w:rsid w:val="00F47A68"/>
    <w:rsid w:val="00F97771"/>
    <w:rsid w:val="00FA063A"/>
    <w:rsid w:val="00FA3E3E"/>
    <w:rsid w:val="00FC54C3"/>
    <w:rsid w:val="00FD11C0"/>
    <w:rsid w:val="00FD4CD2"/>
    <w:rsid w:val="00FD4DFA"/>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sz w:val="22"/>
      <w:szCs w:val="22"/>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link w:val="Header"/>
    <w:uiPriority w:val="99"/>
    <w:semiHidden/>
    <w:locked/>
    <w:rsid w:val="00977E43"/>
    <w:rPr>
      <w:rFonts w:ascii="Times New Roman" w:hAnsi="Times New Roman" w:cs="Times New Roman"/>
      <w:sz w:val="24"/>
      <w:szCs w:val="24"/>
    </w:rPr>
  </w:style>
  <w:style w:type="character" w:styleId="Hyperlink">
    <w:name w:val="Hyperlink"/>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link w:val="BalloonText"/>
    <w:uiPriority w:val="99"/>
    <w:semiHidden/>
    <w:locked/>
    <w:rsid w:val="00E1733F"/>
    <w:rPr>
      <w:rFonts w:ascii="Tahoma" w:hAnsi="Tahoma" w:cs="Tahoma"/>
      <w:sz w:val="16"/>
      <w:szCs w:val="16"/>
    </w:rPr>
  </w:style>
  <w:style w:type="character" w:customStyle="1" w:styleId="apple-converted-space">
    <w:name w:val="apple-converted-space"/>
    <w:uiPriority w:val="99"/>
    <w:rsid w:val="00C42F08"/>
    <w:rPr>
      <w:rFonts w:cs="Times New Roman"/>
    </w:rPr>
  </w:style>
  <w:style w:type="character" w:styleId="Emphasis">
    <w:name w:val="Emphasis"/>
    <w:uiPriority w:val="99"/>
    <w:qFormat/>
    <w:rsid w:val="00C42F08"/>
    <w:rPr>
      <w:rFonts w:cs="Times New Roman"/>
      <w:i/>
      <w:iCs/>
    </w:rPr>
  </w:style>
  <w:style w:type="paragraph" w:styleId="Footer">
    <w:name w:val="footer"/>
    <w:basedOn w:val="Normal"/>
    <w:link w:val="FooterChar"/>
    <w:uiPriority w:val="99"/>
    <w:unhideWhenUsed/>
    <w:rsid w:val="00E66CF7"/>
    <w:pPr>
      <w:tabs>
        <w:tab w:val="center" w:pos="4513"/>
        <w:tab w:val="right" w:pos="9026"/>
      </w:tabs>
    </w:pPr>
  </w:style>
  <w:style w:type="character" w:customStyle="1" w:styleId="FooterChar">
    <w:name w:val="Footer Char"/>
    <w:basedOn w:val="DefaultParagraphFont"/>
    <w:link w:val="Footer"/>
    <w:uiPriority w:val="99"/>
    <w:rsid w:val="00E66CF7"/>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337C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sz w:val="22"/>
      <w:szCs w:val="22"/>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link w:val="Header"/>
    <w:uiPriority w:val="99"/>
    <w:semiHidden/>
    <w:locked/>
    <w:rsid w:val="00977E43"/>
    <w:rPr>
      <w:rFonts w:ascii="Times New Roman" w:hAnsi="Times New Roman" w:cs="Times New Roman"/>
      <w:sz w:val="24"/>
      <w:szCs w:val="24"/>
    </w:rPr>
  </w:style>
  <w:style w:type="character" w:styleId="Hyperlink">
    <w:name w:val="Hyperlink"/>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link w:val="BalloonText"/>
    <w:uiPriority w:val="99"/>
    <w:semiHidden/>
    <w:locked/>
    <w:rsid w:val="00E1733F"/>
    <w:rPr>
      <w:rFonts w:ascii="Tahoma" w:hAnsi="Tahoma" w:cs="Tahoma"/>
      <w:sz w:val="16"/>
      <w:szCs w:val="16"/>
    </w:rPr>
  </w:style>
  <w:style w:type="character" w:customStyle="1" w:styleId="apple-converted-space">
    <w:name w:val="apple-converted-space"/>
    <w:uiPriority w:val="99"/>
    <w:rsid w:val="00C42F08"/>
    <w:rPr>
      <w:rFonts w:cs="Times New Roman"/>
    </w:rPr>
  </w:style>
  <w:style w:type="character" w:styleId="Emphasis">
    <w:name w:val="Emphasis"/>
    <w:uiPriority w:val="99"/>
    <w:qFormat/>
    <w:rsid w:val="00C42F08"/>
    <w:rPr>
      <w:rFonts w:cs="Times New Roman"/>
      <w:i/>
      <w:iCs/>
    </w:rPr>
  </w:style>
  <w:style w:type="paragraph" w:styleId="Footer">
    <w:name w:val="footer"/>
    <w:basedOn w:val="Normal"/>
    <w:link w:val="FooterChar"/>
    <w:uiPriority w:val="99"/>
    <w:unhideWhenUsed/>
    <w:rsid w:val="00E66CF7"/>
    <w:pPr>
      <w:tabs>
        <w:tab w:val="center" w:pos="4513"/>
        <w:tab w:val="right" w:pos="9026"/>
      </w:tabs>
    </w:pPr>
  </w:style>
  <w:style w:type="character" w:customStyle="1" w:styleId="FooterChar">
    <w:name w:val="Footer Char"/>
    <w:basedOn w:val="DefaultParagraphFont"/>
    <w:link w:val="Footer"/>
    <w:uiPriority w:val="99"/>
    <w:rsid w:val="00E66CF7"/>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337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yladder.com.au/resources/teacher/mathematics?section=3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Brad</cp:lastModifiedBy>
  <cp:revision>2</cp:revision>
  <cp:lastPrinted>2014-04-10T00:03:00Z</cp:lastPrinted>
  <dcterms:created xsi:type="dcterms:W3CDTF">2014-12-11T04:04:00Z</dcterms:created>
  <dcterms:modified xsi:type="dcterms:W3CDTF">2014-12-11T04:04:00Z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