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948B3" w14:textId="77777777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1706E2A8" w14:textId="77777777" w:rsidR="00CA13F7" w:rsidRPr="008D2FFD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24"/>
          <w:szCs w:val="24"/>
        </w:rPr>
      </w:pPr>
      <w:r w:rsidRPr="008D2FFD">
        <w:rPr>
          <w:rFonts w:asciiTheme="minorHAnsi" w:hAnsiTheme="minorHAnsi"/>
          <w:b/>
          <w:color w:val="008000"/>
          <w:sz w:val="24"/>
          <w:szCs w:val="24"/>
        </w:rPr>
        <w:t xml:space="preserve">TEACHING AND LEARNING </w:t>
      </w:r>
      <w:r w:rsidR="00081A4D" w:rsidRPr="008D2FFD">
        <w:rPr>
          <w:rFonts w:asciiTheme="minorHAnsi" w:hAnsiTheme="minorHAnsi"/>
          <w:b/>
          <w:color w:val="008000"/>
          <w:sz w:val="24"/>
          <w:szCs w:val="24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8D2FFD" w14:paraId="5B4B61D2" w14:textId="777777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320285" w14:textId="77777777" w:rsidR="00D41A1D" w:rsidRPr="008D2FF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8D2FFD">
              <w:rPr>
                <w:rFonts w:asciiTheme="minorHAnsi" w:hAnsiTheme="minorHAnsi"/>
                <w:szCs w:val="24"/>
              </w:rPr>
              <w:t>TERM:</w:t>
            </w:r>
            <w:r w:rsidR="00CB39EB" w:rsidRPr="008D2FF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F97B10F" w14:textId="77777777" w:rsidR="00D41A1D" w:rsidRPr="008D2FFD" w:rsidRDefault="00D41A1D" w:rsidP="00CC2B3B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8D2FFD">
              <w:rPr>
                <w:rFonts w:asciiTheme="minorHAnsi" w:hAnsiTheme="minorHAnsi"/>
                <w:szCs w:val="24"/>
              </w:rPr>
              <w:t>WEEK:</w:t>
            </w:r>
            <w:r w:rsidR="00CB39EB" w:rsidRPr="008D2FFD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F7675" w:rsidRPr="008D2FFD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CC2B3B" w:rsidRPr="008D2FFD">
              <w:rPr>
                <w:rFonts w:asciiTheme="minorHAnsi" w:hAnsiTheme="minorHAnsi"/>
                <w:b w:val="0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707952" w14:textId="77777777" w:rsidR="00D41A1D" w:rsidRPr="008D2FFD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D2FFD">
              <w:rPr>
                <w:rFonts w:asciiTheme="minorHAnsi" w:hAnsiTheme="minorHAnsi"/>
                <w:szCs w:val="24"/>
              </w:rPr>
              <w:t>STRAND:</w:t>
            </w:r>
            <w:r w:rsidR="009F7675" w:rsidRPr="008D2FFD">
              <w:rPr>
                <w:rFonts w:asciiTheme="minorHAnsi" w:hAnsiTheme="minorHAnsi"/>
                <w:b w:val="0"/>
                <w:szCs w:val="24"/>
              </w:rPr>
              <w:t xml:space="preserve"> Number and Algebra</w:t>
            </w:r>
            <w:r w:rsidRPr="008D2FFD">
              <w:rPr>
                <w:rFonts w:asciiTheme="minorHAnsi" w:hAnsiTheme="minorHAnsi"/>
                <w:szCs w:val="24"/>
              </w:rPr>
              <w:t xml:space="preserve"> </w:t>
            </w:r>
          </w:p>
          <w:p w14:paraId="4AEB15B5" w14:textId="77777777" w:rsidR="00D41A1D" w:rsidRPr="008D2FFD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AC8F34" w14:textId="77777777" w:rsidR="00D41A1D" w:rsidRPr="008D2FF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8D2F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8D2FF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6D2F65" w:rsidRPr="008D2FF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</w:t>
            </w:r>
            <w:r w:rsidR="009F7675" w:rsidRPr="008D2FF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and </w:t>
            </w:r>
            <w:proofErr w:type="gramStart"/>
            <w:r w:rsidR="009F7675" w:rsidRPr="008D2FF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division </w:t>
            </w:r>
            <w:r w:rsidR="006D2F65" w:rsidRPr="008D2FF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E9E8C" w14:textId="77777777" w:rsidR="00CC5B6B" w:rsidRPr="008D2FFD" w:rsidRDefault="00D41A1D" w:rsidP="00CC5B6B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Helvetica Neue"/>
                <w:color w:val="636363"/>
                <w:sz w:val="24"/>
                <w:szCs w:val="24"/>
                <w:lang w:val="en-US"/>
              </w:rPr>
            </w:pPr>
            <w:r w:rsidRPr="008D2FFD">
              <w:rPr>
                <w:rFonts w:asciiTheme="minorHAnsi" w:hAnsiTheme="minorHAnsi"/>
                <w:b/>
                <w:sz w:val="24"/>
                <w:szCs w:val="24"/>
              </w:rPr>
              <w:t>WORKING MATH</w:t>
            </w:r>
            <w:r w:rsidR="008D2FFD">
              <w:rPr>
                <w:rFonts w:asciiTheme="minorHAnsi" w:hAnsiTheme="minorHAnsi"/>
                <w:b/>
                <w:sz w:val="24"/>
                <w:szCs w:val="24"/>
              </w:rPr>
              <w:t>ATICALLY:</w:t>
            </w:r>
            <w:r w:rsidR="00CC5B6B" w:rsidRPr="008D2FFD">
              <w:rPr>
                <w:rFonts w:ascii="Calibri" w:eastAsiaTheme="minorHAnsi" w:hAnsi="Calibri" w:cs="Helvetica Neue"/>
                <w:color w:val="636363"/>
                <w:sz w:val="24"/>
                <w:szCs w:val="24"/>
                <w:lang w:val="en-US"/>
              </w:rPr>
              <w:t xml:space="preserve"> </w:t>
            </w:r>
            <w:r w:rsidR="00CC5B6B" w:rsidRPr="008D2FFD">
              <w:rPr>
                <w:rFonts w:ascii="Calibri" w:eastAsiaTheme="minorHAnsi" w:hAnsi="Calibri" w:cs="Helvetica Neue"/>
                <w:sz w:val="24"/>
                <w:szCs w:val="24"/>
                <w:lang w:val="en-US"/>
              </w:rPr>
              <w:t>MA2-1WM, MA2-2WM &amp; MA2-3WM</w:t>
            </w:r>
          </w:p>
          <w:p w14:paraId="501546D6" w14:textId="77777777" w:rsidR="00D41A1D" w:rsidRPr="008D2FF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8D2FFD">
              <w:rPr>
                <w:rFonts w:asciiTheme="minorHAnsi" w:hAnsiTheme="minorHAnsi"/>
                <w:b/>
                <w:sz w:val="24"/>
                <w:szCs w:val="24"/>
              </w:rPr>
              <w:t>EMATICALLY:</w:t>
            </w:r>
            <w:r w:rsidR="00CB39EB" w:rsidRPr="008D2FF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A13F7" w:rsidRPr="004A4DA4" w14:paraId="7B97B8FC" w14:textId="77777777">
        <w:trPr>
          <w:trHeight w:hRule="exact" w:val="56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75F4AC92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CC5B6B">
              <w:rPr>
                <w:rFonts w:asciiTheme="minorHAnsi" w:hAnsiTheme="minorHAnsi"/>
                <w:szCs w:val="24"/>
              </w:rPr>
              <w:t xml:space="preserve"> </w:t>
            </w:r>
            <w:r w:rsidR="00CC5B6B" w:rsidRPr="00E738A9">
              <w:rPr>
                <w:rFonts w:ascii="Calibri" w:eastAsiaTheme="minorHAnsi" w:hAnsi="Calibri"/>
                <w:lang w:val="en-US"/>
              </w:rPr>
              <w:t>MA2-6NA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68D63D6" w14:textId="77777777" w:rsidR="00CC5B6B" w:rsidRPr="0075445E" w:rsidRDefault="00CC5B6B" w:rsidP="00CC5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color w:val="717171"/>
                <w:lang w:val="en-US"/>
              </w:rPr>
            </w:pPr>
            <w:r w:rsidRPr="0075445E">
              <w:rPr>
                <w:rFonts w:asciiTheme="minorHAnsi" w:eastAsiaTheme="minorHAnsi" w:hAnsiTheme="minorHAnsi"/>
                <w:lang w:val="en-US"/>
              </w:rPr>
              <w:t>Uses mental strategies and informal written strategies for multiplication and division  [</w:t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>Develop efficient mental and written strategies, and use appropriate digital technologies, for multiplication and for divisio</w:t>
            </w:r>
            <w:bookmarkStart w:id="0" w:name="_GoBack"/>
            <w:bookmarkEnd w:id="0"/>
            <w:r w:rsidRPr="0075445E">
              <w:rPr>
                <w:rFonts w:asciiTheme="minorHAnsi" w:eastAsiaTheme="minorHAnsi" w:hAnsiTheme="minorHAnsi" w:cs="Helvetica Neue"/>
                <w:lang w:val="en-US"/>
              </w:rPr>
              <w:t xml:space="preserve">n where there is no </w:t>
            </w:r>
            <w:hyperlink r:id="rId7" w:history="1">
              <w:r w:rsidRPr="0075445E">
                <w:rPr>
                  <w:rFonts w:asciiTheme="minorHAnsi" w:eastAsiaTheme="minorHAnsi" w:hAnsiTheme="minorHAnsi" w:cs="Helvetica Neue"/>
                  <w:lang w:val="en-US"/>
                </w:rPr>
                <w:t>remainder</w:t>
              </w:r>
            </w:hyperlink>
            <w:r w:rsidRPr="0075445E">
              <w:rPr>
                <w:rFonts w:asciiTheme="minorHAnsi" w:eastAsiaTheme="minorHAnsi" w:hAnsiTheme="minorHAnsi" w:cs="Helvetica Neue"/>
                <w:lang w:val="en-US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color w:val="717171"/>
                <w:lang w:val="en-US"/>
              </w:rPr>
              <w:t>(ACMNA076)]</w:t>
            </w:r>
          </w:p>
          <w:p w14:paraId="393BD9E4" w14:textId="77777777" w:rsidR="00CC5B6B" w:rsidRPr="0075445E" w:rsidRDefault="00CC5B6B" w:rsidP="00CC5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Helvetica Neue"/>
                <w:color w:val="717171"/>
                <w:lang w:val="en-US"/>
              </w:rPr>
            </w:pPr>
          </w:p>
          <w:p w14:paraId="4822CECD" w14:textId="77777777" w:rsidR="00CC5B6B" w:rsidRPr="0075445E" w:rsidRDefault="00CC5B6B" w:rsidP="00CC5B6B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lang w:val="en-US"/>
              </w:rPr>
            </w:pPr>
          </w:p>
          <w:p w14:paraId="7A64798B" w14:textId="77777777" w:rsidR="00CA13F7" w:rsidRPr="0075445E" w:rsidRDefault="00CA13F7" w:rsidP="00CB39EB">
            <w:pPr>
              <w:rPr>
                <w:rFonts w:asciiTheme="minorHAnsi" w:hAnsiTheme="minorHAnsi"/>
              </w:rPr>
            </w:pPr>
          </w:p>
        </w:tc>
      </w:tr>
      <w:tr w:rsidR="00CA13F7" w:rsidRPr="004A4DA4" w14:paraId="4F139FA7" w14:textId="77777777">
        <w:trPr>
          <w:trHeight w:hRule="exact" w:val="142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6A0A68B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5C21D3DF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A06C1" w14:textId="77777777" w:rsidR="0075445E" w:rsidRPr="0075445E" w:rsidRDefault="0075445E" w:rsidP="0075445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75445E">
              <w:rPr>
                <w:rFonts w:asciiTheme="minorHAnsi" w:hAnsiTheme="minorHAnsi"/>
                <w:b/>
              </w:rPr>
              <w:t>Recall the multiplication facts up to 10 x 10 and related division facts</w:t>
            </w:r>
          </w:p>
          <w:p w14:paraId="1971CD71" w14:textId="77777777" w:rsidR="00754978" w:rsidRPr="0075445E" w:rsidRDefault="006C01DF" w:rsidP="0075445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100"/>
              <w:rPr>
                <w:rFonts w:asciiTheme="minorHAnsi" w:eastAsiaTheme="minorHAnsi" w:hAnsiTheme="minorHAnsi" w:cs="Helvetica Neue"/>
                <w:lang w:val="en-US"/>
              </w:rPr>
            </w:pPr>
            <w:r w:rsidRPr="0075445E">
              <w:rPr>
                <w:rFonts w:asciiTheme="minorHAnsi" w:eastAsiaTheme="minorHAnsi" w:hAnsiTheme="minorHAnsi" w:cs="Helvetica Neue"/>
                <w:lang w:val="en-US"/>
              </w:rPr>
              <w:t>U</w:t>
            </w:r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>se the equals sign to record equivalent number relationships involving multiplication, and t</w:t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 xml:space="preserve">o mean 'is the same as', rather </w:t>
            </w:r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 xml:space="preserve">than to mean to perform an </w:t>
            </w:r>
            <w:hyperlink r:id="rId8" w:history="1">
              <w:r w:rsidR="00754978" w:rsidRPr="0075445E">
                <w:rPr>
                  <w:rFonts w:asciiTheme="minorHAnsi" w:eastAsiaTheme="minorHAnsi" w:hAnsiTheme="minorHAnsi" w:cs="Helvetica Neue"/>
                  <w:lang w:val="en-US"/>
                </w:rPr>
                <w:t>operation</w:t>
              </w:r>
            </w:hyperlink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 xml:space="preserve">, </w:t>
            </w:r>
            <w:proofErr w:type="spellStart"/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>eg</w:t>
            </w:r>
            <w:proofErr w:type="spellEnd"/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> 4 × 3 = 6 × 2</w:t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>.</w:t>
            </w:r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 xml:space="preserve"> </w:t>
            </w:r>
            <w:r w:rsidR="005B1B2C" w:rsidRPr="0075445E">
              <w:rPr>
                <w:rFonts w:asciiTheme="minorHAnsi" w:eastAsiaTheme="minorHAnsi" w:hAnsiTheme="minorHAnsi" w:cs="Helvetica Neue"/>
                <w:lang w:val="en-US"/>
              </w:rPr>
              <w:t xml:space="preserve"> </w:t>
            </w:r>
          </w:p>
          <w:p w14:paraId="3DE32BC9" w14:textId="77777777" w:rsidR="00CA13F7" w:rsidRPr="0075445E" w:rsidRDefault="00754978" w:rsidP="007544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left="360"/>
              <w:rPr>
                <w:rFonts w:asciiTheme="minorHAnsi" w:hAnsiTheme="minorHAnsi"/>
              </w:rPr>
            </w:pPr>
            <w:r w:rsidRPr="0075445E">
              <w:rPr>
                <w:rFonts w:asciiTheme="minorHAnsi" w:eastAsiaTheme="minorHAnsi" w:hAnsiTheme="minorHAnsi" w:cs="Helvetica Neue"/>
                <w:lang w:val="en-US"/>
              </w:rPr>
              <w:tab/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ab/>
            </w:r>
          </w:p>
        </w:tc>
      </w:tr>
      <w:tr w:rsidR="003F5FE9" w:rsidRPr="004A4DA4" w14:paraId="731849F2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EE09725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4913393D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7A7FD" w14:textId="77777777" w:rsidR="001F28D4" w:rsidRPr="0075445E" w:rsidRDefault="00986BDA" w:rsidP="0075445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r w:rsidRPr="0075445E">
              <w:rPr>
                <w:rFonts w:asciiTheme="minorHAnsi" w:hAnsiTheme="minorHAnsi"/>
                <w:color w:val="FF0000"/>
              </w:rPr>
              <w:t xml:space="preserve">Fact sheet with true and false statements that students verify. </w:t>
            </w:r>
            <w:r w:rsidR="001F28D4" w:rsidRPr="0075445E">
              <w:rPr>
                <w:rFonts w:asciiTheme="minorHAnsi" w:hAnsiTheme="minorHAnsi"/>
                <w:color w:val="FF0000"/>
              </w:rPr>
              <w:t xml:space="preserve"> Drill can also be done – found at: </w:t>
            </w:r>
          </w:p>
          <w:p w14:paraId="4C444BAF" w14:textId="77777777" w:rsidR="00F10A55" w:rsidRPr="0075445E" w:rsidRDefault="008D2FF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</w:rPr>
            </w:pPr>
            <w:hyperlink r:id="rId9" w:history="1">
              <w:r w:rsidR="001F28D4" w:rsidRPr="0075445E">
                <w:rPr>
                  <w:rStyle w:val="Hyperlink"/>
                  <w:rFonts w:asciiTheme="minorHAnsi" w:hAnsiTheme="minorHAnsi"/>
                </w:rPr>
                <w:t>http://donnayoung.org/math/drills.htm</w:t>
              </w:r>
            </w:hyperlink>
            <w:r w:rsidR="001F28D4" w:rsidRPr="0075445E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5A7343" w:rsidRPr="004A4DA4" w14:paraId="6ED349C5" w14:textId="7777777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5D9B843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E92D2" w14:textId="77777777" w:rsidR="005A7343" w:rsidRPr="0075445E" w:rsidRDefault="008723DA" w:rsidP="0075445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5445E">
              <w:rPr>
                <w:rFonts w:asciiTheme="minorHAnsi" w:hAnsiTheme="minorHAnsi"/>
              </w:rPr>
              <w:t xml:space="preserve">Games: </w:t>
            </w:r>
            <w:hyperlink r:id="rId10" w:history="1">
              <w:r w:rsidRPr="0075445E">
                <w:rPr>
                  <w:rStyle w:val="Hyperlink"/>
                  <w:rFonts w:asciiTheme="minorHAnsi" w:hAnsiTheme="minorHAnsi"/>
                </w:rPr>
                <w:t>http://mathsframe.co.uk/en/resources/category/90/year_4_block_a_derive_and_recall_multiplication_facts_up_to_1010_the_corresponding_division_facts_and_multiples_of_numbers_to_10_up_to_the_tenth_multiple</w:t>
              </w:r>
            </w:hyperlink>
            <w:r w:rsidRPr="0075445E">
              <w:rPr>
                <w:rFonts w:asciiTheme="minorHAnsi" w:hAnsiTheme="minorHAnsi"/>
              </w:rPr>
              <w:t xml:space="preserve"> </w:t>
            </w:r>
          </w:p>
        </w:tc>
      </w:tr>
      <w:tr w:rsidR="005A7343" w:rsidRPr="004A4DA4" w14:paraId="64E119BF" w14:textId="77777777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3AC1EF58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D07E8A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7374EE6F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67EC1920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78CC3C1" w14:textId="77777777" w:rsidR="006D2F65" w:rsidRPr="0075445E" w:rsidRDefault="006D2F65" w:rsidP="0075445E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/>
                <w:sz w:val="20"/>
              </w:rPr>
            </w:pPr>
            <w:r w:rsidRPr="0075445E">
              <w:rPr>
                <w:rFonts w:asciiTheme="minorHAnsi" w:hAnsiTheme="minorHAnsi"/>
                <w:sz w:val="20"/>
              </w:rPr>
              <w:t xml:space="preserve">Two girls are holding nine balloons each.  How many balloons are there altogether?  </w:t>
            </w:r>
          </w:p>
          <w:p w14:paraId="1E3EA8DE" w14:textId="77777777" w:rsidR="005A7343" w:rsidRPr="0075445E" w:rsidRDefault="006D2F65" w:rsidP="006D2F65">
            <w:pPr>
              <w:rPr>
                <w:rFonts w:asciiTheme="minorHAnsi" w:hAnsiTheme="minorHAnsi"/>
              </w:rPr>
            </w:pPr>
            <w:r w:rsidRPr="0075445E">
              <w:rPr>
                <w:rFonts w:asciiTheme="minorHAnsi" w:hAnsiTheme="minorHAnsi"/>
              </w:rPr>
              <w:t xml:space="preserve">Ask students to rewrite this question to show nine girls are holding two balloons </w:t>
            </w:r>
            <w:proofErr w:type="gramStart"/>
            <w:r w:rsidRPr="0075445E">
              <w:rPr>
                <w:rFonts w:asciiTheme="minorHAnsi" w:hAnsiTheme="minorHAnsi"/>
              </w:rPr>
              <w:t>each  and</w:t>
            </w:r>
            <w:proofErr w:type="gramEnd"/>
            <w:r w:rsidRPr="0075445E">
              <w:rPr>
                <w:rFonts w:asciiTheme="minorHAnsi" w:hAnsiTheme="minorHAnsi"/>
              </w:rPr>
              <w:t xml:space="preserve"> find the answer, then write a number sentence showing that the equals sign records equivalent number relationships: 2 x 9 = 9 x 2.  Ask for alternative grouping: 3 x 6 = 2 x 9.</w:t>
            </w:r>
          </w:p>
        </w:tc>
      </w:tr>
      <w:tr w:rsidR="00081A4D" w:rsidRPr="004A4DA4" w14:paraId="6C1DF4A1" w14:textId="77777777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2AA5B112" w14:textId="77777777" w:rsidR="00081A4D" w:rsidRPr="004A4DA4" w:rsidRDefault="00081A4D" w:rsidP="00CC5B6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186BC9B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18FE6193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1F20104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5655683E" w14:textId="77777777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543EC032" w14:textId="77777777" w:rsidR="00081A4D" w:rsidRPr="004A4DA4" w:rsidRDefault="00081A4D" w:rsidP="00CC5B6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66013D0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2EE4B74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1757F8C9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24EFF04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23E131D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1142472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6B127B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454CA0C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27C1706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4300EA8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15329DE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51E084B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2D50BD4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0D7ACB6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3AD9EA2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54F811A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4BC97AA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B73036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0332CB36" w14:textId="77777777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258D01B8" w14:textId="77777777" w:rsidR="00081A4D" w:rsidRPr="004A4DA4" w:rsidRDefault="00081A4D" w:rsidP="00CC5B6B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D87B89A" w14:textId="77777777" w:rsidR="005B1B2C" w:rsidRPr="0075445E" w:rsidRDefault="008D2FFD" w:rsidP="00CC5B6B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6A4D1E" w:rsidRPr="007544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https://interactivemaths.wikispaces.com/Multiplication+%26+Division</w:t>
              </w:r>
            </w:hyperlink>
            <w:r w:rsidR="006A4D1E" w:rsidRPr="0075445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C1ADBB" w14:textId="77777777" w:rsidR="00081A4D" w:rsidRPr="006A4D1E" w:rsidRDefault="005B1B2C" w:rsidP="005B1B2C">
            <w:pPr>
              <w:rPr>
                <w:rFonts w:asciiTheme="minorHAnsi" w:hAnsiTheme="minorHAnsi"/>
                <w:sz w:val="24"/>
                <w:szCs w:val="24"/>
              </w:rPr>
            </w:pPr>
            <w:r w:rsidRPr="0075445E">
              <w:rPr>
                <w:rFonts w:asciiTheme="minorHAnsi" w:hAnsiTheme="minorHAnsi"/>
                <w:sz w:val="22"/>
                <w:szCs w:val="22"/>
              </w:rPr>
              <w:t xml:space="preserve">Dominoes, numeral cards, 100s charts, counters, colouring pencils, number line templates, card for students to make up flashcards with factors on them, IWB, computers or laptops and </w:t>
            </w:r>
            <w:proofErr w:type="spellStart"/>
            <w:r w:rsidRPr="0075445E">
              <w:rPr>
                <w:rFonts w:asciiTheme="minorHAnsi" w:hAnsiTheme="minorHAnsi"/>
                <w:sz w:val="22"/>
                <w:szCs w:val="22"/>
              </w:rPr>
              <w:t>ipads</w:t>
            </w:r>
            <w:proofErr w:type="spellEnd"/>
            <w:r w:rsidRPr="0075445E">
              <w:rPr>
                <w:rFonts w:asciiTheme="minorHAnsi" w:hAnsiTheme="minorHAnsi"/>
                <w:sz w:val="22"/>
                <w:szCs w:val="22"/>
              </w:rPr>
              <w:t xml:space="preserve">.  Triangle cards found at: </w:t>
            </w:r>
            <w:hyperlink r:id="rId12" w:history="1">
              <w:r w:rsidRPr="0075445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http://donnayoung.org/math/tricards.htm</w:t>
              </w:r>
            </w:hyperlink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14:paraId="4EAA75C9" w14:textId="77777777" w:rsidR="00CA13F7" w:rsidRDefault="00CA13F7"/>
    <w:p w14:paraId="7C758F70" w14:textId="77777777" w:rsidR="00CA13F7" w:rsidRDefault="00CA13F7">
      <w:pPr>
        <w:spacing w:after="200" w:line="276" w:lineRule="auto"/>
      </w:pPr>
      <w:r>
        <w:br w:type="page"/>
      </w:r>
    </w:p>
    <w:p w14:paraId="450CB05A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218131B8" w14:textId="77777777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2D63F7F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404E9399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07C07632" w14:textId="77777777">
        <w:trPr>
          <w:trHeight w:val="1069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45D3137" w14:textId="77777777" w:rsidR="00986BDA" w:rsidRPr="0075445E" w:rsidRDefault="00986BDA" w:rsidP="00986BDA">
            <w:pPr>
              <w:pStyle w:val="Heading2"/>
              <w:rPr>
                <w:rFonts w:asciiTheme="minorHAnsi" w:hAnsiTheme="minorHAnsi"/>
                <w:sz w:val="20"/>
              </w:rPr>
            </w:pPr>
            <w:r w:rsidRPr="0075445E">
              <w:rPr>
                <w:rFonts w:asciiTheme="minorHAnsi" w:hAnsiTheme="minorHAnsi"/>
                <w:sz w:val="20"/>
              </w:rPr>
              <w:sym w:font="Wingdings 2" w:char="F0A3"/>
            </w:r>
            <w:r w:rsidRPr="0075445E">
              <w:rPr>
                <w:rFonts w:asciiTheme="minorHAnsi" w:hAnsiTheme="minorHAnsi"/>
                <w:sz w:val="20"/>
              </w:rPr>
              <w:t xml:space="preserve"> Explicitly communicate lesson outcomes and work quality.</w:t>
            </w:r>
          </w:p>
          <w:p w14:paraId="3635EEDC" w14:textId="77777777" w:rsidR="00986BDA" w:rsidRPr="0075445E" w:rsidRDefault="00986BDA" w:rsidP="00986BDA">
            <w:pPr>
              <w:rPr>
                <w:rFonts w:asciiTheme="minorHAnsi" w:hAnsiTheme="minorHAnsi"/>
              </w:rPr>
            </w:pPr>
          </w:p>
          <w:p w14:paraId="4E194CB5" w14:textId="77777777" w:rsidR="00986BDA" w:rsidRPr="0075445E" w:rsidRDefault="00986BDA" w:rsidP="00986BDA">
            <w:pPr>
              <w:rPr>
                <w:rFonts w:asciiTheme="minorHAnsi" w:eastAsiaTheme="minorHAnsi" w:hAnsiTheme="minorHAnsi" w:cs="ArialMT"/>
                <w:b/>
                <w:color w:val="000000"/>
              </w:rPr>
            </w:pPr>
            <w:r w:rsidRPr="0075445E">
              <w:rPr>
                <w:rFonts w:asciiTheme="minorHAnsi" w:hAnsiTheme="minorHAnsi"/>
              </w:rPr>
              <w:sym w:font="Wingdings 2" w:char="F0A3"/>
            </w:r>
            <w:r w:rsidRPr="0075445E">
              <w:rPr>
                <w:rFonts w:asciiTheme="minorHAnsi" w:hAnsiTheme="minorHAnsi"/>
              </w:rPr>
              <w:t xml:space="preserve"> </w:t>
            </w:r>
            <w:r w:rsidRPr="0075445E">
              <w:rPr>
                <w:rFonts w:asciiTheme="minorHAnsi" w:eastAsia="Times" w:hAnsiTheme="minorHAnsi"/>
                <w:b/>
                <w:lang w:eastAsia="en-AU"/>
              </w:rPr>
              <w:t>Teach</w:t>
            </w:r>
            <w:r w:rsidRPr="0075445E">
              <w:rPr>
                <w:rFonts w:asciiTheme="minorHAnsi" w:eastAsiaTheme="minorHAnsi" w:hAnsiTheme="minorHAnsi" w:cs="ArialMT"/>
                <w:b/>
                <w:color w:val="000000"/>
              </w:rPr>
              <w:t xml:space="preserve"> and review</w:t>
            </w:r>
          </w:p>
          <w:p w14:paraId="3BA08CFA" w14:textId="77777777" w:rsidR="00AC4E61" w:rsidRPr="0075445E" w:rsidRDefault="00986BDA" w:rsidP="00986BDA">
            <w:pPr>
              <w:rPr>
                <w:rFonts w:asciiTheme="minorHAnsi" w:eastAsiaTheme="minorHAnsi" w:hAnsiTheme="minorHAnsi" w:cs="ArialMT"/>
                <w:color w:val="000000"/>
              </w:rPr>
            </w:pPr>
            <w:r w:rsidRPr="0075445E">
              <w:rPr>
                <w:rFonts w:asciiTheme="minorHAnsi" w:eastAsiaTheme="minorHAnsi" w:hAnsiTheme="minorHAnsi" w:cs="ArialMT"/>
                <w:color w:val="000000"/>
              </w:rPr>
              <w:sym w:font="Wingdings 2" w:char="F0A1"/>
            </w:r>
            <w:r w:rsidRPr="0075445E">
              <w:rPr>
                <w:rFonts w:asciiTheme="minorHAnsi" w:eastAsiaTheme="minorHAnsi" w:hAnsiTheme="minorHAnsi" w:cs="ArialMT"/>
                <w:color w:val="000000"/>
              </w:rPr>
              <w:t xml:space="preserve"> </w:t>
            </w:r>
            <w:r w:rsidR="00AC4E61" w:rsidRPr="0075445E">
              <w:rPr>
                <w:rFonts w:asciiTheme="minorHAnsi" w:eastAsiaTheme="minorHAnsi" w:hAnsiTheme="minorHAnsi" w:cs="ArialMT"/>
                <w:color w:val="000000"/>
              </w:rPr>
              <w:t>The equals sign = means the same as.  This sign means the number or numbers on the left must match the number on the right of the sign.  5x4 = 4x5 and 2x10 = 4x5.  Show how to indicate the number on the left does not match the number on the right: ≠.  E.g. 5x4 ≠ 4x3.</w:t>
            </w:r>
          </w:p>
          <w:p w14:paraId="194D28C4" w14:textId="77777777" w:rsidR="00986BDA" w:rsidRPr="0075445E" w:rsidRDefault="00AC4E61" w:rsidP="00986BDA">
            <w:pPr>
              <w:rPr>
                <w:rFonts w:asciiTheme="minorHAnsi" w:hAnsiTheme="minorHAnsi"/>
              </w:rPr>
            </w:pPr>
            <w:r w:rsidRPr="0075445E">
              <w:rPr>
                <w:rFonts w:asciiTheme="minorHAnsi" w:hAnsiTheme="minorHAnsi"/>
              </w:rPr>
              <w:sym w:font="Wingdings 2" w:char="F0A3"/>
            </w:r>
            <w:r w:rsidRPr="0075445E">
              <w:rPr>
                <w:rFonts w:asciiTheme="minorHAnsi" w:hAnsiTheme="minorHAnsi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 xml:space="preserve">Division can also be shown in the same way: 20 </w:t>
            </w:r>
            <w:r w:rsidRPr="0075445E">
              <w:rPr>
                <w:rFonts w:asciiTheme="minorHAnsi" w:eastAsia="AppleMyungjo" w:hAnsiTheme="minorHAnsi"/>
              </w:rPr>
              <w:t xml:space="preserve">÷ 5 = 8 ÷ 2.  </w:t>
            </w:r>
          </w:p>
          <w:p w14:paraId="4021A7CB" w14:textId="77777777" w:rsidR="00986BDA" w:rsidRPr="0075445E" w:rsidRDefault="00986BDA" w:rsidP="00986BDA">
            <w:pPr>
              <w:rPr>
                <w:rFonts w:asciiTheme="minorHAnsi" w:hAnsiTheme="minorHAnsi"/>
              </w:rPr>
            </w:pPr>
          </w:p>
          <w:p w14:paraId="662EE040" w14:textId="77777777" w:rsidR="00986BDA" w:rsidRPr="0075445E" w:rsidRDefault="00986BDA" w:rsidP="00986BDA">
            <w:pPr>
              <w:rPr>
                <w:rFonts w:asciiTheme="minorHAnsi" w:hAnsiTheme="minorHAnsi"/>
              </w:rPr>
            </w:pPr>
          </w:p>
          <w:p w14:paraId="2F5DD85C" w14:textId="77777777" w:rsidR="00986BDA" w:rsidRPr="0075445E" w:rsidRDefault="00986BDA" w:rsidP="00986BDA">
            <w:pPr>
              <w:rPr>
                <w:rFonts w:asciiTheme="minorHAnsi" w:hAnsiTheme="minorHAnsi"/>
              </w:rPr>
            </w:pPr>
            <w:r w:rsidRPr="0075445E">
              <w:rPr>
                <w:rFonts w:asciiTheme="minorHAnsi" w:hAnsiTheme="minorHAnsi"/>
              </w:rPr>
              <w:sym w:font="Wingdings 2" w:char="F0A3"/>
            </w:r>
            <w:r w:rsidRPr="0075445E">
              <w:rPr>
                <w:rFonts w:asciiTheme="minorHAnsi" w:hAnsiTheme="minorHAnsi"/>
              </w:rPr>
              <w:t xml:space="preserve"> </w:t>
            </w:r>
            <w:r w:rsidRPr="0075445E">
              <w:rPr>
                <w:rFonts w:asciiTheme="minorHAnsi" w:eastAsiaTheme="minorHAnsi" w:hAnsiTheme="minorHAnsi"/>
                <w:b/>
              </w:rPr>
              <w:t>Define and Reinforce</w:t>
            </w:r>
          </w:p>
          <w:p w14:paraId="3E42047C" w14:textId="77777777" w:rsidR="00986BDA" w:rsidRPr="0075445E" w:rsidRDefault="00986BDA" w:rsidP="00986BDA">
            <w:pPr>
              <w:rPr>
                <w:rFonts w:asciiTheme="minorHAnsi" w:eastAsiaTheme="minorHAnsi" w:hAnsiTheme="minorHAnsi" w:cs="ArialMT"/>
                <w:b/>
                <w:color w:val="000000"/>
              </w:rPr>
            </w:pPr>
            <w:proofErr w:type="gramStart"/>
            <w:r w:rsidRPr="0075445E">
              <w:rPr>
                <w:rFonts w:asciiTheme="minorHAnsi" w:eastAsiaTheme="minorHAnsi" w:hAnsiTheme="minorHAnsi"/>
                <w:b/>
              </w:rPr>
              <w:t>metalanguage</w:t>
            </w:r>
            <w:proofErr w:type="gramEnd"/>
            <w:r w:rsidRPr="0075445E">
              <w:rPr>
                <w:rFonts w:asciiTheme="minorHAnsi" w:eastAsiaTheme="minorHAnsi" w:hAnsiTheme="minorHAnsi"/>
                <w:b/>
              </w:rPr>
              <w:t xml:space="preserve"> used in the unit:</w:t>
            </w:r>
          </w:p>
          <w:p w14:paraId="05B2D255" w14:textId="77777777" w:rsidR="00986BDA" w:rsidRPr="0075445E" w:rsidRDefault="00986BDA" w:rsidP="00986BDA">
            <w:pPr>
              <w:pStyle w:val="Heading2"/>
              <w:rPr>
                <w:rFonts w:asciiTheme="minorHAnsi" w:hAnsiTheme="minorHAnsi"/>
                <w:sz w:val="20"/>
              </w:rPr>
            </w:pPr>
            <w:r w:rsidRPr="0075445E">
              <w:rPr>
                <w:rFonts w:asciiTheme="minorHAnsi" w:hAnsiTheme="minorHAnsi"/>
                <w:sz w:val="20"/>
              </w:rPr>
              <w:t xml:space="preserve"> </w:t>
            </w:r>
            <w:r w:rsidRPr="0075445E">
              <w:rPr>
                <w:rFonts w:asciiTheme="minorHAnsi" w:hAnsiTheme="minorHAnsi"/>
                <w:b w:val="0"/>
                <w:sz w:val="20"/>
              </w:rPr>
              <w:t>Multiply</w:t>
            </w:r>
            <w:r w:rsidRPr="0075445E">
              <w:rPr>
                <w:rFonts w:asciiTheme="minorHAnsi" w:hAnsiTheme="minorHAnsi"/>
                <w:sz w:val="20"/>
              </w:rPr>
              <w:t xml:space="preserve">, </w:t>
            </w:r>
            <w:r w:rsidRPr="0075445E">
              <w:rPr>
                <w:rFonts w:asciiTheme="minorHAnsi" w:hAnsiTheme="minorHAnsi"/>
                <w:b w:val="0"/>
                <w:sz w:val="20"/>
              </w:rPr>
              <w:t>multiplied</w:t>
            </w:r>
            <w:r w:rsidRPr="0075445E">
              <w:rPr>
                <w:rFonts w:asciiTheme="minorHAnsi" w:hAnsiTheme="minorHAnsi"/>
                <w:sz w:val="20"/>
              </w:rPr>
              <w:t xml:space="preserve"> by</w:t>
            </w:r>
            <w:r w:rsidRPr="0075445E">
              <w:rPr>
                <w:rFonts w:asciiTheme="minorHAnsi" w:eastAsiaTheme="minorHAnsi" w:hAnsiTheme="minorHAnsi" w:cs="Helvetica Neue"/>
                <w:b w:val="0"/>
                <w:bCs/>
                <w:sz w:val="20"/>
                <w:lang w:val="en-US"/>
              </w:rPr>
              <w:t xml:space="preserve"> product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multiplication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multiplication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facts, </w:t>
            </w:r>
            <w:r w:rsidRPr="0075445E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tens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ones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double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multiple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(</w:t>
            </w:r>
            <w:r w:rsidRPr="0075445E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factor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shared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between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divide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divided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by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division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>, </w:t>
            </w:r>
            <w:r w:rsidRPr="0075445E">
              <w:rPr>
                <w:rFonts w:asciiTheme="minorHAnsi" w:eastAsiaTheme="minorHAnsi" w:hAnsiTheme="minorHAnsi" w:cs="Helvetica Neue"/>
                <w:b w:val="0"/>
                <w:bCs/>
                <w:sz w:val="20"/>
                <w:lang w:val="en-US"/>
              </w:rPr>
              <w:t>halve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Cs/>
                <w:sz w:val="20"/>
                <w:lang w:val="en-US"/>
              </w:rPr>
              <w:t>remainder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equals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is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the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same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as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strategy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Helvetica Neue"/>
                <w:b w:val="0"/>
                <w:sz w:val="20"/>
                <w:lang w:val="en-US"/>
              </w:rPr>
              <w:t>digit)</w:t>
            </w:r>
            <w:r w:rsidRPr="0075445E">
              <w:rPr>
                <w:rFonts w:asciiTheme="minorHAnsi" w:eastAsiaTheme="minorHAnsi" w:hAnsiTheme="minorHAnsi" w:cs="Helvetica Neue"/>
                <w:sz w:val="20"/>
                <w:lang w:val="en-US"/>
              </w:rPr>
              <w:t>.</w:t>
            </w:r>
          </w:p>
          <w:p w14:paraId="383BACB8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45DDE44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024C53A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1DAEF27A" w14:textId="77777777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5B98F2D5" w14:textId="77777777" w:rsidR="00754978" w:rsidRPr="0075445E" w:rsidRDefault="005B1B2C" w:rsidP="005D2618">
            <w:pPr>
              <w:rPr>
                <w:rFonts w:asciiTheme="minorHAnsi" w:eastAsiaTheme="minorHAnsi" w:hAnsiTheme="minorHAnsi" w:cs="Helvetica Neue"/>
                <w:lang w:val="en-US"/>
              </w:rPr>
            </w:pPr>
            <w:r w:rsidRPr="0075445E">
              <w:rPr>
                <w:rFonts w:asciiTheme="minorHAnsi" w:hAnsiTheme="minorHAnsi"/>
              </w:rPr>
              <w:sym w:font="Wingdings 2" w:char="F0A3"/>
            </w:r>
            <w:r w:rsidRPr="0075445E">
              <w:rPr>
                <w:rFonts w:asciiTheme="minorHAnsi" w:hAnsiTheme="minorHAnsi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>A</w:t>
            </w:r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 xml:space="preserve">pply the inverse relationship of multiplication and division to justify answers, </w:t>
            </w:r>
            <w:proofErr w:type="spellStart"/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>eg</w:t>
            </w:r>
            <w:proofErr w:type="spellEnd"/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> 12 ÷ 3 is 4 because 4 × 3 = 12 (Reasoning)</w:t>
            </w:r>
          </w:p>
          <w:p w14:paraId="15A8CCAB" w14:textId="77777777" w:rsidR="001C6A19" w:rsidRPr="0075445E" w:rsidRDefault="005B1B2C" w:rsidP="005B1B2C">
            <w:pPr>
              <w:rPr>
                <w:rFonts w:asciiTheme="minorHAnsi" w:hAnsiTheme="minorHAnsi"/>
              </w:rPr>
            </w:pPr>
            <w:r w:rsidRPr="0075445E">
              <w:rPr>
                <w:rFonts w:asciiTheme="minorHAnsi" w:hAnsiTheme="minorHAnsi"/>
              </w:rPr>
              <w:sym w:font="Wingdings 2" w:char="F0A3"/>
            </w:r>
            <w:r w:rsidRPr="0075445E">
              <w:rPr>
                <w:rFonts w:asciiTheme="minorHAnsi" w:hAnsiTheme="minorHAnsi"/>
              </w:rPr>
              <w:t xml:space="preserve"> </w:t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>Ex</w:t>
            </w:r>
            <w:r w:rsidR="00754978" w:rsidRPr="0075445E">
              <w:rPr>
                <w:rFonts w:asciiTheme="minorHAnsi" w:eastAsiaTheme="minorHAnsi" w:hAnsiTheme="minorHAnsi" w:cs="Helvetica Neue"/>
                <w:lang w:val="en-US"/>
              </w:rPr>
              <w:t>plain how an answer was obtained and compare their own method of solution with the methods of other students (Communicating, Reasoning)</w:t>
            </w:r>
          </w:p>
        </w:tc>
      </w:tr>
      <w:tr w:rsidR="001C6A19" w:rsidRPr="004A4DA4" w14:paraId="130C7F1A" w14:textId="77777777" w:rsidTr="0075445E">
        <w:trPr>
          <w:trHeight w:val="388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D8306DF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6AB8762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D758382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4042E1F3" w14:textId="77777777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60E30B4E" w14:textId="77777777" w:rsidR="00986BDA" w:rsidRPr="0075445E" w:rsidRDefault="00986BDA" w:rsidP="00986BDA">
            <w:pPr>
              <w:rPr>
                <w:rFonts w:asciiTheme="minorHAnsi" w:hAnsiTheme="minorHAnsi"/>
              </w:rPr>
            </w:pPr>
            <w:r w:rsidRPr="0075445E">
              <w:rPr>
                <w:rFonts w:asciiTheme="minorHAnsi" w:hAnsiTheme="minorHAnsi"/>
              </w:rPr>
              <w:sym w:font="Wingdings 2" w:char="F0A3"/>
            </w:r>
            <w:r w:rsidRPr="0075445E">
              <w:rPr>
                <w:rFonts w:asciiTheme="minorHAnsi" w:hAnsiTheme="minorHAnsi"/>
              </w:rPr>
              <w:t xml:space="preserve"> Students</w:t>
            </w:r>
            <w:r w:rsidR="00F54E5F" w:rsidRPr="0075445E">
              <w:rPr>
                <w:rFonts w:asciiTheme="minorHAnsi" w:hAnsiTheme="minorHAnsi"/>
              </w:rPr>
              <w:t xml:space="preserve"> can use arrays, number lines, triangle </w:t>
            </w:r>
            <w:r w:rsidR="00AC4E61" w:rsidRPr="0075445E">
              <w:rPr>
                <w:rFonts w:asciiTheme="minorHAnsi" w:hAnsiTheme="minorHAnsi"/>
              </w:rPr>
              <w:t xml:space="preserve">cards, rectangle cards with factors on them: </w:t>
            </w:r>
            <w:hyperlink r:id="rId13" w:history="1">
              <w:r w:rsidR="00AC4E61" w:rsidRPr="0075445E">
                <w:rPr>
                  <w:rStyle w:val="Hyperlink"/>
                  <w:rFonts w:asciiTheme="minorHAnsi" w:hAnsiTheme="minorHAnsi"/>
                </w:rPr>
                <w:t>http://donnayoung.org/math/squcard.htm</w:t>
              </w:r>
            </w:hyperlink>
            <w:r w:rsidR="00AC4E61" w:rsidRPr="0075445E">
              <w:rPr>
                <w:rFonts w:asciiTheme="minorHAnsi" w:hAnsiTheme="minorHAnsi"/>
              </w:rPr>
              <w:t xml:space="preserve"> to show that two sets of factors can make the same product.</w:t>
            </w:r>
          </w:p>
          <w:p w14:paraId="01359BFC" w14:textId="77777777" w:rsidR="00986BDA" w:rsidRPr="0075445E" w:rsidRDefault="009F7675" w:rsidP="00986BDA">
            <w:pPr>
              <w:rPr>
                <w:rFonts w:asciiTheme="minorHAnsi" w:hAnsiTheme="minorHAnsi"/>
                <w:b/>
              </w:rPr>
            </w:pPr>
            <w:r w:rsidRPr="0075445E">
              <w:rPr>
                <w:rFonts w:asciiTheme="minorHAnsi" w:hAnsiTheme="minorHAnsi"/>
                <w:b/>
              </w:rPr>
              <w:t>Investigation</w:t>
            </w:r>
          </w:p>
          <w:p w14:paraId="00ADD490" w14:textId="77777777" w:rsidR="00986BDA" w:rsidRPr="0075445E" w:rsidRDefault="00986BDA" w:rsidP="00986BDA">
            <w:pPr>
              <w:rPr>
                <w:rFonts w:asciiTheme="minorHAnsi" w:hAnsiTheme="minorHAnsi"/>
              </w:rPr>
            </w:pPr>
            <w:r w:rsidRPr="0075445E">
              <w:rPr>
                <w:rFonts w:asciiTheme="minorHAnsi" w:hAnsiTheme="minorHAnsi"/>
              </w:rPr>
              <w:sym w:font="Wingdings 2" w:char="F0A3"/>
            </w:r>
            <w:r w:rsidRPr="0075445E">
              <w:rPr>
                <w:rFonts w:asciiTheme="minorHAnsi" w:hAnsiTheme="minorHAnsi"/>
              </w:rPr>
              <w:t xml:space="preserve"> Students</w:t>
            </w:r>
            <w:r w:rsidR="001F28D4" w:rsidRPr="0075445E">
              <w:rPr>
                <w:rFonts w:asciiTheme="minorHAnsi" w:hAnsiTheme="minorHAnsi"/>
              </w:rPr>
              <w:t xml:space="preserve"> use Trio cards for the factors to show the relationship e.g. 36=12x3; 9x4</w:t>
            </w:r>
            <w:proofErr w:type="gramStart"/>
            <w:r w:rsidR="001F28D4" w:rsidRPr="0075445E">
              <w:rPr>
                <w:rFonts w:asciiTheme="minorHAnsi" w:hAnsiTheme="minorHAnsi"/>
              </w:rPr>
              <w:t>;</w:t>
            </w:r>
            <w:proofErr w:type="gramEnd"/>
            <w:r w:rsidR="001F28D4" w:rsidRPr="0075445E">
              <w:rPr>
                <w:rFonts w:asciiTheme="minorHAnsi" w:hAnsiTheme="minorHAnsi"/>
              </w:rPr>
              <w:t xml:space="preserve"> </w:t>
            </w:r>
            <w:r w:rsidR="00AC4E61" w:rsidRPr="0075445E">
              <w:rPr>
                <w:rFonts w:asciiTheme="minorHAnsi" w:hAnsiTheme="minorHAnsi"/>
              </w:rPr>
              <w:t>etc.</w:t>
            </w:r>
          </w:p>
          <w:p w14:paraId="27C04CC4" w14:textId="77777777" w:rsidR="00986BDA" w:rsidRPr="0075445E" w:rsidRDefault="001F28D4" w:rsidP="00986BDA">
            <w:pPr>
              <w:rPr>
                <w:rFonts w:asciiTheme="minorHAnsi" w:hAnsiTheme="minorHAnsi"/>
              </w:rPr>
            </w:pPr>
            <w:r w:rsidRPr="0075445E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7C23578D" wp14:editId="72E2BF6B">
                  <wp:extent cx="824984" cy="719667"/>
                  <wp:effectExtent l="2540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41" cy="71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45E">
              <w:rPr>
                <w:rFonts w:asciiTheme="minorHAnsi" w:hAnsiTheme="minorHAnsi"/>
              </w:rPr>
              <w:t xml:space="preserve"> These cards can also to be made by the students (blank ones at </w:t>
            </w:r>
            <w:proofErr w:type="spellStart"/>
            <w:r w:rsidRPr="0075445E">
              <w:rPr>
                <w:rFonts w:asciiTheme="minorHAnsi" w:hAnsiTheme="minorHAnsi"/>
              </w:rPr>
              <w:t>tricard</w:t>
            </w:r>
            <w:proofErr w:type="spellEnd"/>
            <w:r w:rsidRPr="0075445E">
              <w:rPr>
                <w:rFonts w:asciiTheme="minorHAnsi" w:hAnsiTheme="minorHAnsi"/>
              </w:rPr>
              <w:t xml:space="preserve"> site). </w:t>
            </w:r>
          </w:p>
          <w:p w14:paraId="174DBFE0" w14:textId="77777777" w:rsidR="00986BDA" w:rsidRPr="0075445E" w:rsidRDefault="00986BDA" w:rsidP="00986BDA">
            <w:pPr>
              <w:rPr>
                <w:rFonts w:asciiTheme="minorHAnsi" w:hAnsiTheme="minorHAnsi"/>
              </w:rPr>
            </w:pPr>
          </w:p>
          <w:p w14:paraId="1CC6B634" w14:textId="77777777" w:rsidR="00AC4E61" w:rsidRPr="0075445E" w:rsidRDefault="00986BDA" w:rsidP="00AC4E61">
            <w:pPr>
              <w:rPr>
                <w:rFonts w:asciiTheme="minorHAnsi" w:hAnsiTheme="minorHAnsi"/>
                <w:color w:val="FF0000"/>
              </w:rPr>
            </w:pPr>
            <w:r w:rsidRPr="0075445E">
              <w:rPr>
                <w:rFonts w:asciiTheme="minorHAnsi" w:hAnsiTheme="minorHAnsi"/>
              </w:rPr>
              <w:sym w:font="Wingdings 2" w:char="F0A3"/>
            </w:r>
            <w:r w:rsidRPr="0075445E">
              <w:rPr>
                <w:rFonts w:asciiTheme="minorHAnsi" w:hAnsiTheme="minorHAnsi"/>
              </w:rPr>
              <w:t xml:space="preserve"> </w:t>
            </w:r>
            <w:r w:rsidRPr="0075445E">
              <w:rPr>
                <w:rFonts w:asciiTheme="minorHAnsi" w:hAnsiTheme="minorHAnsi"/>
                <w:color w:val="FF0000"/>
              </w:rPr>
              <w:t>Students</w:t>
            </w:r>
            <w:r w:rsidR="00AC4E61" w:rsidRPr="0075445E">
              <w:rPr>
                <w:rFonts w:asciiTheme="minorHAnsi" w:hAnsiTheme="minorHAnsi"/>
                <w:color w:val="FF0000"/>
              </w:rPr>
              <w:t xml:space="preserve"> Investigate and list the division sentences up to 100 that can be made using the = sign.</w:t>
            </w:r>
          </w:p>
          <w:p w14:paraId="0E489F1B" w14:textId="77777777" w:rsidR="007E4125" w:rsidRPr="0075445E" w:rsidRDefault="00AC4E61" w:rsidP="00AC4E61">
            <w:pPr>
              <w:rPr>
                <w:rFonts w:asciiTheme="minorHAnsi" w:hAnsiTheme="minorHAnsi"/>
              </w:rPr>
            </w:pPr>
            <w:proofErr w:type="gramStart"/>
            <w:r w:rsidRPr="0075445E">
              <w:rPr>
                <w:rFonts w:asciiTheme="minorHAnsi" w:hAnsiTheme="minorHAnsi"/>
                <w:color w:val="FF0000"/>
              </w:rPr>
              <w:t>e</w:t>
            </w:r>
            <w:proofErr w:type="gramEnd"/>
            <w:r w:rsidRPr="0075445E">
              <w:rPr>
                <w:rFonts w:asciiTheme="minorHAnsi" w:hAnsiTheme="minorHAnsi"/>
                <w:color w:val="FF0000"/>
              </w:rPr>
              <w:t xml:space="preserve">.g. </w:t>
            </w:r>
            <w:r w:rsidRPr="0075445E">
              <w:rPr>
                <w:rFonts w:asciiTheme="minorHAnsi" w:eastAsiaTheme="minorHAnsi" w:hAnsiTheme="minorHAnsi" w:cs="Helvetica Neue"/>
                <w:color w:val="FF0000"/>
                <w:lang w:val="en-US"/>
              </w:rPr>
              <w:t xml:space="preserve">100 </w:t>
            </w:r>
            <w:r w:rsidRPr="0075445E">
              <w:rPr>
                <w:rFonts w:asciiTheme="minorHAnsi" w:eastAsia="AppleMyungjo" w:hAnsiTheme="minorHAnsi"/>
                <w:color w:val="FF0000"/>
              </w:rPr>
              <w:t>÷ 5 = 40 ÷ 2.</w:t>
            </w:r>
          </w:p>
        </w:tc>
      </w:tr>
      <w:tr w:rsidR="001C6A19" w:rsidRPr="004A4DA4" w14:paraId="6632E357" w14:textId="77777777">
        <w:trPr>
          <w:trHeight w:val="140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174D1B0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99D28D6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D347E7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1E3BA0C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78654814" w14:textId="77777777" w:rsidR="001C6A19" w:rsidRPr="001F28D4" w:rsidRDefault="000D5733" w:rsidP="001F28D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608B32C8" w14:textId="77777777" w:rsidR="00C05E91" w:rsidRPr="0075445E" w:rsidRDefault="00C05E91" w:rsidP="007544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rPr>
                <w:rFonts w:asciiTheme="minorHAnsi" w:eastAsiaTheme="minorHAnsi" w:hAnsiTheme="minorHAnsi" w:cs="Helvetica Neue"/>
                <w:lang w:val="en-US"/>
              </w:rPr>
            </w:pPr>
          </w:p>
          <w:p w14:paraId="572804E3" w14:textId="77777777" w:rsidR="00C05E91" w:rsidRPr="0075445E" w:rsidRDefault="00C05E91" w:rsidP="00C05E91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asciiTheme="minorHAnsi" w:eastAsiaTheme="minorHAnsi" w:hAnsiTheme="minorHAnsi" w:cs="Helvetica Neue"/>
                <w:lang w:val="en-US"/>
              </w:rPr>
            </w:pPr>
            <w:r w:rsidRPr="0075445E">
              <w:rPr>
                <w:rFonts w:asciiTheme="minorHAnsi" w:eastAsiaTheme="minorHAnsi" w:hAnsiTheme="minorHAnsi" w:cs="Helvetica Neue"/>
                <w:lang w:val="en-US"/>
              </w:rPr>
              <w:tab/>
            </w:r>
            <w:proofErr w:type="spellStart"/>
            <w:r w:rsidRPr="0075445E">
              <w:rPr>
                <w:rFonts w:asciiTheme="minorHAnsi" w:eastAsiaTheme="minorHAnsi" w:hAnsiTheme="minorHAnsi" w:cs="Helvetica Neue"/>
                <w:lang w:val="en-US"/>
              </w:rPr>
              <w:t>Recognise</w:t>
            </w:r>
            <w:proofErr w:type="spellEnd"/>
            <w:r w:rsidRPr="0075445E">
              <w:rPr>
                <w:rFonts w:asciiTheme="minorHAnsi" w:eastAsiaTheme="minorHAnsi" w:hAnsiTheme="minorHAnsi" w:cs="Helvetica Neue"/>
                <w:lang w:val="en-US"/>
              </w:rPr>
              <w:t xml:space="preserve"> and use different notations to indicate division, </w:t>
            </w:r>
            <w:proofErr w:type="spellStart"/>
            <w:r w:rsidRPr="0075445E">
              <w:rPr>
                <w:rFonts w:asciiTheme="minorHAnsi" w:eastAsiaTheme="minorHAnsi" w:hAnsiTheme="minorHAnsi" w:cs="Helvetica Neue"/>
                <w:lang w:val="en-US"/>
              </w:rPr>
              <w:t>eg</w:t>
            </w:r>
            <w:proofErr w:type="spellEnd"/>
            <w:r w:rsidRPr="0075445E">
              <w:rPr>
                <w:rFonts w:asciiTheme="minorHAnsi" w:eastAsiaTheme="minorHAnsi" w:hAnsiTheme="minorHAnsi" w:cs="Helvetica Neue"/>
                <w:lang w:val="en-US"/>
              </w:rPr>
              <w:t> 25 ÷ 4,    </w:t>
            </w:r>
            <w:r w:rsidRPr="0075445E">
              <w:rPr>
                <w:rFonts w:asciiTheme="minorHAnsi" w:eastAsia="AppleMyungjo" w:hAnsiTheme="minorHAnsi"/>
                <w:noProof/>
                <w:lang w:val="en-US"/>
              </w:rPr>
              <w:drawing>
                <wp:inline distT="0" distB="0" distL="0" distR="0" wp14:anchorId="7FD66E2B" wp14:editId="604D6307">
                  <wp:extent cx="296333" cy="188057"/>
                  <wp:effectExtent l="25400" t="0" r="8467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13" cy="195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5445E">
              <w:rPr>
                <w:rFonts w:asciiTheme="minorHAnsi" w:eastAsiaTheme="minorHAnsi" w:hAnsiTheme="minorHAnsi" w:cs="Helvetica Neue"/>
                <w:lang w:val="en-US"/>
              </w:rPr>
              <w:t xml:space="preserve">, </w:t>
            </w:r>
            <w:r w:rsidRPr="0075445E">
              <w:rPr>
                <w:rFonts w:asciiTheme="minorHAnsi" w:eastAsiaTheme="minorHAnsi" w:hAnsiTheme="minorHAnsi" w:cs="Times"/>
                <w:lang w:val="en-US"/>
              </w:rPr>
              <w:t xml:space="preserve"> 25</w:t>
            </w:r>
            <w:proofErr w:type="gramEnd"/>
            <w:r w:rsidRPr="0075445E">
              <w:rPr>
                <w:rFonts w:asciiTheme="minorHAnsi" w:eastAsiaTheme="minorHAnsi" w:hAnsiTheme="minorHAnsi" w:cs="Times"/>
                <w:lang w:val="en-US"/>
              </w:rPr>
              <w:t>/4</w:t>
            </w:r>
          </w:p>
          <w:p w14:paraId="35505753" w14:textId="77777777" w:rsidR="001C6A19" w:rsidRPr="0075445E" w:rsidRDefault="00C05E91" w:rsidP="0075445E">
            <w:pPr>
              <w:pStyle w:val="ListParagraph"/>
              <w:numPr>
                <w:ilvl w:val="0"/>
                <w:numId w:val="20"/>
              </w:numPr>
              <w:ind w:hanging="720"/>
              <w:rPr>
                <w:rFonts w:asciiTheme="minorHAnsi" w:hAnsiTheme="minorHAnsi"/>
              </w:rPr>
            </w:pPr>
            <w:r w:rsidRPr="0075445E">
              <w:rPr>
                <w:rFonts w:asciiTheme="minorHAnsi" w:eastAsiaTheme="minorHAnsi" w:hAnsiTheme="minorHAnsi" w:cs="Helvetica Neue"/>
                <w:lang w:val="en-US"/>
              </w:rPr>
              <w:t>Record remainders as </w:t>
            </w:r>
            <w:hyperlink r:id="rId16" w:history="1">
              <w:r w:rsidRPr="0075445E">
                <w:rPr>
                  <w:rFonts w:asciiTheme="minorHAnsi" w:eastAsiaTheme="minorHAnsi" w:hAnsiTheme="minorHAnsi" w:cs="Helvetica Neue"/>
                  <w:lang w:val="en-US"/>
                </w:rPr>
                <w:t>fractions</w:t>
              </w:r>
            </w:hyperlink>
            <w:r w:rsidRPr="0075445E">
              <w:rPr>
                <w:rFonts w:asciiTheme="minorHAnsi" w:eastAsiaTheme="minorHAnsi" w:hAnsiTheme="minorHAnsi" w:cs="Helvetica Neue"/>
                <w:lang w:val="en-US"/>
              </w:rPr>
              <w:t xml:space="preserve"> and </w:t>
            </w:r>
            <w:hyperlink r:id="rId17" w:history="1">
              <w:r w:rsidRPr="0075445E">
                <w:rPr>
                  <w:rFonts w:asciiTheme="minorHAnsi" w:eastAsiaTheme="minorHAnsi" w:hAnsiTheme="minorHAnsi" w:cs="Helvetica Neue"/>
                  <w:lang w:val="en-US"/>
                </w:rPr>
                <w:t>decimals</w:t>
              </w:r>
            </w:hyperlink>
            <w:r w:rsidRPr="0075445E">
              <w:rPr>
                <w:rFonts w:asciiTheme="minorHAnsi" w:eastAsiaTheme="minorHAnsi" w:hAnsiTheme="minorHAnsi" w:cs="Helvetica Neue"/>
                <w:lang w:val="en-US"/>
              </w:rPr>
              <w:t xml:space="preserve">, </w:t>
            </w:r>
            <w:proofErr w:type="spellStart"/>
            <w:r w:rsidRPr="0075445E">
              <w:rPr>
                <w:rFonts w:asciiTheme="minorHAnsi" w:eastAsiaTheme="minorHAnsi" w:hAnsiTheme="minorHAnsi" w:cs="Helvetica Neue"/>
                <w:lang w:val="en-US"/>
              </w:rPr>
              <w:t>eg</w:t>
            </w:r>
            <w:proofErr w:type="spellEnd"/>
            <w:r w:rsidRPr="0075445E">
              <w:rPr>
                <w:rFonts w:asciiTheme="minorHAnsi" w:eastAsiaTheme="minorHAnsi" w:hAnsiTheme="minorHAnsi" w:cs="Helvetica Neue"/>
                <w:lang w:val="en-US"/>
              </w:rPr>
              <w:t> </w:t>
            </w:r>
            <w:r w:rsidRPr="0075445E">
              <w:rPr>
                <w:rFonts w:asciiTheme="minorHAnsi" w:eastAsiaTheme="minorHAnsi" w:hAnsiTheme="minorHAnsi" w:cs="Times"/>
                <w:lang w:val="en-US"/>
              </w:rPr>
              <w:t>25÷4=6 1</w:t>
            </w:r>
            <w:r w:rsidRPr="0075445E">
              <w:rPr>
                <w:rFonts w:asciiTheme="minorHAnsi" w:eastAsia="MS Gothic" w:hAnsiTheme="minorHAnsi" w:cs="MS Gothic"/>
                <w:lang w:val="en-US"/>
              </w:rPr>
              <w:t> </w:t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>/</w:t>
            </w:r>
            <w:r w:rsidRPr="0075445E">
              <w:rPr>
                <w:rFonts w:asciiTheme="minorHAnsi" w:eastAsiaTheme="minorHAnsi" w:hAnsiTheme="minorHAnsi" w:cs="Times"/>
                <w:lang w:val="en-US"/>
              </w:rPr>
              <w:t>4</w:t>
            </w:r>
            <w:r w:rsidRPr="0075445E">
              <w:rPr>
                <w:rFonts w:asciiTheme="minorHAnsi" w:eastAsia="MS Gothic" w:hAnsiTheme="minorHAnsi" w:cs="MS Gothic"/>
                <w:lang w:val="en-US"/>
              </w:rPr>
              <w:t>   </w:t>
            </w:r>
            <w:r w:rsidRPr="0075445E">
              <w:rPr>
                <w:rFonts w:asciiTheme="minorHAnsi" w:eastAsiaTheme="minorHAnsi" w:hAnsiTheme="minorHAnsi" w:cs="Helvetica Neue"/>
                <w:lang w:val="en-US"/>
              </w:rPr>
              <w:t> or 6.25</w:t>
            </w:r>
          </w:p>
        </w:tc>
      </w:tr>
      <w:tr w:rsidR="001C6A19" w:rsidRPr="004A4DA4" w14:paraId="2996F54E" w14:textId="77777777">
        <w:trPr>
          <w:trHeight w:val="1162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94878CA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C4EC4B5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4DD4019" w14:textId="77777777" w:rsidR="00F54E5F" w:rsidRPr="00DD5566" w:rsidRDefault="00F54E5F" w:rsidP="00F54E5F">
            <w:pPr>
              <w:tabs>
                <w:tab w:val="left" w:pos="4428"/>
                <w:tab w:val="left" w:pos="5242"/>
              </w:tabs>
              <w:rPr>
                <w:rFonts w:ascii="Calibri" w:hAnsi="Calibri"/>
                <w:szCs w:val="24"/>
              </w:rPr>
            </w:pPr>
            <w:r w:rsidRPr="00DD5566">
              <w:rPr>
                <w:rFonts w:ascii="Calibri" w:hAnsi="Calibri"/>
                <w:b/>
                <w:szCs w:val="24"/>
              </w:rPr>
              <w:t>Student engagement:</w:t>
            </w:r>
            <w:r w:rsidRPr="00DD5566">
              <w:rPr>
                <w:rFonts w:ascii="Calibri" w:hAnsi="Calibri"/>
                <w:szCs w:val="24"/>
              </w:rPr>
              <w:tab/>
            </w:r>
            <w:r w:rsidRPr="00DD5566">
              <w:rPr>
                <w:rFonts w:ascii="Calibri" w:hAnsi="Calibri"/>
                <w:b/>
                <w:szCs w:val="24"/>
              </w:rPr>
              <w:t>Achievement of Outcomes:</w:t>
            </w:r>
          </w:p>
          <w:p w14:paraId="66F0F218" w14:textId="77777777" w:rsidR="00F54E5F" w:rsidRPr="00DD5566" w:rsidRDefault="00F54E5F" w:rsidP="00F54E5F">
            <w:pPr>
              <w:rPr>
                <w:rFonts w:ascii="Calibri" w:hAnsi="Calibri"/>
                <w:b/>
                <w:szCs w:val="24"/>
              </w:rPr>
            </w:pPr>
          </w:p>
          <w:p w14:paraId="44847C07" w14:textId="77777777" w:rsidR="001C6A19" w:rsidRPr="004A4DA4" w:rsidRDefault="00F54E5F" w:rsidP="00F54E5F">
            <w:pPr>
              <w:rPr>
                <w:rFonts w:asciiTheme="minorHAnsi" w:hAnsiTheme="minorHAnsi"/>
                <w:sz w:val="24"/>
                <w:szCs w:val="24"/>
              </w:rPr>
            </w:pPr>
            <w:r w:rsidRPr="00DD5566">
              <w:rPr>
                <w:rFonts w:ascii="Calibri" w:hAnsi="Calibri"/>
                <w:b/>
                <w:szCs w:val="24"/>
              </w:rPr>
              <w:t>Resources:</w:t>
            </w:r>
            <w:r w:rsidRPr="00DD5566">
              <w:rPr>
                <w:rFonts w:ascii="Calibri" w:hAnsi="Calibri"/>
                <w:szCs w:val="24"/>
              </w:rPr>
              <w:tab/>
              <w:t xml:space="preserve">                                                       </w:t>
            </w:r>
            <w:r w:rsidRPr="00DD5566">
              <w:rPr>
                <w:rFonts w:ascii="Calibri" w:hAnsi="Calibri"/>
                <w:b/>
                <w:szCs w:val="24"/>
              </w:rPr>
              <w:t>Follow up:</w:t>
            </w:r>
          </w:p>
        </w:tc>
      </w:tr>
    </w:tbl>
    <w:p w14:paraId="1F4D863B" w14:textId="77777777" w:rsidR="006E7517" w:rsidRPr="00754978" w:rsidRDefault="006E7517" w:rsidP="00754978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6E7517" w:rsidRPr="0075497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F10D61A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FD2E98C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D4C74DA"/>
    <w:multiLevelType w:val="hybridMultilevel"/>
    <w:tmpl w:val="22BCDDF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E11297"/>
    <w:multiLevelType w:val="hybridMultilevel"/>
    <w:tmpl w:val="E520872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21"/>
  </w:num>
  <w:num w:numId="9">
    <w:abstractNumId w:val="11"/>
  </w:num>
  <w:num w:numId="10">
    <w:abstractNumId w:val="16"/>
  </w:num>
  <w:num w:numId="11">
    <w:abstractNumId w:val="10"/>
  </w:num>
  <w:num w:numId="12">
    <w:abstractNumId w:val="20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9"/>
  </w:num>
  <w:num w:numId="18">
    <w:abstractNumId w:val="19"/>
  </w:num>
  <w:num w:numId="19">
    <w:abstractNumId w:val="0"/>
  </w:num>
  <w:num w:numId="20">
    <w:abstractNumId w:val="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C7CBE"/>
    <w:rsid w:val="001F0A11"/>
    <w:rsid w:val="001F28D4"/>
    <w:rsid w:val="00210BA1"/>
    <w:rsid w:val="0022220D"/>
    <w:rsid w:val="00262977"/>
    <w:rsid w:val="002650AE"/>
    <w:rsid w:val="002A32F4"/>
    <w:rsid w:val="002B3979"/>
    <w:rsid w:val="002E2AC1"/>
    <w:rsid w:val="003F5FE9"/>
    <w:rsid w:val="00403F6E"/>
    <w:rsid w:val="00443B37"/>
    <w:rsid w:val="004A4DA4"/>
    <w:rsid w:val="004B2453"/>
    <w:rsid w:val="004B76C4"/>
    <w:rsid w:val="004D1266"/>
    <w:rsid w:val="00520774"/>
    <w:rsid w:val="00521B3A"/>
    <w:rsid w:val="0053162C"/>
    <w:rsid w:val="00535058"/>
    <w:rsid w:val="0057006E"/>
    <w:rsid w:val="00571856"/>
    <w:rsid w:val="00571ECB"/>
    <w:rsid w:val="00575B6D"/>
    <w:rsid w:val="005A7343"/>
    <w:rsid w:val="005B1B2C"/>
    <w:rsid w:val="005C79A9"/>
    <w:rsid w:val="005D2618"/>
    <w:rsid w:val="00606994"/>
    <w:rsid w:val="00633BA7"/>
    <w:rsid w:val="00637574"/>
    <w:rsid w:val="006466C1"/>
    <w:rsid w:val="00691A0B"/>
    <w:rsid w:val="006A4D1E"/>
    <w:rsid w:val="006C01DF"/>
    <w:rsid w:val="006D1864"/>
    <w:rsid w:val="006D2F65"/>
    <w:rsid w:val="006E7517"/>
    <w:rsid w:val="0075445E"/>
    <w:rsid w:val="00754978"/>
    <w:rsid w:val="00764453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207B5"/>
    <w:rsid w:val="008442F2"/>
    <w:rsid w:val="00845A5B"/>
    <w:rsid w:val="00845D2B"/>
    <w:rsid w:val="008723DA"/>
    <w:rsid w:val="00877309"/>
    <w:rsid w:val="0088150C"/>
    <w:rsid w:val="008B7ED5"/>
    <w:rsid w:val="008C7B62"/>
    <w:rsid w:val="008D2FFD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86BDA"/>
    <w:rsid w:val="009F49B9"/>
    <w:rsid w:val="009F7675"/>
    <w:rsid w:val="00A11BAA"/>
    <w:rsid w:val="00A96550"/>
    <w:rsid w:val="00AA36FD"/>
    <w:rsid w:val="00AA7C36"/>
    <w:rsid w:val="00AB5CAF"/>
    <w:rsid w:val="00AC10DF"/>
    <w:rsid w:val="00AC1FCB"/>
    <w:rsid w:val="00AC4E61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05E9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2B3B"/>
    <w:rsid w:val="00CC5B6B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54E5F"/>
    <w:rsid w:val="00F80968"/>
    <w:rsid w:val="00F97771"/>
    <w:rsid w:val="00FA063A"/>
    <w:rsid w:val="00FA3E3E"/>
    <w:rsid w:val="00FA4830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73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rsid w:val="006D2F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rsid w:val="006D2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nteractivemaths.wikispaces.com/Multiplication+%26+Division" TargetMode="External"/><Relationship Id="rId12" Type="http://schemas.openxmlformats.org/officeDocument/2006/relationships/hyperlink" Target="http://donnayoung.org/math/tricards.htm" TargetMode="External"/><Relationship Id="rId13" Type="http://schemas.openxmlformats.org/officeDocument/2006/relationships/hyperlink" Target="http://donnayoung.org/math/squcard.htm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hyperlink" Target="http://syllabus.bos.nsw.edu.au/glossary/mat/fraction/?ajax" TargetMode="External"/><Relationship Id="rId17" Type="http://schemas.openxmlformats.org/officeDocument/2006/relationships/hyperlink" Target="http://syllabus.bos.nsw.edu.au/glossary/mat/decimal/?ajax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yllabus.bos.nsw.edu.au/glossary/mat/remainder/?ajax" TargetMode="External"/><Relationship Id="rId8" Type="http://schemas.openxmlformats.org/officeDocument/2006/relationships/hyperlink" Target="http://syllabus.bos.nsw.edu.au/glossary/mat/operation/?ajax" TargetMode="External"/><Relationship Id="rId9" Type="http://schemas.openxmlformats.org/officeDocument/2006/relationships/hyperlink" Target="http://donnayoung.org/math/drills.htm" TargetMode="External"/><Relationship Id="rId10" Type="http://schemas.openxmlformats.org/officeDocument/2006/relationships/hyperlink" Target="http://mathsframe.co.uk/en/resources/category/90/year_4_block_a_derive_and_recall_multiplication_facts_up_to_1010_the_corresponding_division_facts_and_multiples_of_numbers_to_10_up_to_the_tenth_multi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A13F-45BF-5C4D-957E-E4BC0F8E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3</cp:revision>
  <cp:lastPrinted>2014-04-10T00:03:00Z</cp:lastPrinted>
  <dcterms:created xsi:type="dcterms:W3CDTF">2014-12-10T22:57:00Z</dcterms:created>
  <dcterms:modified xsi:type="dcterms:W3CDTF">2015-02-20T01:24:00Z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