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CD6D" w14:textId="7777777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0220D300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20E5719A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4B58FA" w14:textId="7777777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5A14E95" w14:textId="7777777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F306A6">
              <w:rPr>
                <w:rFonts w:asciiTheme="minorHAnsi" w:hAnsiTheme="minorHAnsi"/>
                <w:b w:val="0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5079DA" w14:textId="777777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603972">
              <w:rPr>
                <w:rFonts w:asciiTheme="minorHAnsi" w:hAnsiTheme="minorHAnsi"/>
                <w:szCs w:val="24"/>
              </w:rPr>
              <w:t>Number and Algebra</w:t>
            </w:r>
          </w:p>
          <w:p w14:paraId="025F843B" w14:textId="77777777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5606B5B" w14:textId="77777777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603972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bookmarkStart w:id="0" w:name="_GoBack"/>
            <w:r w:rsidR="00603972" w:rsidRPr="005B05C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Patterns and A</w:t>
            </w:r>
            <w:r w:rsidR="00E63DF1" w:rsidRPr="005B05C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lgebra 1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034412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B57585B" w14:textId="77777777" w:rsidR="00603972" w:rsidRPr="00923B36" w:rsidRDefault="00603972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MA1-1WM, MA1-2WM</w:t>
            </w:r>
          </w:p>
        </w:tc>
      </w:tr>
      <w:tr w:rsidR="00CA13F7" w:rsidRPr="004A4DA4" w14:paraId="3C62960D" w14:textId="77777777" w:rsidTr="00A4156F">
        <w:trPr>
          <w:trHeight w:hRule="exact" w:val="718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43F2EB" w14:textId="77777777" w:rsidR="00CA13F7" w:rsidRPr="00603972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</w:t>
            </w:r>
            <w:r w:rsidRPr="00603972">
              <w:rPr>
                <w:rFonts w:asciiTheme="minorHAnsi" w:hAnsiTheme="minorHAnsi"/>
                <w:szCs w:val="24"/>
              </w:rPr>
              <w:t>:</w:t>
            </w:r>
            <w:r w:rsidR="00E63DF1" w:rsidRPr="00603972">
              <w:rPr>
                <w:rFonts w:asciiTheme="minorHAnsi" w:hAnsiTheme="minorHAnsi"/>
                <w:szCs w:val="24"/>
              </w:rPr>
              <w:t xml:space="preserve"> MA1-8NA</w:t>
            </w:r>
          </w:p>
          <w:p w14:paraId="52CAF045" w14:textId="77777777" w:rsidR="001E2998" w:rsidRPr="001E2998" w:rsidRDefault="001E2998" w:rsidP="00A4156F">
            <w:pPr>
              <w:rPr>
                <w:lang w:eastAsia="en-AU"/>
              </w:rPr>
            </w:pPr>
            <w:r w:rsidRPr="00603972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706B2C" w14:textId="77777777" w:rsidR="00CA13F7" w:rsidRPr="00603972" w:rsidRDefault="00E63DF1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3972">
              <w:rPr>
                <w:rFonts w:asciiTheme="minorHAnsi" w:hAnsiTheme="minorHAnsi"/>
                <w:b/>
                <w:sz w:val="24"/>
                <w:szCs w:val="24"/>
              </w:rPr>
              <w:t>Creates, represents and continues a variety of numbers and objects.</w:t>
            </w:r>
          </w:p>
          <w:p w14:paraId="49CC443C" w14:textId="77777777" w:rsidR="001E2998" w:rsidRPr="004A4DA4" w:rsidRDefault="001E2998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ABE5159" w14:textId="77777777" w:rsidTr="00603972">
        <w:trPr>
          <w:trHeight w:hRule="exact" w:val="196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D234BE9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3E2405A8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9D9F9" w14:textId="77777777" w:rsidR="00CA13F7" w:rsidRPr="00603972" w:rsidRDefault="00E63DF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 w:rsidRPr="00603972">
              <w:rPr>
                <w:rFonts w:asciiTheme="minorHAnsi" w:hAnsiTheme="minorHAnsi"/>
                <w:b/>
                <w:sz w:val="24"/>
                <w:szCs w:val="24"/>
              </w:rPr>
              <w:t>Investigate and describe patterns formed by skip</w:t>
            </w:r>
            <w:r w:rsidR="00993ED6" w:rsidRPr="00603972">
              <w:rPr>
                <w:rFonts w:asciiTheme="minorHAnsi" w:hAnsiTheme="minorHAnsi"/>
                <w:b/>
                <w:sz w:val="24"/>
                <w:szCs w:val="24"/>
              </w:rPr>
              <w:t xml:space="preserve"> counting and patterns with objects.</w:t>
            </w:r>
            <w:r w:rsidR="00603972" w:rsidRPr="0060397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03972" w:rsidRPr="00603972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  <w:t>(ACMNA018)</w:t>
            </w:r>
          </w:p>
          <w:p w14:paraId="3A2BD410" w14:textId="77777777" w:rsidR="00315918" w:rsidRPr="00603972" w:rsidRDefault="00F306A6" w:rsidP="0060397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03972">
              <w:rPr>
                <w:rFonts w:asciiTheme="minorHAnsi" w:hAnsiTheme="minorHAnsi"/>
                <w:sz w:val="24"/>
                <w:szCs w:val="24"/>
              </w:rPr>
              <w:t>Create, record and describe patterns with objects or symbols.</w:t>
            </w:r>
          </w:p>
          <w:p w14:paraId="3E7342E7" w14:textId="77777777" w:rsidR="00F306A6" w:rsidRPr="00603972" w:rsidRDefault="00F306A6" w:rsidP="0060397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03972">
              <w:rPr>
                <w:rFonts w:asciiTheme="minorHAnsi" w:hAnsiTheme="minorHAnsi"/>
                <w:sz w:val="24"/>
                <w:szCs w:val="24"/>
              </w:rPr>
              <w:t xml:space="preserve">Describe a repeating pattern of objects or symbols in terms of a  ‘number’ pattern, </w:t>
            </w:r>
            <w:r w:rsidR="00603972" w:rsidRPr="00603972">
              <w:rPr>
                <w:rFonts w:asciiTheme="minorHAnsi" w:hAnsiTheme="minorHAnsi"/>
                <w:sz w:val="24"/>
                <w:szCs w:val="24"/>
              </w:rPr>
              <w:t>e.g.</w:t>
            </w:r>
          </w:p>
          <w:p w14:paraId="66DA70A2" w14:textId="77777777" w:rsidR="00242C18" w:rsidRPr="00603972" w:rsidRDefault="00F306A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03972">
              <w:rPr>
                <w:rFonts w:asciiTheme="minorHAnsi" w:hAnsiTheme="minorHAnsi"/>
                <w:sz w:val="24"/>
                <w:szCs w:val="24"/>
              </w:rPr>
              <w:t>*</w:t>
            </w:r>
            <w:r w:rsidR="00242C18" w:rsidRPr="0060397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03972">
              <w:rPr>
                <w:rFonts w:asciiTheme="minorHAnsi" w:hAnsiTheme="minorHAnsi"/>
                <w:sz w:val="24"/>
                <w:szCs w:val="24"/>
              </w:rPr>
              <w:t>#</w:t>
            </w:r>
            <w:r w:rsidR="00242C18" w:rsidRPr="0060397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03972">
              <w:rPr>
                <w:rFonts w:asciiTheme="minorHAnsi" w:hAnsiTheme="minorHAnsi"/>
                <w:sz w:val="24"/>
                <w:szCs w:val="24"/>
              </w:rPr>
              <w:t>*</w:t>
            </w:r>
            <w:r w:rsidR="00242C18" w:rsidRPr="0060397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03972">
              <w:rPr>
                <w:rFonts w:asciiTheme="minorHAnsi" w:hAnsiTheme="minorHAnsi"/>
                <w:sz w:val="24"/>
                <w:szCs w:val="24"/>
              </w:rPr>
              <w:t>#</w:t>
            </w:r>
            <w:r w:rsidR="00242C18" w:rsidRPr="0060397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03972">
              <w:rPr>
                <w:rFonts w:asciiTheme="minorHAnsi" w:hAnsiTheme="minorHAnsi"/>
                <w:sz w:val="24"/>
                <w:szCs w:val="24"/>
              </w:rPr>
              <w:t>*</w:t>
            </w:r>
            <w:r w:rsidR="00242C18" w:rsidRPr="0060397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03972">
              <w:rPr>
                <w:rFonts w:asciiTheme="minorHAnsi" w:hAnsiTheme="minorHAnsi"/>
                <w:sz w:val="24"/>
                <w:szCs w:val="24"/>
              </w:rPr>
              <w:t xml:space="preserve"># </w:t>
            </w:r>
            <w:r w:rsidR="00242C18" w:rsidRPr="00603972">
              <w:rPr>
                <w:rFonts w:asciiTheme="minorHAnsi" w:hAnsiTheme="minorHAnsi"/>
                <w:sz w:val="24"/>
                <w:szCs w:val="24"/>
              </w:rPr>
              <w:t xml:space="preserve"> ..... </w:t>
            </w:r>
            <w:r w:rsidRPr="00603972">
              <w:rPr>
                <w:rFonts w:asciiTheme="minorHAnsi" w:hAnsiTheme="minorHAnsi"/>
                <w:sz w:val="24"/>
                <w:szCs w:val="24"/>
              </w:rPr>
              <w:t>is a</w:t>
            </w:r>
            <w:r w:rsidR="00242C18" w:rsidRPr="00603972">
              <w:rPr>
                <w:rFonts w:asciiTheme="minorHAnsi" w:hAnsiTheme="minorHAnsi"/>
                <w:sz w:val="24"/>
                <w:szCs w:val="24"/>
              </w:rPr>
              <w:t xml:space="preserve"> ‘two’ pattern</w:t>
            </w:r>
          </w:p>
          <w:p w14:paraId="651FD316" w14:textId="77777777" w:rsidR="00242C18" w:rsidRPr="00603972" w:rsidRDefault="00242C1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03972">
              <w:rPr>
                <w:rFonts w:asciiTheme="minorHAnsi" w:hAnsiTheme="minorHAnsi"/>
                <w:sz w:val="24"/>
                <w:szCs w:val="24"/>
              </w:rPr>
              <w:t>@, #, $, @, #, $, @, #, $ ..... is  a ‘three’ pattern</w:t>
            </w:r>
          </w:p>
          <w:p w14:paraId="10F1E3D6" w14:textId="77777777" w:rsidR="00CA13F7" w:rsidRPr="00603972" w:rsidRDefault="00242C1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03972">
              <w:rPr>
                <w:rFonts w:asciiTheme="minorHAnsi" w:hAnsiTheme="minorHAnsi"/>
                <w:sz w:val="24"/>
                <w:szCs w:val="24"/>
              </w:rPr>
              <w:t>#, ^, *, +, #, ^, *, +,  #, ^, *, +, ...... is a ‘four’ pattern</w:t>
            </w:r>
            <w:r w:rsidR="00F306A6" w:rsidRPr="0060397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F5FE9" w:rsidRPr="004A4DA4" w14:paraId="400B3E79" w14:textId="77777777" w:rsidTr="00603972">
        <w:trPr>
          <w:trHeight w:hRule="exact" w:val="861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2439D8B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56FFD202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881E0" w14:textId="77777777" w:rsidR="00F10A55" w:rsidRPr="00603972" w:rsidRDefault="006E4604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03972">
              <w:rPr>
                <w:rFonts w:asciiTheme="minorHAnsi" w:hAnsiTheme="minorHAnsi"/>
                <w:color w:val="FF0000"/>
                <w:sz w:val="24"/>
                <w:szCs w:val="24"/>
              </w:rPr>
              <w:t>Clap a pattern, are the children able to copy the pattern, singly or in groups. Use a variety of percussion instruments to play a rhythm pattern. Students copy the pattern.</w:t>
            </w:r>
          </w:p>
        </w:tc>
      </w:tr>
      <w:tr w:rsidR="005A7343" w:rsidRPr="004A4DA4" w14:paraId="5364E250" w14:textId="77777777" w:rsidTr="00603972">
        <w:trPr>
          <w:trHeight w:hRule="exact" w:val="571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A688878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81545" w14:textId="77777777" w:rsidR="005A7343" w:rsidRPr="001C4A84" w:rsidRDefault="0085765C" w:rsidP="0060397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Using playing cards, flash different numbers at children and get </w:t>
            </w:r>
            <w:r w:rsidR="006E4604">
              <w:rPr>
                <w:rFonts w:asciiTheme="minorHAnsi" w:hAnsiTheme="minorHAnsi"/>
                <w:sz w:val="24"/>
                <w:szCs w:val="24"/>
              </w:rPr>
              <w:t xml:space="preserve">them to tell you what number </w:t>
            </w:r>
            <w:r>
              <w:rPr>
                <w:rFonts w:asciiTheme="minorHAnsi" w:hAnsiTheme="minorHAnsi"/>
                <w:sz w:val="24"/>
                <w:szCs w:val="24"/>
              </w:rPr>
              <w:t>they need to make 10.</w:t>
            </w:r>
          </w:p>
        </w:tc>
      </w:tr>
      <w:tr w:rsidR="005A7343" w:rsidRPr="004A4DA4" w14:paraId="73862977" w14:textId="77777777" w:rsidTr="00603972">
        <w:trPr>
          <w:trHeight w:hRule="exact" w:val="991"/>
        </w:trPr>
        <w:tc>
          <w:tcPr>
            <w:tcW w:w="3085" w:type="dxa"/>
            <w:gridSpan w:val="2"/>
            <w:shd w:val="clear" w:color="auto" w:fill="FFFFCC"/>
          </w:tcPr>
          <w:p w14:paraId="604B06A1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94A3A1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6FA33189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62B042EA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F03E573" w14:textId="77777777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81A6CC3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7CF1BF60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147BD89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183F0DC2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5FF8EE9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1667CEB5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28CB792A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0F411B5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4E58113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239A2B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6C8D2F6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7F5F72C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0BC334B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5AC9B35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06F1AAD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003376E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51649D3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1BEFE3A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5CFE61E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25FDBC2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1227B5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186141F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662CD29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60988C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575C9909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3BD995FE" w14:textId="77777777" w:rsidTr="00603972">
        <w:trPr>
          <w:trHeight w:hRule="exact" w:val="889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2771A077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D25BD3C" w14:textId="77777777" w:rsidR="00081A4D" w:rsidRPr="004A4DA4" w:rsidRDefault="00192D7B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Websites:  Count Me in Too;</w:t>
            </w:r>
            <w:r>
              <w:t xml:space="preserve">  </w:t>
            </w:r>
            <w:r w:rsidRPr="00DC2D61">
              <w:rPr>
                <w:rFonts w:asciiTheme="minorHAnsi" w:hAnsiTheme="minorHAnsi"/>
                <w:sz w:val="24"/>
                <w:szCs w:val="24"/>
              </w:rPr>
              <w:t>http://www.cheekymonkeyresources.co.uk/Sequencenew/SEQUENCE.htm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7" w:history="1">
              <w:r w:rsidRPr="00D80E5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http://www.topmarks.co.uk/Flash.aspx?f=SnowflakeSequencesv2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8" w:history="1">
              <w:r w:rsidRPr="00DA460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www.harcourtschool.com/activity/paul_pattern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hyperlink r:id="rId9" w:history="1">
              <w:r w:rsidRPr="00DA460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www.wnet.org.uk/resources/gordan/counting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; Talking about Patterns and Algebra,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Dept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Ed book.</w:t>
            </w:r>
          </w:p>
        </w:tc>
      </w:tr>
    </w:tbl>
    <w:p w14:paraId="255BFA08" w14:textId="77777777" w:rsidR="00CA13F7" w:rsidRDefault="00CA13F7"/>
    <w:p w14:paraId="5493C6B1" w14:textId="77777777" w:rsidR="00CA13F7" w:rsidRDefault="00CA13F7">
      <w:pPr>
        <w:spacing w:after="200" w:line="276" w:lineRule="auto"/>
      </w:pPr>
      <w:r>
        <w:br w:type="page"/>
      </w:r>
    </w:p>
    <w:p w14:paraId="443A6092" w14:textId="77777777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7B5DF42E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E97ACF0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6BD23C3E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20B5D973" w14:textId="77777777" w:rsidTr="003B0B04">
        <w:trPr>
          <w:trHeight w:val="211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5E6D8B02" w14:textId="77777777" w:rsidR="004270B8" w:rsidRPr="003B0B04" w:rsidRDefault="0085765C" w:rsidP="00A4156F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asciiTheme="minorHAnsi" w:hAnsiTheme="minorHAnsi"/>
                <w:lang w:eastAsia="en-AU"/>
              </w:rPr>
            </w:pPr>
            <w:r w:rsidRPr="003B0B04">
              <w:rPr>
                <w:rFonts w:asciiTheme="minorHAnsi" w:hAnsiTheme="minorHAnsi"/>
                <w:lang w:eastAsia="en-AU"/>
              </w:rPr>
              <w:t xml:space="preserve">Show the children how you can make patterns using different objects </w:t>
            </w:r>
            <w:r w:rsidR="00603972" w:rsidRPr="003B0B04">
              <w:rPr>
                <w:rFonts w:asciiTheme="minorHAnsi" w:hAnsiTheme="minorHAnsi"/>
                <w:lang w:eastAsia="en-AU"/>
              </w:rPr>
              <w:t>e.g.</w:t>
            </w:r>
            <w:r w:rsidRPr="003B0B04">
              <w:rPr>
                <w:rFonts w:asciiTheme="minorHAnsi" w:hAnsiTheme="minorHAnsi"/>
                <w:lang w:eastAsia="en-AU"/>
              </w:rPr>
              <w:t xml:space="preserve"> counters, teddy counters and other animal counters. Attribute blocks. Can the children pick the pattern? Can they continue the pattern?</w:t>
            </w:r>
          </w:p>
          <w:p w14:paraId="2B7AC723" w14:textId="77777777" w:rsidR="00603972" w:rsidRPr="003B0B04" w:rsidRDefault="00603972" w:rsidP="00A4156F">
            <w:pPr>
              <w:pStyle w:val="ListParagraph"/>
              <w:ind w:left="426"/>
              <w:rPr>
                <w:rFonts w:asciiTheme="minorHAnsi" w:hAnsiTheme="minorHAnsi"/>
                <w:lang w:eastAsia="en-AU"/>
              </w:rPr>
            </w:pPr>
          </w:p>
          <w:p w14:paraId="20364369" w14:textId="77777777" w:rsidR="00A27E4D" w:rsidRPr="00603972" w:rsidRDefault="00A27E4D" w:rsidP="00A4156F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3B0B04">
              <w:rPr>
                <w:rFonts w:asciiTheme="minorHAnsi" w:hAnsiTheme="minorHAnsi"/>
                <w:lang w:eastAsia="en-AU"/>
              </w:rPr>
              <w:t>Website Paul Pattern.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CC4E7BD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8FB1A46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42BB664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C00CE54" w14:textId="77777777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05F8489B" w14:textId="77777777" w:rsidR="003B0B04" w:rsidRPr="00A4156F" w:rsidRDefault="003B0B04" w:rsidP="00A4156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A4156F">
              <w:rPr>
                <w:rFonts w:asciiTheme="minorHAnsi" w:hAnsiTheme="minorHAnsi"/>
                <w:b/>
              </w:rPr>
              <w:t>Investigating Pattern Labels</w:t>
            </w:r>
          </w:p>
          <w:p w14:paraId="21061EDA" w14:textId="77777777" w:rsidR="003B0B04" w:rsidRPr="00A4156F" w:rsidRDefault="003B0B04" w:rsidP="00A4156F">
            <w:pPr>
              <w:rPr>
                <w:rFonts w:asciiTheme="minorHAnsi" w:hAnsiTheme="minorHAnsi"/>
              </w:rPr>
            </w:pPr>
            <w:r w:rsidRPr="00A4156F">
              <w:rPr>
                <w:rFonts w:asciiTheme="minorHAnsi" w:hAnsiTheme="minorHAnsi"/>
              </w:rPr>
              <w:t>Give each pair of students a pile of variously coloured counters and set the task of making repeating patterns that could be called four patterns.</w:t>
            </w:r>
          </w:p>
          <w:p w14:paraId="02DA620C" w14:textId="77777777" w:rsidR="003B0B04" w:rsidRPr="003B0B04" w:rsidRDefault="003B0B04" w:rsidP="003B0B04">
            <w:pPr>
              <w:rPr>
                <w:rFonts w:asciiTheme="minorHAnsi" w:hAnsiTheme="minorHAnsi"/>
              </w:rPr>
            </w:pPr>
            <w:r w:rsidRPr="003B0B04">
              <w:rPr>
                <w:rFonts w:asciiTheme="minorHAnsi" w:hAnsiTheme="minorHAnsi"/>
              </w:rPr>
              <w:t>Ask students questions such as these:</w:t>
            </w:r>
          </w:p>
          <w:p w14:paraId="0EF01977" w14:textId="77777777" w:rsidR="003B0B04" w:rsidRPr="003B0B04" w:rsidRDefault="003B0B04" w:rsidP="003B0B04">
            <w:pPr>
              <w:rPr>
                <w:rFonts w:asciiTheme="minorHAnsi" w:hAnsiTheme="minorHAnsi"/>
              </w:rPr>
            </w:pPr>
            <w:r w:rsidRPr="003B0B04">
              <w:rPr>
                <w:rFonts w:asciiTheme="minorHAnsi" w:hAnsiTheme="minorHAnsi"/>
              </w:rPr>
              <w:t>Can some four patterns also be called two patterns? Why? Students realise that the second pattern above could be called both a two pattern and a four pattern.</w:t>
            </w:r>
          </w:p>
          <w:p w14:paraId="2C0D9911" w14:textId="77777777" w:rsidR="00D260E2" w:rsidRPr="004A4DA4" w:rsidRDefault="003B0B04" w:rsidP="003B0B04">
            <w:pPr>
              <w:rPr>
                <w:rFonts w:asciiTheme="minorHAnsi" w:hAnsiTheme="minorHAnsi"/>
                <w:sz w:val="24"/>
                <w:szCs w:val="24"/>
              </w:rPr>
            </w:pPr>
            <w:r w:rsidRPr="003B0B04">
              <w:rPr>
                <w:rFonts w:asciiTheme="minorHAnsi" w:hAnsiTheme="minorHAnsi"/>
              </w:rPr>
              <w:t>Can some four patterns also be called eight patterns? Why? Students realise that the first pattern above could be called both a four pattern and an eight pattern.</w:t>
            </w:r>
          </w:p>
        </w:tc>
      </w:tr>
      <w:tr w:rsidR="001C6A19" w:rsidRPr="004A4DA4" w14:paraId="65A6D9FC" w14:textId="7777777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7B63D40F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FCB47FF" w14:textId="77777777" w:rsidR="00DA4CBB" w:rsidRDefault="00DA4CBB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</w:t>
            </w:r>
          </w:p>
          <w:p w14:paraId="7495E7E9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SEQUENCE</w:t>
            </w:r>
          </w:p>
          <w:p w14:paraId="35EED386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26359B84" w14:textId="77777777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719BD6A4" w14:textId="77777777" w:rsidR="007E4125" w:rsidRPr="003B0B04" w:rsidRDefault="00A27E4D" w:rsidP="003B0B0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3B0B04">
              <w:rPr>
                <w:rFonts w:asciiTheme="minorHAnsi" w:hAnsiTheme="minorHAnsi"/>
              </w:rPr>
              <w:t>Make a linear repeating pattern with objects or shapes such as the following</w:t>
            </w:r>
          </w:p>
          <w:p w14:paraId="02863A8F" w14:textId="77777777" w:rsidR="00603972" w:rsidRDefault="00603972" w:rsidP="00520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622C0AE0" wp14:editId="4EAA13CF">
                  <wp:extent cx="1486107" cy="247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98FCE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7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11F7E" w14:textId="77777777" w:rsidR="00A27E4D" w:rsidRDefault="00A27E4D" w:rsidP="00520774">
            <w:pPr>
              <w:rPr>
                <w:rFonts w:asciiTheme="minorHAnsi" w:hAnsiTheme="minorHAnsi"/>
              </w:rPr>
            </w:pPr>
            <w:r w:rsidRPr="00C274E7">
              <w:rPr>
                <w:rFonts w:asciiTheme="minorHAnsi" w:hAnsiTheme="minorHAnsi"/>
              </w:rPr>
              <w:t xml:space="preserve">Students describe the pattern and give it a name. If they label it as </w:t>
            </w:r>
            <w:r w:rsidRPr="00C274E7">
              <w:rPr>
                <w:rFonts w:asciiTheme="minorHAnsi" w:hAnsiTheme="minorHAnsi"/>
                <w:i/>
              </w:rPr>
              <w:t xml:space="preserve">a </w:t>
            </w:r>
            <w:r w:rsidR="00603972">
              <w:rPr>
                <w:rFonts w:asciiTheme="minorHAnsi" w:hAnsiTheme="minorHAnsi"/>
                <w:i/>
              </w:rPr>
              <w:t>square-circle</w:t>
            </w:r>
            <w:r w:rsidRPr="00C274E7">
              <w:rPr>
                <w:rFonts w:asciiTheme="minorHAnsi" w:hAnsiTheme="minorHAnsi"/>
                <w:i/>
              </w:rPr>
              <w:t xml:space="preserve"> pattern</w:t>
            </w:r>
            <w:r w:rsidRPr="00C274E7">
              <w:rPr>
                <w:rFonts w:asciiTheme="minorHAnsi" w:hAnsiTheme="minorHAnsi"/>
              </w:rPr>
              <w:t xml:space="preserve">, ask: </w:t>
            </w:r>
            <w:r w:rsidRPr="00C274E7">
              <w:rPr>
                <w:rFonts w:asciiTheme="minorHAnsi" w:hAnsiTheme="minorHAnsi"/>
                <w:i/>
              </w:rPr>
              <w:t>Can you give it a number name?</w:t>
            </w:r>
            <w:r w:rsidRPr="00C274E7">
              <w:rPr>
                <w:rFonts w:asciiTheme="minorHAnsi" w:hAnsiTheme="minorHAnsi"/>
              </w:rPr>
              <w:t xml:space="preserve"> If they suggest </w:t>
            </w:r>
            <w:r w:rsidRPr="00C274E7">
              <w:rPr>
                <w:rFonts w:asciiTheme="minorHAnsi" w:hAnsiTheme="minorHAnsi"/>
                <w:i/>
              </w:rPr>
              <w:t>six pattern</w:t>
            </w:r>
            <w:r w:rsidRPr="00C274E7">
              <w:rPr>
                <w:rFonts w:asciiTheme="minorHAnsi" w:hAnsiTheme="minorHAnsi"/>
              </w:rPr>
              <w:t xml:space="preserve">, extend the pattern so it can be no longer called a </w:t>
            </w:r>
            <w:r w:rsidRPr="00C274E7">
              <w:rPr>
                <w:rFonts w:asciiTheme="minorHAnsi" w:hAnsiTheme="minorHAnsi"/>
                <w:i/>
              </w:rPr>
              <w:t>six pattern</w:t>
            </w:r>
            <w:r w:rsidRPr="00C274E7">
              <w:rPr>
                <w:rFonts w:asciiTheme="minorHAnsi" w:hAnsiTheme="minorHAnsi"/>
              </w:rPr>
              <w:t xml:space="preserve"> as below.</w:t>
            </w:r>
          </w:p>
          <w:p w14:paraId="5EA210AC" w14:textId="77777777" w:rsidR="00603972" w:rsidRDefault="00603972" w:rsidP="00520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6DC6BD45" wp14:editId="7C57EE6F">
                  <wp:extent cx="2381582" cy="2762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98F22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82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66769F" w14:textId="77777777" w:rsidR="00C274E7" w:rsidRPr="00C274E7" w:rsidRDefault="00C274E7" w:rsidP="00520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Ask students if they can think of a number name that doesn’t have to change when the pattern is extended.  Ask them to explain why they choose the labels they do. A possible label for this pattern is </w:t>
            </w:r>
            <w:r>
              <w:rPr>
                <w:rFonts w:asciiTheme="minorHAnsi" w:hAnsiTheme="minorHAnsi"/>
                <w:i/>
              </w:rPr>
              <w:t>two pattern</w:t>
            </w:r>
            <w:r>
              <w:rPr>
                <w:rFonts w:asciiTheme="minorHAnsi" w:hAnsiTheme="minorHAnsi"/>
              </w:rPr>
              <w:t xml:space="preserve"> because the part of the pattern that repeats has two shapes.</w:t>
            </w:r>
          </w:p>
          <w:p w14:paraId="17E166F7" w14:textId="77777777" w:rsidR="007E4125" w:rsidRPr="00C274E7" w:rsidRDefault="00C274E7" w:rsidP="00520774">
            <w:pPr>
              <w:rPr>
                <w:rFonts w:asciiTheme="minorHAnsi" w:hAnsiTheme="minorHAnsi"/>
              </w:rPr>
            </w:pPr>
            <w:r w:rsidRPr="00C274E7">
              <w:rPr>
                <w:rFonts w:asciiTheme="minorHAnsi" w:hAnsiTheme="minorHAnsi"/>
              </w:rPr>
              <w:t>Consider the following pattern:</w:t>
            </w:r>
          </w:p>
          <w:p w14:paraId="3D37C3DC" w14:textId="77777777" w:rsidR="00603972" w:rsidRDefault="00603972" w:rsidP="00520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54630798" wp14:editId="76272204">
                  <wp:extent cx="2010056" cy="2476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98E20A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056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74E7" w:rsidRPr="00C274E7">
              <w:rPr>
                <w:rFonts w:asciiTheme="minorHAnsi" w:hAnsiTheme="minorHAnsi"/>
              </w:rPr>
              <w:t xml:space="preserve"> </w:t>
            </w:r>
          </w:p>
          <w:p w14:paraId="1F619642" w14:textId="77777777" w:rsidR="00C274E7" w:rsidRDefault="00C274E7" w:rsidP="00520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a student calls it a </w:t>
            </w:r>
            <w:r>
              <w:rPr>
                <w:rFonts w:asciiTheme="minorHAnsi" w:hAnsiTheme="minorHAnsi"/>
                <w:i/>
              </w:rPr>
              <w:t>one-two pattern</w:t>
            </w:r>
            <w:r>
              <w:rPr>
                <w:rFonts w:asciiTheme="minorHAnsi" w:hAnsiTheme="minorHAnsi"/>
              </w:rPr>
              <w:t xml:space="preserve">, ask if there could be any other name for it. Calling it a </w:t>
            </w:r>
            <w:r>
              <w:rPr>
                <w:rFonts w:asciiTheme="minorHAnsi" w:hAnsiTheme="minorHAnsi"/>
                <w:i/>
              </w:rPr>
              <w:t xml:space="preserve">three pattern </w:t>
            </w:r>
            <w:r>
              <w:rPr>
                <w:rFonts w:asciiTheme="minorHAnsi" w:hAnsiTheme="minorHAnsi"/>
              </w:rPr>
              <w:t>leads to concepts of number combinations Provide numeral cards with collections of objects or shapes</w:t>
            </w:r>
            <w:r w:rsidRPr="003B0B04">
              <w:rPr>
                <w:rFonts w:asciiTheme="minorHAnsi" w:hAnsiTheme="minorHAnsi"/>
                <w:color w:val="FF0000"/>
              </w:rPr>
              <w:t>. Students use them as labels for their patterns</w:t>
            </w:r>
            <w:r>
              <w:rPr>
                <w:rFonts w:asciiTheme="minorHAnsi" w:hAnsiTheme="minorHAnsi"/>
              </w:rPr>
              <w:t>, as in the following examples</w:t>
            </w:r>
          </w:p>
          <w:p w14:paraId="7DCE1274" w14:textId="77777777" w:rsidR="00C274E7" w:rsidRPr="003B0B04" w:rsidRDefault="00603972" w:rsidP="00520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5650DE73" wp14:editId="7772CA4D">
                  <wp:extent cx="1781424" cy="92405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98D42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24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A19" w:rsidRPr="004A4DA4" w14:paraId="39857F0A" w14:textId="77777777" w:rsidTr="003B0B04">
        <w:trPr>
          <w:trHeight w:val="1402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D057D7A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6AB7E7F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C20AB6C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C5D2D8A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4DA90922" w14:textId="77777777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68D03CE2" w14:textId="77777777" w:rsidR="003B0B04" w:rsidRPr="003B0B04" w:rsidRDefault="003B0B04" w:rsidP="003B0B0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3B0B04">
              <w:rPr>
                <w:rFonts w:asciiTheme="minorHAnsi" w:hAnsiTheme="minorHAnsi"/>
              </w:rPr>
              <w:t>Continuing the patterns</w:t>
            </w:r>
          </w:p>
          <w:p w14:paraId="17BC9AA6" w14:textId="77777777" w:rsidR="00D3798D" w:rsidRPr="004A4DA4" w:rsidRDefault="003B0B04" w:rsidP="003B0B04">
            <w:pPr>
              <w:rPr>
                <w:rFonts w:asciiTheme="minorHAnsi" w:hAnsiTheme="minorHAnsi"/>
                <w:sz w:val="24"/>
                <w:szCs w:val="24"/>
              </w:rPr>
            </w:pPr>
            <w:r w:rsidRPr="003B0B04">
              <w:rPr>
                <w:rFonts w:asciiTheme="minorHAnsi" w:hAnsiTheme="minorHAnsi"/>
              </w:rPr>
              <w:t>Start a pattern on the floor with concrete materials. Explain the rule used in the pattern and ask them to continue it. After a thorough understanding of the given rule, allow some students to tell you what the rule is and apply it to a new situation.</w:t>
            </w:r>
          </w:p>
        </w:tc>
      </w:tr>
      <w:tr w:rsidR="001C6A19" w:rsidRPr="004A4DA4" w14:paraId="579E47C5" w14:textId="77777777" w:rsidTr="003B0B04">
        <w:trPr>
          <w:trHeight w:val="474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16766F7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06E604C0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150E642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E342994" w14:textId="77777777" w:rsidR="005D2618" w:rsidRPr="004A4DA4" w:rsidRDefault="005D2618" w:rsidP="00603972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E367F7"/>
    <w:multiLevelType w:val="hybridMultilevel"/>
    <w:tmpl w:val="1E2A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F3791B"/>
    <w:multiLevelType w:val="hybridMultilevel"/>
    <w:tmpl w:val="C54EFE1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34ECE"/>
    <w:multiLevelType w:val="hybridMultilevel"/>
    <w:tmpl w:val="1FA09A92"/>
    <w:lvl w:ilvl="0" w:tplc="C1542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C75430"/>
    <w:multiLevelType w:val="hybridMultilevel"/>
    <w:tmpl w:val="3BEE9708"/>
    <w:lvl w:ilvl="0" w:tplc="C1542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20"/>
  </w:num>
  <w:num w:numId="9">
    <w:abstractNumId w:val="9"/>
  </w:num>
  <w:num w:numId="10">
    <w:abstractNumId w:val="15"/>
  </w:num>
  <w:num w:numId="11">
    <w:abstractNumId w:val="8"/>
  </w:num>
  <w:num w:numId="12">
    <w:abstractNumId w:val="19"/>
  </w:num>
  <w:num w:numId="13">
    <w:abstractNumId w:val="5"/>
  </w:num>
  <w:num w:numId="14">
    <w:abstractNumId w:val="2"/>
  </w:num>
  <w:num w:numId="15">
    <w:abstractNumId w:val="13"/>
  </w:num>
  <w:num w:numId="16">
    <w:abstractNumId w:val="4"/>
  </w:num>
  <w:num w:numId="17">
    <w:abstractNumId w:val="7"/>
  </w:num>
  <w:num w:numId="18">
    <w:abstractNumId w:val="18"/>
  </w:num>
  <w:num w:numId="19">
    <w:abstractNumId w:val="10"/>
  </w:num>
  <w:num w:numId="20">
    <w:abstractNumId w:val="21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1C8D"/>
    <w:rsid w:val="000328F1"/>
    <w:rsid w:val="00052DA9"/>
    <w:rsid w:val="000751BF"/>
    <w:rsid w:val="00081A4D"/>
    <w:rsid w:val="00083754"/>
    <w:rsid w:val="000A54BD"/>
    <w:rsid w:val="0010795F"/>
    <w:rsid w:val="00116C60"/>
    <w:rsid w:val="001357A6"/>
    <w:rsid w:val="001451A1"/>
    <w:rsid w:val="001717B7"/>
    <w:rsid w:val="00192D7B"/>
    <w:rsid w:val="001B7956"/>
    <w:rsid w:val="001C4A84"/>
    <w:rsid w:val="001C6A19"/>
    <w:rsid w:val="001E2998"/>
    <w:rsid w:val="001F0A11"/>
    <w:rsid w:val="00210BA1"/>
    <w:rsid w:val="0022220D"/>
    <w:rsid w:val="00242C18"/>
    <w:rsid w:val="00262977"/>
    <w:rsid w:val="002650AE"/>
    <w:rsid w:val="002A32F4"/>
    <w:rsid w:val="002B3979"/>
    <w:rsid w:val="002E2AC1"/>
    <w:rsid w:val="00315918"/>
    <w:rsid w:val="003559C9"/>
    <w:rsid w:val="00373C06"/>
    <w:rsid w:val="0039304D"/>
    <w:rsid w:val="003A6ACD"/>
    <w:rsid w:val="003B0B04"/>
    <w:rsid w:val="003D09B5"/>
    <w:rsid w:val="003F5FE9"/>
    <w:rsid w:val="00403F6E"/>
    <w:rsid w:val="00421B59"/>
    <w:rsid w:val="004270B8"/>
    <w:rsid w:val="00443B37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A7343"/>
    <w:rsid w:val="005B05CB"/>
    <w:rsid w:val="005D2618"/>
    <w:rsid w:val="00603972"/>
    <w:rsid w:val="006178A2"/>
    <w:rsid w:val="00620F13"/>
    <w:rsid w:val="00633BA7"/>
    <w:rsid w:val="006466C1"/>
    <w:rsid w:val="00680496"/>
    <w:rsid w:val="00691A0B"/>
    <w:rsid w:val="006D1864"/>
    <w:rsid w:val="006E4604"/>
    <w:rsid w:val="006E7517"/>
    <w:rsid w:val="007423BB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5765C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93ED6"/>
    <w:rsid w:val="009A02A6"/>
    <w:rsid w:val="009F49B9"/>
    <w:rsid w:val="009F6542"/>
    <w:rsid w:val="00A11BAA"/>
    <w:rsid w:val="00A27E4D"/>
    <w:rsid w:val="00A4156F"/>
    <w:rsid w:val="00A96550"/>
    <w:rsid w:val="00AA36FD"/>
    <w:rsid w:val="00AA7C36"/>
    <w:rsid w:val="00AB5CAF"/>
    <w:rsid w:val="00AC10DF"/>
    <w:rsid w:val="00AD2470"/>
    <w:rsid w:val="00AE5284"/>
    <w:rsid w:val="00B030A8"/>
    <w:rsid w:val="00B4193E"/>
    <w:rsid w:val="00B537DE"/>
    <w:rsid w:val="00B54A6D"/>
    <w:rsid w:val="00B63786"/>
    <w:rsid w:val="00B73124"/>
    <w:rsid w:val="00BA6310"/>
    <w:rsid w:val="00BC43B0"/>
    <w:rsid w:val="00BC6D26"/>
    <w:rsid w:val="00BD33F5"/>
    <w:rsid w:val="00BF49F1"/>
    <w:rsid w:val="00C274E7"/>
    <w:rsid w:val="00C4146A"/>
    <w:rsid w:val="00C42F08"/>
    <w:rsid w:val="00C5297F"/>
    <w:rsid w:val="00C660B3"/>
    <w:rsid w:val="00C7475F"/>
    <w:rsid w:val="00C909B1"/>
    <w:rsid w:val="00CA13F7"/>
    <w:rsid w:val="00CB2AF4"/>
    <w:rsid w:val="00CC5D42"/>
    <w:rsid w:val="00CF0920"/>
    <w:rsid w:val="00D01B42"/>
    <w:rsid w:val="00D260E2"/>
    <w:rsid w:val="00D36387"/>
    <w:rsid w:val="00D3798D"/>
    <w:rsid w:val="00D41A1D"/>
    <w:rsid w:val="00D45271"/>
    <w:rsid w:val="00D67175"/>
    <w:rsid w:val="00D67D2E"/>
    <w:rsid w:val="00DA4CBB"/>
    <w:rsid w:val="00DB3CCB"/>
    <w:rsid w:val="00DC26D6"/>
    <w:rsid w:val="00DF47F3"/>
    <w:rsid w:val="00DF7960"/>
    <w:rsid w:val="00E1733F"/>
    <w:rsid w:val="00E202DD"/>
    <w:rsid w:val="00E23D26"/>
    <w:rsid w:val="00E26412"/>
    <w:rsid w:val="00E40A2A"/>
    <w:rsid w:val="00E4494B"/>
    <w:rsid w:val="00E6053A"/>
    <w:rsid w:val="00E63DF1"/>
    <w:rsid w:val="00E84467"/>
    <w:rsid w:val="00EB1737"/>
    <w:rsid w:val="00ED18F4"/>
    <w:rsid w:val="00EE7DFF"/>
    <w:rsid w:val="00F0294E"/>
    <w:rsid w:val="00F10A55"/>
    <w:rsid w:val="00F306A6"/>
    <w:rsid w:val="00F46276"/>
    <w:rsid w:val="00F65A9A"/>
    <w:rsid w:val="00F81D32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8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tmp"/><Relationship Id="rId12" Type="http://schemas.openxmlformats.org/officeDocument/2006/relationships/image" Target="media/image3.tmp"/><Relationship Id="rId13" Type="http://schemas.openxmlformats.org/officeDocument/2006/relationships/image" Target="media/image4.tmp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opmarks.co.uk/Flash.aspx?f=SnowflakeSequencesv2" TargetMode="External"/><Relationship Id="rId8" Type="http://schemas.openxmlformats.org/officeDocument/2006/relationships/hyperlink" Target="http://www.harcourtschool.com/activity/paul_pattern" TargetMode="External"/><Relationship Id="rId9" Type="http://schemas.openxmlformats.org/officeDocument/2006/relationships/hyperlink" Target="http://www.wnet.org.uk/resources/gordan/counting" TargetMode="External"/><Relationship Id="rId10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53AA-C0C4-5A46-AC0E-7048CF64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2014-12-12T05:42:00Z</dcterms:created>
  <dcterms:modified xsi:type="dcterms:W3CDTF">2014-12-12T05:42:00Z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