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F7335" w14:textId="77777777"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27439AB6" w14:textId="77777777"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4B46E401" w14:textId="77777777" w:rsidTr="00183EDE">
        <w:trPr>
          <w:trHeight w:hRule="exact" w:val="766"/>
        </w:trPr>
        <w:tc>
          <w:tcPr>
            <w:tcW w:w="1519" w:type="dxa"/>
            <w:shd w:val="clear" w:color="auto" w:fill="C2D69B" w:themeFill="accent3" w:themeFillTint="99"/>
          </w:tcPr>
          <w:p w14:paraId="679305AA" w14:textId="77777777"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1" w:type="dxa"/>
            <w:shd w:val="clear" w:color="auto" w:fill="C2D69B" w:themeFill="accent3" w:themeFillTint="99"/>
          </w:tcPr>
          <w:p w14:paraId="0E4D4AE3" w14:textId="77777777" w:rsidR="00D41A1D" w:rsidRPr="00431ACC" w:rsidRDefault="00D41A1D" w:rsidP="00CA13F7">
            <w:pPr>
              <w:pStyle w:val="Heading2"/>
              <w:rPr>
                <w:rFonts w:asciiTheme="minorHAnsi" w:hAnsiTheme="minorHAnsi"/>
                <w:b w:val="0"/>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r w:rsidR="00AF5D33">
              <w:rPr>
                <w:rFonts w:asciiTheme="minorHAnsi" w:hAnsiTheme="minorHAnsi"/>
                <w:szCs w:val="24"/>
              </w:rPr>
              <w:t>1</w:t>
            </w:r>
          </w:p>
        </w:tc>
        <w:tc>
          <w:tcPr>
            <w:tcW w:w="4229" w:type="dxa"/>
            <w:shd w:val="clear" w:color="auto" w:fill="C2D69B" w:themeFill="accent3" w:themeFillTint="99"/>
          </w:tcPr>
          <w:p w14:paraId="463EB12B" w14:textId="77777777" w:rsidR="00D41A1D" w:rsidRPr="00431ACC" w:rsidRDefault="00D41A1D" w:rsidP="00CA13F7">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r w:rsidR="0014791F" w:rsidRPr="00EA06E5">
              <w:rPr>
                <w:rFonts w:asciiTheme="minorHAnsi" w:hAnsiTheme="minorHAnsi"/>
                <w:b w:val="0"/>
                <w:szCs w:val="24"/>
              </w:rPr>
              <w:t>Measurement and Geometry</w:t>
            </w:r>
          </w:p>
          <w:p w14:paraId="6E1F9C21" w14:textId="77777777" w:rsidR="00D41A1D" w:rsidRPr="004A4DA4" w:rsidRDefault="00D41A1D" w:rsidP="005D2618">
            <w:pPr>
              <w:pStyle w:val="Heading2"/>
              <w:rPr>
                <w:rFonts w:asciiTheme="minorHAnsi" w:hAnsiTheme="minorHAnsi"/>
                <w:szCs w:val="24"/>
              </w:rPr>
            </w:pPr>
          </w:p>
        </w:tc>
        <w:tc>
          <w:tcPr>
            <w:tcW w:w="4229" w:type="dxa"/>
            <w:shd w:val="clear" w:color="auto" w:fill="C2D69B" w:themeFill="accent3" w:themeFillTint="99"/>
          </w:tcPr>
          <w:p w14:paraId="4DB59234" w14:textId="77777777" w:rsidR="00D41A1D" w:rsidRPr="00431ACC"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14791F">
              <w:rPr>
                <w:rFonts w:asciiTheme="minorHAnsi" w:eastAsia="Times" w:hAnsiTheme="minorHAnsi"/>
                <w:sz w:val="24"/>
                <w:szCs w:val="24"/>
                <w:lang w:eastAsia="en-AU"/>
              </w:rPr>
              <w:t>Position</w:t>
            </w:r>
          </w:p>
        </w:tc>
        <w:tc>
          <w:tcPr>
            <w:tcW w:w="4229" w:type="dxa"/>
            <w:shd w:val="clear" w:color="auto" w:fill="C2D69B" w:themeFill="accent3" w:themeFillTint="99"/>
          </w:tcPr>
          <w:p w14:paraId="49B6A43D" w14:textId="77777777" w:rsidR="0014791F" w:rsidRPr="00A32625" w:rsidRDefault="00D41A1D" w:rsidP="00C00F0D">
            <w:pPr>
              <w:spacing w:before="30"/>
              <w:rPr>
                <w:rFonts w:asciiTheme="minorHAnsi" w:hAnsiTheme="minorHAnsi"/>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r w:rsidR="0014791F" w:rsidRPr="00A32625">
              <w:rPr>
                <w:rFonts w:asciiTheme="minorHAnsi" w:hAnsiTheme="minorHAnsi"/>
                <w:sz w:val="24"/>
                <w:szCs w:val="24"/>
              </w:rPr>
              <w:t xml:space="preserve">MA3-1WM </w:t>
            </w:r>
          </w:p>
          <w:p w14:paraId="7EC79FB5" w14:textId="77777777" w:rsidR="00D41A1D" w:rsidRPr="00431ACC" w:rsidRDefault="00D41A1D" w:rsidP="004A4DA4">
            <w:pPr>
              <w:rPr>
                <w:rFonts w:asciiTheme="minorHAnsi" w:hAnsiTheme="minorHAnsi"/>
                <w:sz w:val="24"/>
                <w:szCs w:val="24"/>
              </w:rPr>
            </w:pPr>
          </w:p>
        </w:tc>
      </w:tr>
      <w:tr w:rsidR="00CA13F7" w:rsidRPr="004A4DA4" w14:paraId="4BBC4329" w14:textId="77777777" w:rsidTr="00183EDE">
        <w:trPr>
          <w:trHeight w:hRule="exact" w:val="454"/>
        </w:trPr>
        <w:tc>
          <w:tcPr>
            <w:tcW w:w="3070" w:type="dxa"/>
            <w:gridSpan w:val="2"/>
            <w:shd w:val="clear" w:color="auto" w:fill="FFFFCC"/>
          </w:tcPr>
          <w:p w14:paraId="79A5E0F0" w14:textId="48BDB270"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EA06E5">
              <w:rPr>
                <w:rFonts w:asciiTheme="minorHAnsi" w:hAnsiTheme="minorHAnsi"/>
                <w:szCs w:val="24"/>
              </w:rPr>
              <w:t xml:space="preserve">  </w:t>
            </w:r>
            <w:r w:rsidR="00EA06E5" w:rsidRPr="00EA06E5">
              <w:rPr>
                <w:rFonts w:asciiTheme="minorHAnsi" w:hAnsiTheme="minorHAnsi"/>
                <w:b w:val="0"/>
                <w:szCs w:val="24"/>
              </w:rPr>
              <w:t>MA3-17MG</w:t>
            </w:r>
          </w:p>
        </w:tc>
        <w:tc>
          <w:tcPr>
            <w:tcW w:w="12687" w:type="dxa"/>
            <w:gridSpan w:val="3"/>
            <w:shd w:val="clear" w:color="auto" w:fill="auto"/>
          </w:tcPr>
          <w:p w14:paraId="6BB34A93" w14:textId="24942E94" w:rsidR="0014791F" w:rsidRPr="00C00F0D" w:rsidRDefault="007F413C" w:rsidP="00A759AC">
            <w:pPr>
              <w:spacing w:before="30"/>
              <w:rPr>
                <w:rFonts w:asciiTheme="minorHAnsi" w:hAnsiTheme="minorHAnsi"/>
                <w:b/>
              </w:rPr>
            </w:pPr>
            <w:r w:rsidRPr="00C00F0D">
              <w:rPr>
                <w:rFonts w:asciiTheme="minorHAnsi" w:hAnsiTheme="minorHAnsi"/>
                <w:b/>
              </w:rPr>
              <w:t>L</w:t>
            </w:r>
            <w:r w:rsidR="0014791F" w:rsidRPr="00C00F0D">
              <w:rPr>
                <w:rFonts w:asciiTheme="minorHAnsi" w:hAnsiTheme="minorHAnsi"/>
                <w:b/>
              </w:rPr>
              <w:t>ocates and describes position on maps using a grid-reference system</w:t>
            </w:r>
          </w:p>
          <w:p w14:paraId="5840DF1D" w14:textId="77777777" w:rsidR="00CA13F7" w:rsidRPr="00C00F0D" w:rsidRDefault="00CA13F7" w:rsidP="00431ACC">
            <w:pPr>
              <w:rPr>
                <w:rFonts w:asciiTheme="minorHAnsi" w:hAnsiTheme="minorHAnsi"/>
                <w:b/>
              </w:rPr>
            </w:pPr>
          </w:p>
        </w:tc>
      </w:tr>
      <w:tr w:rsidR="00183EDE" w:rsidRPr="004A4DA4" w14:paraId="2E5C5B0B" w14:textId="77777777" w:rsidTr="00183EDE">
        <w:trPr>
          <w:trHeight w:hRule="exact" w:val="1392"/>
        </w:trPr>
        <w:tc>
          <w:tcPr>
            <w:tcW w:w="3070" w:type="dxa"/>
            <w:gridSpan w:val="2"/>
            <w:shd w:val="clear" w:color="auto" w:fill="FFFFCC"/>
          </w:tcPr>
          <w:p w14:paraId="10695DC1" w14:textId="77777777" w:rsidR="00183EDE" w:rsidRPr="004A4DA4" w:rsidRDefault="00183EDE" w:rsidP="00431ACC">
            <w:pPr>
              <w:rPr>
                <w:rFonts w:asciiTheme="minorHAnsi" w:hAnsiTheme="minorHAnsi"/>
                <w:b/>
                <w:sz w:val="24"/>
                <w:szCs w:val="24"/>
              </w:rPr>
            </w:pPr>
            <w:r w:rsidRPr="004A4DA4">
              <w:rPr>
                <w:rFonts w:asciiTheme="minorHAnsi" w:hAnsiTheme="minorHAnsi"/>
                <w:b/>
                <w:sz w:val="24"/>
                <w:szCs w:val="24"/>
              </w:rPr>
              <w:t xml:space="preserve">CONTENT: </w:t>
            </w:r>
          </w:p>
          <w:p w14:paraId="353E7122" w14:textId="77777777" w:rsidR="00183EDE" w:rsidRDefault="00183EDE" w:rsidP="00CA13F7">
            <w:pPr>
              <w:rPr>
                <w:rFonts w:asciiTheme="minorHAnsi" w:hAnsiTheme="minorHAnsi"/>
                <w:szCs w:val="24"/>
              </w:rPr>
            </w:pPr>
          </w:p>
        </w:tc>
        <w:tc>
          <w:tcPr>
            <w:tcW w:w="12687" w:type="dxa"/>
            <w:gridSpan w:val="3"/>
            <w:shd w:val="clear" w:color="auto" w:fill="auto"/>
          </w:tcPr>
          <w:p w14:paraId="3786EBC9" w14:textId="77777777" w:rsidR="00183EDE" w:rsidRPr="00C00F0D" w:rsidRDefault="00183EDE" w:rsidP="000127B7">
            <w:pPr>
              <w:shd w:val="clear" w:color="auto" w:fill="FFFFFF"/>
              <w:spacing w:after="150" w:line="286" w:lineRule="atLeast"/>
              <w:rPr>
                <w:rFonts w:asciiTheme="minorHAnsi" w:hAnsiTheme="minorHAnsi"/>
                <w:color w:val="000000"/>
              </w:rPr>
            </w:pPr>
            <w:r w:rsidRPr="00C00F0D">
              <w:rPr>
                <w:rFonts w:asciiTheme="minorHAnsi" w:hAnsiTheme="minorHAnsi"/>
                <w:b/>
                <w:color w:val="000000"/>
              </w:rPr>
              <w:t>Use a grid-reference system to describe locations </w:t>
            </w:r>
            <w:r w:rsidRPr="00C00F0D">
              <w:rPr>
                <w:rFonts w:asciiTheme="minorHAnsi" w:hAnsiTheme="minorHAnsi"/>
                <w:b/>
                <w:color w:val="838383"/>
              </w:rPr>
              <w:t>(ACMMG113)</w:t>
            </w:r>
            <w:r w:rsidRPr="00C00F0D">
              <w:rPr>
                <w:rFonts w:asciiTheme="minorHAnsi" w:hAnsiTheme="minorHAnsi"/>
                <w:color w:val="000000"/>
              </w:rPr>
              <w:t xml:space="preserve"> </w:t>
            </w:r>
          </w:p>
          <w:p w14:paraId="4E104DF8" w14:textId="6C3078C3" w:rsidR="00183EDE" w:rsidRPr="00C00F0D" w:rsidRDefault="00EA06E5" w:rsidP="00EA06E5">
            <w:pPr>
              <w:pStyle w:val="ListParagraph"/>
              <w:numPr>
                <w:ilvl w:val="0"/>
                <w:numId w:val="20"/>
              </w:numPr>
              <w:shd w:val="clear" w:color="auto" w:fill="FFFFFF"/>
              <w:spacing w:after="150" w:line="286" w:lineRule="atLeast"/>
              <w:rPr>
                <w:rFonts w:asciiTheme="minorHAnsi" w:hAnsiTheme="minorHAnsi"/>
                <w:color w:val="000000"/>
              </w:rPr>
            </w:pPr>
            <w:r w:rsidRPr="00C00F0D">
              <w:rPr>
                <w:rFonts w:asciiTheme="minorHAnsi" w:hAnsiTheme="minorHAnsi"/>
                <w:color w:val="000000"/>
              </w:rPr>
              <w:t>F</w:t>
            </w:r>
            <w:r w:rsidR="00183EDE" w:rsidRPr="00C00F0D">
              <w:rPr>
                <w:rFonts w:asciiTheme="minorHAnsi" w:hAnsiTheme="minorHAnsi"/>
                <w:color w:val="000000"/>
              </w:rPr>
              <w:t>ind locations on maps, including maps with legends, given their grid references </w:t>
            </w:r>
            <w:r w:rsidR="00183EDE" w:rsidRPr="00C00F0D">
              <w:rPr>
                <w:noProof/>
                <w:lang w:val="en-US"/>
              </w:rPr>
              <w:drawing>
                <wp:inline distT="0" distB="0" distL="0" distR="0" wp14:anchorId="7B7B2770" wp14:editId="3EA4FF6E">
                  <wp:extent cx="203200" cy="203200"/>
                  <wp:effectExtent l="0" t="0" r="0" b="0"/>
                  <wp:docPr id="2" name="Picture 1"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llabus.bos.nsw.edu.au/wsimages/cc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83EDE" w:rsidRPr="00C00F0D">
              <w:rPr>
                <w:rFonts w:asciiTheme="minorHAnsi" w:hAnsiTheme="minorHAnsi"/>
                <w:color w:val="000000"/>
              </w:rPr>
              <w:t xml:space="preserve"> </w:t>
            </w:r>
          </w:p>
          <w:p w14:paraId="628BF5AA" w14:textId="2A790B32" w:rsidR="00183EDE" w:rsidRPr="00C00F0D" w:rsidRDefault="00EA06E5" w:rsidP="00EA06E5">
            <w:pPr>
              <w:pStyle w:val="ListParagraph"/>
              <w:numPr>
                <w:ilvl w:val="0"/>
                <w:numId w:val="20"/>
              </w:numPr>
              <w:shd w:val="clear" w:color="auto" w:fill="FFFFFF"/>
              <w:spacing w:after="150" w:line="286" w:lineRule="atLeast"/>
              <w:rPr>
                <w:rFonts w:asciiTheme="minorHAnsi" w:hAnsiTheme="minorHAnsi"/>
                <w:b/>
                <w:color w:val="000000"/>
              </w:rPr>
            </w:pPr>
            <w:r w:rsidRPr="00C00F0D">
              <w:rPr>
                <w:rFonts w:asciiTheme="minorHAnsi" w:hAnsiTheme="minorHAnsi"/>
                <w:color w:val="000000"/>
              </w:rPr>
              <w:t>D</w:t>
            </w:r>
            <w:r w:rsidR="00183EDE" w:rsidRPr="00C00F0D">
              <w:rPr>
                <w:rFonts w:asciiTheme="minorHAnsi" w:hAnsiTheme="minorHAnsi"/>
                <w:color w:val="000000"/>
              </w:rPr>
              <w:t xml:space="preserve">escribe particular locations on grid-referenced maps, including maps with a legend, </w:t>
            </w:r>
            <w:proofErr w:type="spellStart"/>
            <w:r w:rsidR="00183EDE" w:rsidRPr="00C00F0D">
              <w:rPr>
                <w:rFonts w:asciiTheme="minorHAnsi" w:hAnsiTheme="minorHAnsi"/>
                <w:color w:val="000000"/>
              </w:rPr>
              <w:t>eg</w:t>
            </w:r>
            <w:proofErr w:type="spellEnd"/>
            <w:r w:rsidR="00183EDE" w:rsidRPr="00C00F0D">
              <w:rPr>
                <w:rFonts w:asciiTheme="minorHAnsi" w:hAnsiTheme="minorHAnsi"/>
                <w:color w:val="000000"/>
              </w:rPr>
              <w:t> 'The post office is at E4'</w:t>
            </w:r>
          </w:p>
        </w:tc>
      </w:tr>
      <w:tr w:rsidR="00183EDE" w:rsidRPr="004A4DA4" w14:paraId="11674858" w14:textId="77777777" w:rsidTr="00183EDE">
        <w:trPr>
          <w:trHeight w:hRule="exact" w:val="1134"/>
        </w:trPr>
        <w:tc>
          <w:tcPr>
            <w:tcW w:w="3070" w:type="dxa"/>
            <w:gridSpan w:val="2"/>
            <w:shd w:val="clear" w:color="auto" w:fill="FFFFCC"/>
          </w:tcPr>
          <w:p w14:paraId="281D7822" w14:textId="77777777" w:rsidR="00183EDE" w:rsidRPr="004A4DA4" w:rsidRDefault="00183EDE"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0D96809A" w14:textId="77777777" w:rsidR="00183EDE" w:rsidRPr="004A4DA4" w:rsidRDefault="00183EDE"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shd w:val="clear" w:color="auto" w:fill="auto"/>
          </w:tcPr>
          <w:p w14:paraId="61D05C06" w14:textId="633974F0" w:rsidR="0076019C" w:rsidRPr="00C00F0D" w:rsidRDefault="00921475" w:rsidP="00C00F0D">
            <w:pPr>
              <w:pStyle w:val="ListParagraph"/>
              <w:numPr>
                <w:ilvl w:val="0"/>
                <w:numId w:val="21"/>
              </w:numPr>
              <w:tabs>
                <w:tab w:val="left" w:pos="2040"/>
              </w:tabs>
              <w:rPr>
                <w:rFonts w:asciiTheme="minorHAnsi" w:hAnsiTheme="minorHAnsi"/>
                <w:color w:val="FF0000"/>
              </w:rPr>
            </w:pPr>
            <w:r w:rsidRPr="00C00F0D">
              <w:rPr>
                <w:rFonts w:asciiTheme="minorHAnsi" w:hAnsiTheme="minorHAnsi"/>
                <w:color w:val="FF0000"/>
              </w:rPr>
              <w:t>Students complete Coordinate Meeting Place and Map Coordinates on Mathletics.com</w:t>
            </w:r>
          </w:p>
        </w:tc>
      </w:tr>
      <w:tr w:rsidR="00183EDE" w:rsidRPr="004A4DA4" w14:paraId="2673F2E7" w14:textId="77777777" w:rsidTr="00183EDE">
        <w:trPr>
          <w:trHeight w:hRule="exact" w:val="1134"/>
        </w:trPr>
        <w:tc>
          <w:tcPr>
            <w:tcW w:w="3070" w:type="dxa"/>
            <w:gridSpan w:val="2"/>
            <w:shd w:val="clear" w:color="auto" w:fill="FFFFCC"/>
          </w:tcPr>
          <w:p w14:paraId="424F1C9A" w14:textId="77777777" w:rsidR="00183EDE" w:rsidRPr="004A4DA4" w:rsidRDefault="00183EDE" w:rsidP="004A4DA4">
            <w:pPr>
              <w:pStyle w:val="Heading2"/>
              <w:rPr>
                <w:rFonts w:asciiTheme="minorHAnsi" w:hAnsiTheme="minorHAnsi"/>
                <w:szCs w:val="24"/>
              </w:rPr>
            </w:pPr>
            <w:r>
              <w:rPr>
                <w:rFonts w:asciiTheme="minorHAnsi" w:hAnsiTheme="minorHAnsi"/>
                <w:szCs w:val="24"/>
              </w:rPr>
              <w:t>WARM UP / DRILL</w:t>
            </w:r>
          </w:p>
        </w:tc>
        <w:tc>
          <w:tcPr>
            <w:tcW w:w="12687" w:type="dxa"/>
            <w:gridSpan w:val="3"/>
            <w:shd w:val="clear" w:color="auto" w:fill="auto"/>
          </w:tcPr>
          <w:p w14:paraId="1467E245" w14:textId="77777777" w:rsidR="00183EDE" w:rsidRPr="00C00F0D" w:rsidRDefault="008A4AEF" w:rsidP="008A4AEF">
            <w:pPr>
              <w:rPr>
                <w:rFonts w:asciiTheme="minorHAnsi" w:hAnsiTheme="minorHAnsi"/>
                <w:color w:val="000000"/>
              </w:rPr>
            </w:pPr>
            <w:r w:rsidRPr="00C00F0D">
              <w:rPr>
                <w:rFonts w:asciiTheme="minorHAnsi" w:hAnsiTheme="minorHAnsi"/>
                <w:color w:val="000000"/>
              </w:rPr>
              <w:t>Play ‘I Have Who Has?’ Coordinate Plane (identify the object at the location 1)</w:t>
            </w:r>
          </w:p>
          <w:p w14:paraId="506DAD41" w14:textId="00AF4566" w:rsidR="008A4AEF" w:rsidRPr="00C00F0D" w:rsidRDefault="008A4AEF" w:rsidP="008A4AEF">
            <w:pPr>
              <w:rPr>
                <w:rFonts w:asciiTheme="minorHAnsi" w:hAnsiTheme="minorHAnsi"/>
                <w:color w:val="000000"/>
              </w:rPr>
            </w:pPr>
            <w:proofErr w:type="spellStart"/>
            <w:r w:rsidRPr="00C00F0D">
              <w:rPr>
                <w:rFonts w:asciiTheme="minorHAnsi" w:hAnsiTheme="minorHAnsi"/>
                <w:color w:val="000000"/>
              </w:rPr>
              <w:t>Pgs</w:t>
            </w:r>
            <w:proofErr w:type="spellEnd"/>
            <w:r w:rsidR="00EA06E5" w:rsidRPr="00C00F0D">
              <w:rPr>
                <w:rFonts w:asciiTheme="minorHAnsi" w:hAnsiTheme="minorHAnsi"/>
                <w:color w:val="000000"/>
              </w:rPr>
              <w:t xml:space="preserve"> </w:t>
            </w:r>
            <w:r w:rsidRPr="00C00F0D">
              <w:rPr>
                <w:rFonts w:asciiTheme="minorHAnsi" w:hAnsiTheme="minorHAnsi"/>
                <w:color w:val="000000"/>
              </w:rPr>
              <w:t xml:space="preserve">165-169 RIC ‘I Have, Who Has?’ Mathematics Ages 11+ (Trisha </w:t>
            </w:r>
            <w:proofErr w:type="spellStart"/>
            <w:r w:rsidRPr="00C00F0D">
              <w:rPr>
                <w:rFonts w:asciiTheme="minorHAnsi" w:hAnsiTheme="minorHAnsi"/>
                <w:color w:val="000000"/>
              </w:rPr>
              <w:t>Callella</w:t>
            </w:r>
            <w:proofErr w:type="spellEnd"/>
            <w:r w:rsidRPr="00C00F0D">
              <w:rPr>
                <w:rFonts w:asciiTheme="minorHAnsi" w:hAnsiTheme="minorHAnsi"/>
                <w:color w:val="000000"/>
              </w:rPr>
              <w:t xml:space="preserve"> 2010)</w:t>
            </w:r>
          </w:p>
          <w:p w14:paraId="1A9C74F3" w14:textId="77777777" w:rsidR="008A4AEF" w:rsidRPr="00C00F0D" w:rsidRDefault="008A4AEF" w:rsidP="008A4AEF">
            <w:pPr>
              <w:rPr>
                <w:rFonts w:asciiTheme="minorHAnsi" w:hAnsiTheme="minorHAnsi"/>
                <w:color w:val="000000"/>
              </w:rPr>
            </w:pPr>
          </w:p>
          <w:p w14:paraId="559DEC02" w14:textId="6DDCF346" w:rsidR="008A4AEF" w:rsidRPr="00C00F0D" w:rsidRDefault="008A4AEF" w:rsidP="008A4AEF">
            <w:pPr>
              <w:rPr>
                <w:rFonts w:asciiTheme="minorHAnsi" w:hAnsiTheme="minorHAnsi"/>
                <w:color w:val="000000"/>
              </w:rPr>
            </w:pPr>
          </w:p>
        </w:tc>
      </w:tr>
      <w:tr w:rsidR="00183EDE" w:rsidRPr="004A4DA4" w14:paraId="1F7F0D4D" w14:textId="77777777" w:rsidTr="00183EDE">
        <w:trPr>
          <w:trHeight w:hRule="exact" w:val="1134"/>
        </w:trPr>
        <w:tc>
          <w:tcPr>
            <w:tcW w:w="3070" w:type="dxa"/>
            <w:gridSpan w:val="2"/>
            <w:shd w:val="clear" w:color="auto" w:fill="FFFFCC"/>
          </w:tcPr>
          <w:p w14:paraId="493A4A28" w14:textId="77777777" w:rsidR="00183EDE" w:rsidRDefault="00183EDE" w:rsidP="00A11BAA">
            <w:pPr>
              <w:pStyle w:val="Heading2"/>
              <w:rPr>
                <w:rFonts w:asciiTheme="minorHAnsi" w:hAnsiTheme="minorHAnsi"/>
                <w:szCs w:val="24"/>
              </w:rPr>
            </w:pPr>
            <w:r w:rsidRPr="004A4DA4">
              <w:rPr>
                <w:rFonts w:asciiTheme="minorHAnsi" w:hAnsiTheme="minorHAnsi"/>
                <w:szCs w:val="24"/>
              </w:rPr>
              <w:t>TENS ACTIVITY</w:t>
            </w:r>
          </w:p>
          <w:p w14:paraId="5C3BA9E2" w14:textId="77777777" w:rsidR="00183EDE" w:rsidRDefault="00183EDE" w:rsidP="004A4DA4">
            <w:pPr>
              <w:pStyle w:val="Heading2"/>
              <w:rPr>
                <w:rFonts w:asciiTheme="minorHAnsi" w:hAnsiTheme="minorHAnsi"/>
                <w:szCs w:val="24"/>
              </w:rPr>
            </w:pPr>
            <w:r w:rsidRPr="004A4DA4">
              <w:rPr>
                <w:rFonts w:asciiTheme="minorHAnsi" w:hAnsiTheme="minorHAnsi"/>
                <w:szCs w:val="24"/>
              </w:rPr>
              <w:t>NEWMAN’S PROBLEM</w:t>
            </w:r>
          </w:p>
          <w:p w14:paraId="77F13CA2" w14:textId="77777777" w:rsidR="00183EDE" w:rsidRPr="006D1864" w:rsidRDefault="00183EDE" w:rsidP="004A4DA4">
            <w:pPr>
              <w:pStyle w:val="Heading2"/>
              <w:rPr>
                <w:rFonts w:asciiTheme="minorHAnsi" w:hAnsiTheme="minorHAnsi"/>
                <w:szCs w:val="24"/>
              </w:rPr>
            </w:pPr>
            <w:r w:rsidRPr="006D1864">
              <w:rPr>
                <w:rFonts w:asciiTheme="minorHAnsi" w:hAnsiTheme="minorHAnsi"/>
                <w:szCs w:val="24"/>
              </w:rPr>
              <w:t xml:space="preserve">INVESTIGATION </w:t>
            </w:r>
          </w:p>
          <w:p w14:paraId="7CB00484" w14:textId="77777777" w:rsidR="00183EDE" w:rsidRPr="006D1864" w:rsidRDefault="00183EDE" w:rsidP="00A11BAA">
            <w:pPr>
              <w:pStyle w:val="Heading2"/>
            </w:pPr>
          </w:p>
        </w:tc>
        <w:tc>
          <w:tcPr>
            <w:tcW w:w="12687" w:type="dxa"/>
            <w:gridSpan w:val="3"/>
            <w:shd w:val="clear" w:color="auto" w:fill="auto"/>
          </w:tcPr>
          <w:p w14:paraId="07AA2AED" w14:textId="77777777" w:rsidR="005B173D" w:rsidRPr="00C00F0D" w:rsidRDefault="005B173D" w:rsidP="005B173D">
            <w:pPr>
              <w:pStyle w:val="Heading2"/>
              <w:rPr>
                <w:rFonts w:asciiTheme="minorHAnsi" w:hAnsiTheme="minorHAnsi"/>
                <w:b w:val="0"/>
                <w:noProof/>
                <w:sz w:val="20"/>
              </w:rPr>
            </w:pPr>
            <w:r w:rsidRPr="00C00F0D">
              <w:rPr>
                <w:rFonts w:asciiTheme="minorHAnsi" w:hAnsiTheme="minorHAnsi"/>
                <w:b w:val="0"/>
                <w:noProof/>
                <w:sz w:val="20"/>
              </w:rPr>
              <w:t>2008 Year 5 NAPLAN Qn 31</w:t>
            </w:r>
          </w:p>
          <w:p w14:paraId="263D7A06" w14:textId="147BB6F1" w:rsidR="00183EDE" w:rsidRPr="00C00F0D" w:rsidRDefault="005B173D" w:rsidP="005B173D">
            <w:pPr>
              <w:pStyle w:val="Heading2"/>
              <w:rPr>
                <w:rFonts w:asciiTheme="minorHAnsi" w:hAnsiTheme="minorHAnsi"/>
                <w:b w:val="0"/>
                <w:sz w:val="20"/>
              </w:rPr>
            </w:pPr>
            <w:r w:rsidRPr="00C00F0D">
              <w:rPr>
                <w:rFonts w:asciiTheme="minorHAnsi" w:hAnsiTheme="minorHAnsi"/>
                <w:b w:val="0"/>
                <w:sz w:val="20"/>
              </w:rPr>
              <w:t>Students must use Newman’s to determine the shortest distance between 2 places on a grid using a scale. (Student’s expected to use a trial a</w:t>
            </w:r>
            <w:r w:rsidR="00C00F0D" w:rsidRPr="00C00F0D">
              <w:rPr>
                <w:rFonts w:asciiTheme="minorHAnsi" w:hAnsiTheme="minorHAnsi"/>
                <w:b w:val="0"/>
                <w:sz w:val="20"/>
              </w:rPr>
              <w:t>nd error strategy of all routes</w:t>
            </w:r>
            <w:r w:rsidRPr="00C00F0D">
              <w:rPr>
                <w:rFonts w:asciiTheme="minorHAnsi" w:hAnsiTheme="minorHAnsi"/>
                <w:b w:val="0"/>
                <w:sz w:val="20"/>
              </w:rPr>
              <w:t>)</w:t>
            </w:r>
          </w:p>
        </w:tc>
      </w:tr>
      <w:tr w:rsidR="00183EDE" w:rsidRPr="004A4DA4" w14:paraId="0A76D888" w14:textId="77777777" w:rsidTr="00183EDE">
        <w:trPr>
          <w:trHeight w:val="378"/>
        </w:trPr>
        <w:tc>
          <w:tcPr>
            <w:tcW w:w="3070" w:type="dxa"/>
            <w:gridSpan w:val="2"/>
            <w:vMerge w:val="restart"/>
            <w:shd w:val="clear" w:color="auto" w:fill="FFFFCC"/>
          </w:tcPr>
          <w:p w14:paraId="682E03A2" w14:textId="77777777" w:rsidR="00183EDE" w:rsidRPr="004A4DA4" w:rsidRDefault="00183EDE"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84E54B0" w14:textId="77777777" w:rsidR="00183EDE" w:rsidRPr="00D41A1D" w:rsidRDefault="00183EDE"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0013C0EE" w14:textId="77777777" w:rsidR="00183EDE" w:rsidRPr="00D41A1D" w:rsidRDefault="00183EDE"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10DD0789" w14:textId="77777777" w:rsidR="00183EDE" w:rsidRPr="00D41A1D" w:rsidRDefault="00183EDE"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183EDE" w:rsidRPr="004A4DA4" w14:paraId="6B1DF516" w14:textId="77777777" w:rsidTr="00183EDE">
        <w:trPr>
          <w:trHeight w:hRule="exact" w:val="1848"/>
        </w:trPr>
        <w:tc>
          <w:tcPr>
            <w:tcW w:w="3070" w:type="dxa"/>
            <w:gridSpan w:val="2"/>
            <w:vMerge/>
            <w:shd w:val="clear" w:color="auto" w:fill="FFFFCC"/>
          </w:tcPr>
          <w:p w14:paraId="0C5D9EAA" w14:textId="77777777" w:rsidR="00183EDE" w:rsidRPr="004A4DA4" w:rsidRDefault="00183EDE" w:rsidP="00C07D52">
            <w:pPr>
              <w:pStyle w:val="Heading2"/>
              <w:tabs>
                <w:tab w:val="left" w:pos="4191"/>
              </w:tabs>
              <w:rPr>
                <w:rFonts w:asciiTheme="minorHAnsi" w:hAnsiTheme="minorHAnsi"/>
                <w:szCs w:val="24"/>
              </w:rPr>
            </w:pPr>
          </w:p>
        </w:tc>
        <w:tc>
          <w:tcPr>
            <w:tcW w:w="4229" w:type="dxa"/>
            <w:shd w:val="clear" w:color="auto" w:fill="auto"/>
          </w:tcPr>
          <w:p w14:paraId="7E9C8516" w14:textId="77777777" w:rsidR="00183EDE" w:rsidRPr="00D41A1D" w:rsidRDefault="00183EDE"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55AAA6E1"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0ED0E02E"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E350166"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5283AB34"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204BBB31" w14:textId="77777777" w:rsidR="00183EDE" w:rsidRPr="00D41A1D" w:rsidRDefault="00183EDE"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1458FD5A"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34FC222A"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47B76F23"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632F6F4C"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2DCDB1CB"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472A83E6"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4512EF83"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027B5015"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4FBBE0C9"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75AB70D6"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4D14AF36"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2D9292FE" w14:textId="77777777" w:rsidR="00183EDE" w:rsidRPr="00D41A1D" w:rsidRDefault="00183EDE"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183EDE" w:rsidRPr="004A4DA4" w14:paraId="0F439AC0" w14:textId="77777777" w:rsidTr="00183EDE">
        <w:trPr>
          <w:trHeight w:hRule="exact" w:val="1134"/>
        </w:trPr>
        <w:tc>
          <w:tcPr>
            <w:tcW w:w="3070" w:type="dxa"/>
            <w:gridSpan w:val="2"/>
            <w:shd w:val="clear" w:color="auto" w:fill="FFFFCC"/>
          </w:tcPr>
          <w:p w14:paraId="77502C86" w14:textId="77777777" w:rsidR="00183EDE" w:rsidRPr="004A4DA4" w:rsidRDefault="00183EDE"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5F06116D" w14:textId="77777777" w:rsidR="00EA06E5" w:rsidRDefault="008A4AEF" w:rsidP="00C07D52">
            <w:pPr>
              <w:ind w:left="720" w:hanging="720"/>
              <w:rPr>
                <w:rFonts w:asciiTheme="minorHAnsi" w:hAnsiTheme="minorHAnsi"/>
                <w:sz w:val="24"/>
                <w:szCs w:val="24"/>
              </w:rPr>
            </w:pPr>
            <w:r>
              <w:rPr>
                <w:rFonts w:asciiTheme="minorHAnsi" w:hAnsiTheme="minorHAnsi"/>
                <w:sz w:val="24"/>
                <w:szCs w:val="24"/>
              </w:rPr>
              <w:t>‘I Have, Who Has?’ cards- laminated and 1 copy of the coordinate plane for each student to accompany cards.</w:t>
            </w:r>
          </w:p>
          <w:p w14:paraId="59C9014C" w14:textId="06D7655C" w:rsidR="00183EDE" w:rsidRPr="004A4DA4" w:rsidRDefault="008A4AEF" w:rsidP="00C07D52">
            <w:pPr>
              <w:ind w:left="720" w:hanging="720"/>
              <w:rPr>
                <w:rFonts w:asciiTheme="minorHAnsi" w:hAnsiTheme="minorHAnsi"/>
                <w:sz w:val="24"/>
                <w:szCs w:val="24"/>
              </w:rPr>
            </w:pPr>
            <w:r>
              <w:rPr>
                <w:rFonts w:asciiTheme="minorHAnsi" w:hAnsiTheme="minorHAnsi"/>
                <w:sz w:val="24"/>
                <w:szCs w:val="24"/>
              </w:rPr>
              <w:t xml:space="preserve"> </w:t>
            </w:r>
            <w:r w:rsidR="00513ED0">
              <w:rPr>
                <w:rFonts w:asciiTheme="minorHAnsi" w:hAnsiTheme="minorHAnsi"/>
                <w:sz w:val="24"/>
                <w:szCs w:val="24"/>
              </w:rPr>
              <w:t xml:space="preserve">Large paper, blocks, online maps, grid paper. </w:t>
            </w:r>
            <w:r w:rsidR="002F201D">
              <w:rPr>
                <w:rFonts w:asciiTheme="minorHAnsi" w:hAnsiTheme="minorHAnsi"/>
                <w:sz w:val="24"/>
                <w:szCs w:val="24"/>
              </w:rPr>
              <w:t>Access to Mathletics.com</w:t>
            </w:r>
          </w:p>
        </w:tc>
      </w:tr>
    </w:tbl>
    <w:p w14:paraId="2F947EEF" w14:textId="77777777" w:rsidR="00CA13F7" w:rsidRDefault="00CA13F7">
      <w:pPr>
        <w:spacing w:after="200" w:line="276" w:lineRule="auto"/>
      </w:pPr>
      <w:r>
        <w:br w:type="page"/>
      </w:r>
    </w:p>
    <w:p w14:paraId="6ED65FBA" w14:textId="77777777"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73217118" w14:textId="77777777" w:rsidTr="006D1864">
        <w:trPr>
          <w:trHeight w:hRule="exact" w:val="633"/>
        </w:trPr>
        <w:tc>
          <w:tcPr>
            <w:tcW w:w="3936" w:type="dxa"/>
            <w:tcBorders>
              <w:right w:val="single" w:sz="4" w:space="0" w:color="auto"/>
            </w:tcBorders>
            <w:shd w:val="clear" w:color="auto" w:fill="C2D69B" w:themeFill="accent3" w:themeFillTint="99"/>
          </w:tcPr>
          <w:p w14:paraId="312358A9" w14:textId="77777777"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340D0910" w14:textId="77777777"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17B686D5" w14:textId="77777777" w:rsidTr="006D1864">
        <w:trPr>
          <w:trHeight w:val="2252"/>
        </w:trPr>
        <w:tc>
          <w:tcPr>
            <w:tcW w:w="3936" w:type="dxa"/>
            <w:vMerge w:val="restart"/>
            <w:tcBorders>
              <w:right w:val="single" w:sz="4" w:space="0" w:color="auto"/>
            </w:tcBorders>
          </w:tcPr>
          <w:p w14:paraId="64FC8E18" w14:textId="77777777" w:rsidR="00B34D80" w:rsidRPr="00C00F0D" w:rsidRDefault="00B34D80" w:rsidP="00C00F0D">
            <w:pPr>
              <w:pStyle w:val="ListParagraph"/>
              <w:numPr>
                <w:ilvl w:val="0"/>
                <w:numId w:val="22"/>
              </w:numPr>
              <w:autoSpaceDE w:val="0"/>
              <w:autoSpaceDN w:val="0"/>
              <w:adjustRightInd w:val="0"/>
              <w:ind w:left="426"/>
              <w:rPr>
                <w:rFonts w:asciiTheme="minorHAnsi" w:hAnsiTheme="minorHAnsi" w:cs="Weidemann-Bold"/>
                <w:bCs/>
              </w:rPr>
            </w:pPr>
            <w:r w:rsidRPr="00C00F0D">
              <w:rPr>
                <w:rFonts w:asciiTheme="minorHAnsi" w:hAnsiTheme="minorHAnsi" w:cs="Weidemann-Bold"/>
                <w:bCs/>
              </w:rPr>
              <w:t>Discuss the expression ‘birds-eye view’. Ask: Why is an aerial view often referred to as a ‘birds-eye view’? Have students brainstorm why people might want aerial maps of areas.</w:t>
            </w:r>
          </w:p>
          <w:p w14:paraId="47E4099B" w14:textId="77777777" w:rsidR="00B34D80" w:rsidRPr="00C00F0D" w:rsidRDefault="00B34D80" w:rsidP="00C00F0D">
            <w:pPr>
              <w:autoSpaceDE w:val="0"/>
              <w:autoSpaceDN w:val="0"/>
              <w:adjustRightInd w:val="0"/>
              <w:ind w:left="426"/>
              <w:rPr>
                <w:rFonts w:asciiTheme="minorHAnsi" w:hAnsiTheme="minorHAnsi" w:cs="Weidemann-Bold"/>
                <w:bCs/>
              </w:rPr>
            </w:pPr>
          </w:p>
          <w:p w14:paraId="125165D0" w14:textId="77777777" w:rsidR="00B34D80" w:rsidRPr="00C00F0D" w:rsidRDefault="00B34D80" w:rsidP="00C00F0D">
            <w:pPr>
              <w:pStyle w:val="ListParagraph"/>
              <w:numPr>
                <w:ilvl w:val="0"/>
                <w:numId w:val="22"/>
              </w:numPr>
              <w:autoSpaceDE w:val="0"/>
              <w:autoSpaceDN w:val="0"/>
              <w:adjustRightInd w:val="0"/>
              <w:ind w:left="426"/>
              <w:rPr>
                <w:rFonts w:asciiTheme="minorHAnsi" w:hAnsiTheme="minorHAnsi" w:cs="Weidemann-Bold"/>
                <w:bCs/>
              </w:rPr>
            </w:pPr>
            <w:r w:rsidRPr="00C00F0D">
              <w:rPr>
                <w:rFonts w:asciiTheme="minorHAnsi" w:hAnsiTheme="minorHAnsi" w:cs="Weidemann-Bold"/>
                <w:bCs/>
              </w:rPr>
              <w:t>Provide blocks of various sizes and a large sheet of paper. Ask students to identify prominent features of the local neighbourhood</w:t>
            </w:r>
            <w:proofErr w:type="gramStart"/>
            <w:r w:rsidRPr="00C00F0D">
              <w:rPr>
                <w:rFonts w:asciiTheme="minorHAnsi" w:hAnsiTheme="minorHAnsi" w:cs="Weidemann-Bold"/>
                <w:bCs/>
              </w:rPr>
              <w:t>;</w:t>
            </w:r>
            <w:proofErr w:type="gramEnd"/>
            <w:r w:rsidRPr="00C00F0D">
              <w:rPr>
                <w:rFonts w:asciiTheme="minorHAnsi" w:hAnsiTheme="minorHAnsi" w:cs="Weidemann-Bold"/>
                <w:bCs/>
              </w:rPr>
              <w:t xml:space="preserve"> for example the shopping centre. Label a large block and place it on the paper to represent that feature. Repeat with other features of the local area, including the school. Ask students to arrange the blocks in their proper relationship to one another, </w:t>
            </w:r>
            <w:proofErr w:type="gramStart"/>
            <w:r w:rsidRPr="00C00F0D">
              <w:rPr>
                <w:rFonts w:asciiTheme="minorHAnsi" w:hAnsiTheme="minorHAnsi" w:cs="Weidemann-Bold"/>
                <w:bCs/>
              </w:rPr>
              <w:t>then</w:t>
            </w:r>
            <w:proofErr w:type="gramEnd"/>
            <w:r w:rsidRPr="00C00F0D">
              <w:rPr>
                <w:rFonts w:asciiTheme="minorHAnsi" w:hAnsiTheme="minorHAnsi" w:cs="Weidemann-Bold"/>
                <w:bCs/>
              </w:rPr>
              <w:t xml:space="preserve"> use rulers to represent the roads.</w:t>
            </w:r>
          </w:p>
          <w:p w14:paraId="57BBA29F" w14:textId="77777777" w:rsidR="00B34D80" w:rsidRPr="00C00F0D" w:rsidRDefault="00B34D80" w:rsidP="00C00F0D">
            <w:pPr>
              <w:pStyle w:val="ListParagraph"/>
              <w:numPr>
                <w:ilvl w:val="0"/>
                <w:numId w:val="22"/>
              </w:numPr>
              <w:autoSpaceDE w:val="0"/>
              <w:autoSpaceDN w:val="0"/>
              <w:adjustRightInd w:val="0"/>
              <w:ind w:left="426"/>
              <w:rPr>
                <w:rFonts w:asciiTheme="minorHAnsi" w:hAnsiTheme="minorHAnsi" w:cs="Weidemann-Bold"/>
                <w:bCs/>
              </w:rPr>
            </w:pPr>
            <w:r w:rsidRPr="00C00F0D">
              <w:rPr>
                <w:rFonts w:asciiTheme="minorHAnsi" w:hAnsiTheme="minorHAnsi" w:cs="Weidemann-Bold"/>
                <w:bCs/>
              </w:rPr>
              <w:t>Have students draw their ‘aerial map’ on grid paper after discussing scale and have them pose their own location questions about the area to ask a partner.</w:t>
            </w:r>
          </w:p>
          <w:p w14:paraId="545A813B" w14:textId="77777777" w:rsidR="00B34D80" w:rsidRPr="00C00F0D" w:rsidRDefault="00B34D80" w:rsidP="00C00F0D">
            <w:pPr>
              <w:shd w:val="clear" w:color="auto" w:fill="FFFFFF"/>
              <w:spacing w:after="75" w:line="286" w:lineRule="atLeast"/>
              <w:ind w:left="426"/>
              <w:rPr>
                <w:rFonts w:asciiTheme="minorHAnsi" w:hAnsiTheme="minorHAnsi"/>
                <w:b/>
                <w:bCs/>
                <w:color w:val="000000"/>
              </w:rPr>
            </w:pPr>
          </w:p>
          <w:p w14:paraId="2F1C9B9C" w14:textId="77777777" w:rsidR="0076019C" w:rsidRPr="00C00F0D" w:rsidRDefault="0076019C" w:rsidP="00C00F0D">
            <w:pPr>
              <w:pStyle w:val="ListParagraph"/>
              <w:numPr>
                <w:ilvl w:val="0"/>
                <w:numId w:val="22"/>
              </w:numPr>
              <w:shd w:val="clear" w:color="auto" w:fill="FFFFFF"/>
              <w:spacing w:after="75" w:line="286" w:lineRule="atLeast"/>
              <w:ind w:left="426"/>
              <w:rPr>
                <w:rFonts w:asciiTheme="minorHAnsi" w:hAnsiTheme="minorHAnsi"/>
                <w:b/>
                <w:bCs/>
                <w:color w:val="000000"/>
              </w:rPr>
            </w:pPr>
            <w:r w:rsidRPr="00C00F0D">
              <w:rPr>
                <w:rFonts w:asciiTheme="minorHAnsi" w:hAnsiTheme="minorHAnsi"/>
                <w:b/>
                <w:bCs/>
                <w:color w:val="000000"/>
              </w:rPr>
              <w:t xml:space="preserve">Google Maps </w:t>
            </w:r>
          </w:p>
          <w:p w14:paraId="778A8E14" w14:textId="77777777" w:rsidR="001C6A19" w:rsidRPr="00C00F0D" w:rsidRDefault="0076019C" w:rsidP="00C00F0D">
            <w:pPr>
              <w:pStyle w:val="ListParagraph"/>
              <w:autoSpaceDE w:val="0"/>
              <w:autoSpaceDN w:val="0"/>
              <w:adjustRightInd w:val="0"/>
              <w:ind w:left="426"/>
              <w:rPr>
                <w:rFonts w:ascii="Arial Narrow" w:hAnsi="Arial Narrow" w:cs="Weidemann-Bold"/>
                <w:b/>
                <w:bCs/>
              </w:rPr>
            </w:pPr>
            <w:r w:rsidRPr="00C00F0D">
              <w:rPr>
                <w:rFonts w:asciiTheme="minorHAnsi" w:hAnsiTheme="minorHAnsi"/>
                <w:color w:val="000000"/>
              </w:rPr>
              <w:t xml:space="preserve">Students access ‘Google maps’ via the internet or as a whole class on an interactive whiteboard. Explore the website. </w:t>
            </w:r>
            <w:hyperlink r:id="rId8" w:history="1">
              <w:r w:rsidRPr="00C00F0D">
                <w:rPr>
                  <w:rStyle w:val="Hyperlink"/>
                  <w:rFonts w:asciiTheme="minorHAnsi" w:hAnsiTheme="minorHAnsi"/>
                </w:rPr>
                <w:t>http://maps.google.com.au/maps?hl=en&amp;tab=wl</w:t>
              </w:r>
            </w:hyperlink>
            <w:r w:rsidRPr="00C00F0D">
              <w:rPr>
                <w:rFonts w:asciiTheme="minorHAnsi" w:hAnsiTheme="minorHAnsi"/>
                <w:color w:val="000000"/>
              </w:rPr>
              <w:t xml:space="preserve"> Explore Earth and Satellite.  Zoom in and out keeping an eye on scale. View street level and icons. Get directions to a known location.</w:t>
            </w:r>
            <w:r w:rsidR="00B34D80" w:rsidRPr="00C00F0D">
              <w:rPr>
                <w:rFonts w:ascii="Arial Narrow" w:hAnsi="Arial Narrow" w:cs="Weidemann-Bold"/>
                <w:b/>
                <w:bCs/>
              </w:rPr>
              <w:t xml:space="preserve"> </w:t>
            </w:r>
          </w:p>
        </w:tc>
        <w:tc>
          <w:tcPr>
            <w:tcW w:w="2126" w:type="dxa"/>
            <w:tcBorders>
              <w:right w:val="single" w:sz="4" w:space="0" w:color="auto"/>
            </w:tcBorders>
            <w:shd w:val="clear" w:color="auto" w:fill="FFFFCC"/>
          </w:tcPr>
          <w:p w14:paraId="19799060" w14:textId="77777777"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67A47722" w14:textId="77777777" w:rsidR="001C6A19" w:rsidRDefault="001C6A19" w:rsidP="00D36387">
            <w:pPr>
              <w:pStyle w:val="Heading2"/>
              <w:jc w:val="center"/>
              <w:rPr>
                <w:rFonts w:asciiTheme="minorHAnsi" w:hAnsiTheme="minorHAnsi"/>
                <w:b w:val="0"/>
                <w:szCs w:val="24"/>
              </w:rPr>
            </w:pPr>
          </w:p>
          <w:p w14:paraId="2B7B3F66"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23C030C" w14:textId="77777777"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2E6FD8AB" w14:textId="77777777" w:rsidR="008A4AEF" w:rsidRPr="00C00F0D" w:rsidRDefault="008A4AEF" w:rsidP="00C00F0D">
            <w:pPr>
              <w:pStyle w:val="ListParagraph"/>
              <w:numPr>
                <w:ilvl w:val="0"/>
                <w:numId w:val="23"/>
              </w:numPr>
              <w:shd w:val="clear" w:color="auto" w:fill="FFFFFF"/>
              <w:spacing w:after="75" w:line="286" w:lineRule="atLeast"/>
              <w:rPr>
                <w:rFonts w:asciiTheme="minorHAnsi" w:hAnsiTheme="minorHAnsi"/>
                <w:color w:val="000000"/>
              </w:rPr>
            </w:pPr>
            <w:r w:rsidRPr="00C00F0D">
              <w:rPr>
                <w:rFonts w:asciiTheme="minorHAnsi" w:hAnsiTheme="minorHAnsi"/>
                <w:color w:val="000000"/>
              </w:rPr>
              <w:t xml:space="preserve">Whiteboard (double sided) Battleships </w:t>
            </w:r>
          </w:p>
          <w:p w14:paraId="5F1F53E4" w14:textId="0B82ED0A" w:rsidR="008A4AEF" w:rsidRPr="00C00F0D" w:rsidRDefault="008A4AEF" w:rsidP="008A4AEF">
            <w:pPr>
              <w:rPr>
                <w:rFonts w:asciiTheme="minorHAnsi" w:hAnsiTheme="minorHAnsi"/>
                <w:color w:val="191919"/>
                <w:shd w:val="clear" w:color="auto" w:fill="FFFFFF"/>
              </w:rPr>
            </w:pPr>
            <w:r w:rsidRPr="00C00F0D">
              <w:rPr>
                <w:rFonts w:asciiTheme="minorHAnsi" w:hAnsiTheme="minorHAnsi"/>
                <w:color w:val="191919"/>
                <w:shd w:val="clear" w:color="auto" w:fill="FFFFFF"/>
              </w:rPr>
              <w:t>Players take turns calling out a row and column, attempting to name a square containing enemy ships. Whole class v’s teacher to begin with- then boys against girls or in pairs.</w:t>
            </w:r>
          </w:p>
          <w:p w14:paraId="434DB8C7" w14:textId="4FE23422" w:rsidR="00513ED0" w:rsidRPr="00C00F0D" w:rsidRDefault="00513ED0" w:rsidP="005D2618">
            <w:pPr>
              <w:rPr>
                <w:rFonts w:asciiTheme="minorHAnsi" w:hAnsiTheme="minorHAnsi"/>
              </w:rPr>
            </w:pPr>
            <w:bookmarkStart w:id="0" w:name="_GoBack"/>
            <w:bookmarkEnd w:id="0"/>
          </w:p>
        </w:tc>
      </w:tr>
      <w:tr w:rsidR="001C6A19" w:rsidRPr="004A4DA4" w14:paraId="72D63448" w14:textId="77777777" w:rsidTr="006D1864">
        <w:trPr>
          <w:trHeight w:val="2393"/>
        </w:trPr>
        <w:tc>
          <w:tcPr>
            <w:tcW w:w="3936" w:type="dxa"/>
            <w:vMerge/>
            <w:tcBorders>
              <w:right w:val="single" w:sz="4" w:space="0" w:color="auto"/>
            </w:tcBorders>
          </w:tcPr>
          <w:p w14:paraId="505F595E"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4F449A1"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AB9A790" w14:textId="77777777" w:rsidR="001C6A19" w:rsidRDefault="001C6A19" w:rsidP="00EB1737">
            <w:pPr>
              <w:pStyle w:val="Heading2"/>
              <w:jc w:val="center"/>
              <w:rPr>
                <w:rFonts w:asciiTheme="minorHAnsi" w:hAnsiTheme="minorHAnsi"/>
                <w:szCs w:val="24"/>
              </w:rPr>
            </w:pPr>
          </w:p>
          <w:p w14:paraId="1F5E25BE" w14:textId="7777777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79DAA91C" w14:textId="77777777" w:rsidR="0076019C" w:rsidRPr="00C00F0D" w:rsidRDefault="0076019C" w:rsidP="00C00F0D">
            <w:pPr>
              <w:pStyle w:val="Default"/>
              <w:rPr>
                <w:rFonts w:asciiTheme="minorHAnsi" w:hAnsiTheme="minorHAnsi"/>
                <w:sz w:val="20"/>
                <w:szCs w:val="20"/>
              </w:rPr>
            </w:pPr>
            <w:r w:rsidRPr="00C00F0D">
              <w:rPr>
                <w:rFonts w:asciiTheme="minorHAnsi" w:hAnsiTheme="minorHAnsi"/>
                <w:b/>
                <w:bCs/>
                <w:sz w:val="20"/>
                <w:szCs w:val="20"/>
              </w:rPr>
              <w:t xml:space="preserve">Guided Group/Independent Activities </w:t>
            </w:r>
          </w:p>
          <w:p w14:paraId="54969520" w14:textId="77777777" w:rsidR="0076019C" w:rsidRPr="00C00F0D" w:rsidRDefault="0076019C" w:rsidP="00C00F0D">
            <w:pPr>
              <w:pStyle w:val="Default"/>
              <w:numPr>
                <w:ilvl w:val="0"/>
                <w:numId w:val="23"/>
              </w:numPr>
              <w:rPr>
                <w:rFonts w:asciiTheme="minorHAnsi" w:hAnsiTheme="minorHAnsi"/>
                <w:sz w:val="20"/>
                <w:szCs w:val="20"/>
              </w:rPr>
            </w:pPr>
            <w:r w:rsidRPr="00C00F0D">
              <w:rPr>
                <w:rFonts w:asciiTheme="minorHAnsi" w:hAnsiTheme="minorHAnsi"/>
                <w:b/>
                <w:bCs/>
                <w:sz w:val="20"/>
                <w:szCs w:val="20"/>
              </w:rPr>
              <w:t xml:space="preserve">Treasure Island </w:t>
            </w:r>
          </w:p>
          <w:p w14:paraId="2FE3D381" w14:textId="77777777" w:rsidR="0076019C" w:rsidRPr="00C00F0D" w:rsidRDefault="0076019C" w:rsidP="0076019C">
            <w:pPr>
              <w:pStyle w:val="Default"/>
              <w:rPr>
                <w:rFonts w:asciiTheme="minorHAnsi" w:hAnsiTheme="minorHAnsi"/>
                <w:sz w:val="20"/>
                <w:szCs w:val="20"/>
              </w:rPr>
            </w:pPr>
            <w:r w:rsidRPr="00C00F0D">
              <w:rPr>
                <w:rFonts w:asciiTheme="minorHAnsi" w:hAnsiTheme="minorHAnsi"/>
                <w:sz w:val="20"/>
                <w:szCs w:val="20"/>
              </w:rPr>
              <w:t xml:space="preserve">Students draw a ‘Treasure Island’ map, creating a scale and compass rose, and imposing a grid and coordinates. </w:t>
            </w:r>
            <w:r w:rsidRPr="00C00F0D">
              <w:rPr>
                <w:rFonts w:asciiTheme="minorHAnsi" w:hAnsiTheme="minorHAnsi"/>
                <w:color w:val="auto"/>
                <w:sz w:val="20"/>
                <w:szCs w:val="20"/>
              </w:rPr>
              <w:t>They write a set of directions, using compass points and grid coordinates, to the location of a hidden treasure on their map.</w:t>
            </w:r>
            <w:r w:rsidRPr="00C00F0D">
              <w:rPr>
                <w:rFonts w:asciiTheme="minorHAnsi" w:hAnsiTheme="minorHAnsi"/>
                <w:sz w:val="20"/>
                <w:szCs w:val="20"/>
              </w:rPr>
              <w:t xml:space="preserve"> Students exchange maps and follow the directions to find </w:t>
            </w:r>
            <w:r w:rsidR="00513ED0" w:rsidRPr="00C00F0D">
              <w:rPr>
                <w:rFonts w:asciiTheme="minorHAnsi" w:hAnsiTheme="minorHAnsi"/>
                <w:sz w:val="20"/>
                <w:szCs w:val="20"/>
              </w:rPr>
              <w:t xml:space="preserve">the treasure. </w:t>
            </w:r>
          </w:p>
          <w:p w14:paraId="61AEEC21" w14:textId="77777777" w:rsidR="00D2516B" w:rsidRPr="00C00F0D" w:rsidRDefault="0076019C" w:rsidP="00520774">
            <w:pPr>
              <w:rPr>
                <w:rFonts w:asciiTheme="minorHAnsi" w:hAnsiTheme="minorHAnsi"/>
              </w:rPr>
            </w:pPr>
            <w:r w:rsidRPr="00C00F0D">
              <w:rPr>
                <w:rFonts w:asciiTheme="minorHAnsi" w:hAnsiTheme="minorHAnsi"/>
                <w:i/>
                <w:iCs/>
              </w:rPr>
              <w:t xml:space="preserve">Variation: </w:t>
            </w:r>
            <w:r w:rsidRPr="00C00F0D">
              <w:rPr>
                <w:rFonts w:asciiTheme="minorHAnsi" w:hAnsiTheme="minorHAnsi"/>
              </w:rPr>
              <w:t xml:space="preserve">Students could reproduce their maps on a computer. </w:t>
            </w:r>
          </w:p>
          <w:p w14:paraId="2E481938" w14:textId="76C2CEAC" w:rsidR="00921475" w:rsidRPr="00C00F0D" w:rsidRDefault="00921475" w:rsidP="00C00F0D">
            <w:pPr>
              <w:pStyle w:val="ListParagraph"/>
              <w:numPr>
                <w:ilvl w:val="0"/>
                <w:numId w:val="23"/>
              </w:numPr>
              <w:rPr>
                <w:rFonts w:asciiTheme="minorHAnsi" w:hAnsiTheme="minorHAnsi"/>
                <w:color w:val="FF0000"/>
              </w:rPr>
            </w:pPr>
            <w:r w:rsidRPr="00C00F0D">
              <w:rPr>
                <w:rFonts w:asciiTheme="minorHAnsi" w:hAnsiTheme="minorHAnsi"/>
                <w:color w:val="FF0000"/>
              </w:rPr>
              <w:t xml:space="preserve">Complete Using a Key! </w:t>
            </w:r>
            <w:proofErr w:type="gramStart"/>
            <w:r w:rsidRPr="00C00F0D">
              <w:rPr>
                <w:rFonts w:asciiTheme="minorHAnsi" w:hAnsiTheme="minorHAnsi"/>
                <w:color w:val="FF0000"/>
              </w:rPr>
              <w:t>on</w:t>
            </w:r>
            <w:proofErr w:type="gramEnd"/>
            <w:r w:rsidRPr="00C00F0D">
              <w:rPr>
                <w:rFonts w:asciiTheme="minorHAnsi" w:hAnsiTheme="minorHAnsi"/>
                <w:color w:val="FF0000"/>
              </w:rPr>
              <w:t xml:space="preserve"> Mathletics.com</w:t>
            </w:r>
          </w:p>
          <w:p w14:paraId="5235BE66" w14:textId="7DA2633C" w:rsidR="007E4125" w:rsidRPr="00C00F0D" w:rsidRDefault="007E4125" w:rsidP="00520774">
            <w:pPr>
              <w:rPr>
                <w:rFonts w:asciiTheme="minorHAnsi" w:hAnsiTheme="minorHAnsi"/>
              </w:rPr>
            </w:pPr>
          </w:p>
        </w:tc>
      </w:tr>
      <w:tr w:rsidR="001C6A19" w:rsidRPr="004A4DA4" w14:paraId="1DBB6551" w14:textId="77777777" w:rsidTr="006D1864">
        <w:trPr>
          <w:trHeight w:val="2443"/>
        </w:trPr>
        <w:tc>
          <w:tcPr>
            <w:tcW w:w="3936" w:type="dxa"/>
            <w:vMerge/>
            <w:tcBorders>
              <w:right w:val="single" w:sz="4" w:space="0" w:color="auto"/>
            </w:tcBorders>
          </w:tcPr>
          <w:p w14:paraId="1EA09735"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11D59935"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4A634EA2" w14:textId="77777777" w:rsidR="001C6A19" w:rsidRDefault="001C6A19" w:rsidP="00F46276">
            <w:pPr>
              <w:pStyle w:val="Heading2"/>
              <w:jc w:val="center"/>
              <w:rPr>
                <w:rFonts w:asciiTheme="minorHAnsi" w:hAnsiTheme="minorHAnsi"/>
                <w:b w:val="0"/>
                <w:szCs w:val="24"/>
              </w:rPr>
            </w:pPr>
          </w:p>
          <w:p w14:paraId="5ECC8886"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679E5731" w14:textId="77777777"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28D439B9" w14:textId="77777777" w:rsidR="001C6A19" w:rsidRPr="00C00F0D" w:rsidRDefault="00513ED0" w:rsidP="00C00F0D">
            <w:pPr>
              <w:pStyle w:val="ListParagraph"/>
              <w:numPr>
                <w:ilvl w:val="0"/>
                <w:numId w:val="23"/>
              </w:numPr>
              <w:rPr>
                <w:rFonts w:asciiTheme="minorHAnsi" w:hAnsiTheme="minorHAnsi"/>
              </w:rPr>
            </w:pPr>
            <w:r w:rsidRPr="00C00F0D">
              <w:rPr>
                <w:rFonts w:asciiTheme="minorHAnsi" w:hAnsiTheme="minorHAnsi"/>
              </w:rPr>
              <w:t>Students design their maps using a scale of their choice. They then write a series of questions to accompany their directions. Questions may include distances between features or finding the shortest path as the ship sails. After swapping maps with another student, they must answer the questions along the way to locate the treasure.</w:t>
            </w:r>
          </w:p>
          <w:p w14:paraId="0BD00F52" w14:textId="77777777" w:rsidR="002F201D" w:rsidRPr="00C00F0D" w:rsidRDefault="002F201D" w:rsidP="00513ED0">
            <w:pPr>
              <w:rPr>
                <w:rFonts w:asciiTheme="minorHAnsi" w:hAnsiTheme="minorHAnsi"/>
              </w:rPr>
            </w:pPr>
          </w:p>
          <w:p w14:paraId="70B7316A" w14:textId="77777777" w:rsidR="002F201D" w:rsidRPr="00C00F0D" w:rsidRDefault="002F201D" w:rsidP="00C00F0D">
            <w:pPr>
              <w:pStyle w:val="ListParagraph"/>
              <w:numPr>
                <w:ilvl w:val="0"/>
                <w:numId w:val="23"/>
              </w:numPr>
              <w:autoSpaceDE w:val="0"/>
              <w:autoSpaceDN w:val="0"/>
              <w:adjustRightInd w:val="0"/>
              <w:rPr>
                <w:rFonts w:asciiTheme="minorHAnsi" w:hAnsiTheme="minorHAnsi" w:cs="Weidemann-Bold"/>
                <w:b/>
                <w:bCs/>
              </w:rPr>
            </w:pPr>
            <w:r w:rsidRPr="00C00F0D">
              <w:rPr>
                <w:rFonts w:asciiTheme="minorHAnsi" w:hAnsiTheme="minorHAnsi" w:cs="Weidemann-Bold"/>
                <w:b/>
                <w:bCs/>
              </w:rPr>
              <w:t>Spreadsheet Designs</w:t>
            </w:r>
          </w:p>
          <w:p w14:paraId="3EEFAD17" w14:textId="77777777" w:rsidR="002F201D" w:rsidRPr="00C00F0D" w:rsidRDefault="002F201D" w:rsidP="002F201D">
            <w:pPr>
              <w:autoSpaceDE w:val="0"/>
              <w:autoSpaceDN w:val="0"/>
              <w:adjustRightInd w:val="0"/>
              <w:rPr>
                <w:rFonts w:asciiTheme="minorHAnsi" w:hAnsiTheme="minorHAnsi" w:cs="Weidemann-Book"/>
              </w:rPr>
            </w:pPr>
            <w:r w:rsidRPr="00C00F0D">
              <w:rPr>
                <w:rFonts w:asciiTheme="minorHAnsi" w:hAnsiTheme="minorHAnsi" w:cs="Weidemann-Book"/>
              </w:rPr>
              <w:t>Students plot coordinates on a spreadsheet to create a picture or pattern. They write a list of instructions using coordinates that describes their picture or pattern. Another student uses the coordinates to reproduce the picture or pattern.</w:t>
            </w:r>
          </w:p>
          <w:p w14:paraId="4083DCD3" w14:textId="77777777" w:rsidR="002F201D" w:rsidRPr="00C00F0D" w:rsidRDefault="002F201D" w:rsidP="00513ED0">
            <w:pPr>
              <w:rPr>
                <w:rFonts w:asciiTheme="minorHAnsi" w:hAnsiTheme="minorHAnsi"/>
              </w:rPr>
            </w:pPr>
          </w:p>
        </w:tc>
      </w:tr>
      <w:tr w:rsidR="001C6A19" w:rsidRPr="004A4DA4" w14:paraId="33694CA0" w14:textId="77777777" w:rsidTr="006D1864">
        <w:trPr>
          <w:trHeight w:val="1079"/>
        </w:trPr>
        <w:tc>
          <w:tcPr>
            <w:tcW w:w="3936" w:type="dxa"/>
            <w:vMerge/>
            <w:tcBorders>
              <w:right w:val="single" w:sz="4" w:space="0" w:color="auto"/>
            </w:tcBorders>
            <w:shd w:val="clear" w:color="auto" w:fill="C2D69B" w:themeFill="accent3" w:themeFillTint="99"/>
          </w:tcPr>
          <w:p w14:paraId="392AA606" w14:textId="77777777" w:rsidR="001C6A19" w:rsidRPr="004A4DA4" w:rsidRDefault="001C6A19" w:rsidP="00BA6310">
            <w:pPr>
              <w:pStyle w:val="Heading2"/>
              <w:rPr>
                <w:rFonts w:asciiTheme="minorHAnsi" w:hAnsiTheme="minorHAnsi"/>
                <w:szCs w:val="24"/>
              </w:rPr>
            </w:pPr>
          </w:p>
        </w:tc>
        <w:tc>
          <w:tcPr>
            <w:tcW w:w="2126" w:type="dxa"/>
            <w:shd w:val="clear" w:color="auto" w:fill="FFFFCC"/>
          </w:tcPr>
          <w:p w14:paraId="3430069A" w14:textId="77777777"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3BAD16EA" w14:textId="77777777" w:rsidR="00177337" w:rsidRPr="00177337" w:rsidRDefault="00177337" w:rsidP="00891810">
            <w:pPr>
              <w:autoSpaceDE w:val="0"/>
              <w:autoSpaceDN w:val="0"/>
              <w:adjustRightInd w:val="0"/>
              <w:rPr>
                <w:rFonts w:asciiTheme="minorHAnsi" w:hAnsiTheme="minorHAnsi"/>
                <w:b/>
                <w:sz w:val="24"/>
                <w:szCs w:val="24"/>
              </w:rPr>
            </w:pPr>
            <w:r w:rsidRPr="00177337">
              <w:rPr>
                <w:rFonts w:asciiTheme="minorHAnsi" w:hAnsiTheme="minorHAnsi"/>
                <w:b/>
                <w:sz w:val="24"/>
                <w:szCs w:val="24"/>
              </w:rPr>
              <w:t>Student Engagement:                                    Achievement of Outcomes:</w:t>
            </w:r>
          </w:p>
          <w:p w14:paraId="283BCA12" w14:textId="77777777" w:rsidR="00177337" w:rsidRPr="00177337" w:rsidRDefault="00177337" w:rsidP="00891810">
            <w:pPr>
              <w:autoSpaceDE w:val="0"/>
              <w:autoSpaceDN w:val="0"/>
              <w:adjustRightInd w:val="0"/>
              <w:rPr>
                <w:rFonts w:asciiTheme="minorHAnsi" w:hAnsiTheme="minorHAnsi"/>
                <w:b/>
                <w:sz w:val="24"/>
                <w:szCs w:val="24"/>
              </w:rPr>
            </w:pPr>
          </w:p>
          <w:p w14:paraId="317A144B" w14:textId="18C3EEFB" w:rsidR="001C6A19" w:rsidRPr="004A4DA4" w:rsidRDefault="00177337" w:rsidP="00891810">
            <w:pPr>
              <w:autoSpaceDE w:val="0"/>
              <w:autoSpaceDN w:val="0"/>
              <w:adjustRightInd w:val="0"/>
              <w:rPr>
                <w:rFonts w:asciiTheme="minorHAnsi" w:hAnsiTheme="minorHAnsi"/>
                <w:sz w:val="24"/>
                <w:szCs w:val="24"/>
              </w:rPr>
            </w:pPr>
            <w:r w:rsidRPr="00177337">
              <w:rPr>
                <w:rFonts w:asciiTheme="minorHAnsi" w:hAnsiTheme="minorHAnsi"/>
                <w:b/>
                <w:sz w:val="24"/>
                <w:szCs w:val="24"/>
              </w:rPr>
              <w:t>Resources:                                                        Follow Up:</w:t>
            </w:r>
            <w:r>
              <w:rPr>
                <w:rFonts w:asciiTheme="minorHAnsi" w:hAnsiTheme="minorHAnsi"/>
                <w:sz w:val="24"/>
                <w:szCs w:val="24"/>
              </w:rPr>
              <w:t xml:space="preserve">                 </w:t>
            </w:r>
          </w:p>
        </w:tc>
      </w:tr>
    </w:tbl>
    <w:p w14:paraId="69AD659F" w14:textId="7A54F4AF" w:rsidR="001717B7" w:rsidRPr="001717B7" w:rsidRDefault="001717B7" w:rsidP="001717B7">
      <w:pPr>
        <w:spacing w:line="276" w:lineRule="auto"/>
        <w:ind w:left="360"/>
        <w:rPr>
          <w:rFonts w:asciiTheme="minorHAnsi" w:hAnsiTheme="minorHAnsi"/>
          <w:sz w:val="24"/>
          <w:szCs w:val="24"/>
        </w:rPr>
      </w:pPr>
    </w:p>
    <w:sectPr w:rsidR="001717B7" w:rsidRPr="001717B7"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Weidemann-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Weidemann-Book">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0F68B0"/>
    <w:multiLevelType w:val="hybridMultilevel"/>
    <w:tmpl w:val="030C46B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nsid w:val="5F4116EC"/>
    <w:multiLevelType w:val="hybridMultilevel"/>
    <w:tmpl w:val="A5DEE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0672366"/>
    <w:multiLevelType w:val="hybridMultilevel"/>
    <w:tmpl w:val="76285EC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256E01"/>
    <w:multiLevelType w:val="hybridMultilevel"/>
    <w:tmpl w:val="CECABDB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3E73D6"/>
    <w:multiLevelType w:val="multilevel"/>
    <w:tmpl w:val="6B7C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8"/>
  </w:num>
  <w:num w:numId="4">
    <w:abstractNumId w:val="6"/>
  </w:num>
  <w:num w:numId="5">
    <w:abstractNumId w:val="3"/>
  </w:num>
  <w:num w:numId="6">
    <w:abstractNumId w:val="1"/>
  </w:num>
  <w:num w:numId="7">
    <w:abstractNumId w:val="10"/>
  </w:num>
  <w:num w:numId="8">
    <w:abstractNumId w:val="22"/>
  </w:num>
  <w:num w:numId="9">
    <w:abstractNumId w:val="9"/>
  </w:num>
  <w:num w:numId="10">
    <w:abstractNumId w:val="15"/>
  </w:num>
  <w:num w:numId="11">
    <w:abstractNumId w:val="8"/>
  </w:num>
  <w:num w:numId="12">
    <w:abstractNumId w:val="21"/>
  </w:num>
  <w:num w:numId="13">
    <w:abstractNumId w:val="5"/>
  </w:num>
  <w:num w:numId="14">
    <w:abstractNumId w:val="2"/>
  </w:num>
  <w:num w:numId="15">
    <w:abstractNumId w:val="12"/>
  </w:num>
  <w:num w:numId="16">
    <w:abstractNumId w:val="4"/>
  </w:num>
  <w:num w:numId="17">
    <w:abstractNumId w:val="7"/>
  </w:num>
  <w:num w:numId="18">
    <w:abstractNumId w:val="20"/>
  </w:num>
  <w:num w:numId="19">
    <w:abstractNumId w:val="19"/>
  </w:num>
  <w:num w:numId="20">
    <w:abstractNumId w:val="14"/>
  </w:num>
  <w:num w:numId="21">
    <w:abstractNumId w:val="11"/>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54BD"/>
    <w:rsid w:val="0010795F"/>
    <w:rsid w:val="00116C60"/>
    <w:rsid w:val="001357A6"/>
    <w:rsid w:val="001378D6"/>
    <w:rsid w:val="001451A1"/>
    <w:rsid w:val="0014791F"/>
    <w:rsid w:val="001717B7"/>
    <w:rsid w:val="00177337"/>
    <w:rsid w:val="00183EDE"/>
    <w:rsid w:val="001B7956"/>
    <w:rsid w:val="001C6A19"/>
    <w:rsid w:val="001F0A11"/>
    <w:rsid w:val="00210BA1"/>
    <w:rsid w:val="0022220D"/>
    <w:rsid w:val="00262977"/>
    <w:rsid w:val="002650AE"/>
    <w:rsid w:val="002746DF"/>
    <w:rsid w:val="002A32F4"/>
    <w:rsid w:val="002B3979"/>
    <w:rsid w:val="002E2AC1"/>
    <w:rsid w:val="002F201D"/>
    <w:rsid w:val="00373C06"/>
    <w:rsid w:val="003F5FE9"/>
    <w:rsid w:val="00403F6E"/>
    <w:rsid w:val="00431ACC"/>
    <w:rsid w:val="00443B37"/>
    <w:rsid w:val="00453604"/>
    <w:rsid w:val="004A4DA4"/>
    <w:rsid w:val="004B2453"/>
    <w:rsid w:val="004B76C4"/>
    <w:rsid w:val="004D1266"/>
    <w:rsid w:val="00513ED0"/>
    <w:rsid w:val="00520774"/>
    <w:rsid w:val="00521B3A"/>
    <w:rsid w:val="0053162C"/>
    <w:rsid w:val="0057006E"/>
    <w:rsid w:val="00571856"/>
    <w:rsid w:val="00571ECB"/>
    <w:rsid w:val="00575B6D"/>
    <w:rsid w:val="005A7343"/>
    <w:rsid w:val="005B173D"/>
    <w:rsid w:val="005D2618"/>
    <w:rsid w:val="00633BA7"/>
    <w:rsid w:val="00637D8B"/>
    <w:rsid w:val="006466C1"/>
    <w:rsid w:val="006573B1"/>
    <w:rsid w:val="00691A0B"/>
    <w:rsid w:val="006D1864"/>
    <w:rsid w:val="006E7517"/>
    <w:rsid w:val="0076019C"/>
    <w:rsid w:val="0079079B"/>
    <w:rsid w:val="007A1EA1"/>
    <w:rsid w:val="007A222F"/>
    <w:rsid w:val="007C50E5"/>
    <w:rsid w:val="007E3693"/>
    <w:rsid w:val="007E3C19"/>
    <w:rsid w:val="007E4125"/>
    <w:rsid w:val="007F31F4"/>
    <w:rsid w:val="007F413C"/>
    <w:rsid w:val="00803F1E"/>
    <w:rsid w:val="00816899"/>
    <w:rsid w:val="008442F2"/>
    <w:rsid w:val="00845A5B"/>
    <w:rsid w:val="008519FA"/>
    <w:rsid w:val="00877309"/>
    <w:rsid w:val="0088150C"/>
    <w:rsid w:val="00891810"/>
    <w:rsid w:val="00895CF6"/>
    <w:rsid w:val="008A4AEF"/>
    <w:rsid w:val="008C7B62"/>
    <w:rsid w:val="008D520D"/>
    <w:rsid w:val="008F4588"/>
    <w:rsid w:val="009138EC"/>
    <w:rsid w:val="00921475"/>
    <w:rsid w:val="00925DF8"/>
    <w:rsid w:val="00932461"/>
    <w:rsid w:val="00932E16"/>
    <w:rsid w:val="00934856"/>
    <w:rsid w:val="00961AC9"/>
    <w:rsid w:val="00977E43"/>
    <w:rsid w:val="009F49B9"/>
    <w:rsid w:val="00A11BAA"/>
    <w:rsid w:val="00A32625"/>
    <w:rsid w:val="00A759AC"/>
    <w:rsid w:val="00A843C1"/>
    <w:rsid w:val="00A96550"/>
    <w:rsid w:val="00AA36FD"/>
    <w:rsid w:val="00AA7C36"/>
    <w:rsid w:val="00AB5CAF"/>
    <w:rsid w:val="00AC10DF"/>
    <w:rsid w:val="00AD2470"/>
    <w:rsid w:val="00AF5D33"/>
    <w:rsid w:val="00B34D80"/>
    <w:rsid w:val="00B4193E"/>
    <w:rsid w:val="00B54A6D"/>
    <w:rsid w:val="00B63786"/>
    <w:rsid w:val="00B73124"/>
    <w:rsid w:val="00BA6310"/>
    <w:rsid w:val="00BC43B0"/>
    <w:rsid w:val="00BD33F5"/>
    <w:rsid w:val="00BE7813"/>
    <w:rsid w:val="00BF49F1"/>
    <w:rsid w:val="00C00F0D"/>
    <w:rsid w:val="00C4146A"/>
    <w:rsid w:val="00C42F08"/>
    <w:rsid w:val="00C660B3"/>
    <w:rsid w:val="00C7475F"/>
    <w:rsid w:val="00C909B1"/>
    <w:rsid w:val="00CA13F7"/>
    <w:rsid w:val="00CB2AF4"/>
    <w:rsid w:val="00CC5D42"/>
    <w:rsid w:val="00D01B42"/>
    <w:rsid w:val="00D2516B"/>
    <w:rsid w:val="00D32658"/>
    <w:rsid w:val="00D36387"/>
    <w:rsid w:val="00D41A1D"/>
    <w:rsid w:val="00D45271"/>
    <w:rsid w:val="00D67175"/>
    <w:rsid w:val="00D67D2E"/>
    <w:rsid w:val="00D91297"/>
    <w:rsid w:val="00DB3CCB"/>
    <w:rsid w:val="00DF001D"/>
    <w:rsid w:val="00DF47F3"/>
    <w:rsid w:val="00DF7960"/>
    <w:rsid w:val="00E1733F"/>
    <w:rsid w:val="00E202DD"/>
    <w:rsid w:val="00E40A2A"/>
    <w:rsid w:val="00E4494B"/>
    <w:rsid w:val="00E84467"/>
    <w:rsid w:val="00EA06E5"/>
    <w:rsid w:val="00EB1737"/>
    <w:rsid w:val="00ED18F4"/>
    <w:rsid w:val="00EE6D19"/>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1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76019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7601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maps.google.com.au/maps?hl=en&amp;tab=w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1B3D-E342-CA40-AA7B-FF912523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2014-12-11T01:02:00Z</dcterms:created>
  <dcterms:modified xsi:type="dcterms:W3CDTF">2014-12-11T01:02:00Z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