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17" w:rsidRPr="004B3302" w:rsidRDefault="00726517" w:rsidP="00726517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B330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VOLUME AND CAPACITY 1 – STAGE 2</w:t>
      </w:r>
    </w:p>
    <w:p w:rsidR="00726517" w:rsidRPr="004B3302" w:rsidRDefault="00726517" w:rsidP="00FB7E36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B330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26517" w:rsidRPr="00FB7E36" w:rsidRDefault="00726517" w:rsidP="00FB7E36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B7E36">
        <w:rPr>
          <w:rFonts w:asciiTheme="majorHAnsi" w:eastAsia="Times New Roman" w:hAnsiTheme="majorHAnsi" w:cs="Times New Roman"/>
        </w:rPr>
        <w:t>A student:</w:t>
      </w:r>
    </w:p>
    <w:p w:rsidR="00726517" w:rsidRPr="00FB7E36" w:rsidRDefault="00726517" w:rsidP="00FB7E3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B7E36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FB7E36" w:rsidRPr="00FB7E3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B7E36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726517" w:rsidRPr="00FB7E36" w:rsidRDefault="00726517" w:rsidP="00FB7E3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B7E36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FB7E36" w:rsidRPr="00FB7E3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B7E36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726517" w:rsidRDefault="00726517" w:rsidP="00FB7E36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B7E36">
        <w:rPr>
          <w:rFonts w:asciiTheme="majorHAnsi" w:eastAsia="Times New Roman" w:hAnsiTheme="majorHAnsi" w:cs="Times New Roman"/>
          <w:sz w:val="18"/>
          <w:szCs w:val="18"/>
        </w:rPr>
        <w:t>MA2-11MG</w:t>
      </w:r>
      <w:r w:rsidR="00FB7E36" w:rsidRPr="00FB7E3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FB7E36">
        <w:rPr>
          <w:rFonts w:asciiTheme="majorHAnsi" w:hAnsiTheme="majorHAnsi" w:cs="Times New Roman"/>
          <w:sz w:val="20"/>
          <w:szCs w:val="20"/>
        </w:rPr>
        <w:t>measures, records, compares and estimates volumes and capacities using litres, millilitres and cubic centimetres</w:t>
      </w:r>
    </w:p>
    <w:p w:rsidR="00FB7E36" w:rsidRPr="00FB7E36" w:rsidRDefault="00FB7E36" w:rsidP="00FB7E36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4B330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4B330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BD20FE" w:rsidRPr="004B3302" w:rsidRDefault="00BD20FE" w:rsidP="004B330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4B330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B330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Measure, order and compare objects using familiar metric units of 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'capacity'" </w:instrText>
            </w:r>
            <w:r>
              <w:fldChar w:fldCharType="separate"/>
            </w:r>
            <w:r w:rsidRPr="004B3302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capacity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B330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4B330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(ACMMG061)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formal units to measure </w:t>
            </w:r>
            <w:r>
              <w:fldChar w:fldCharType="begin"/>
            </w:r>
            <w:r>
              <w:instrText xml:space="preserve"> HYPERLINK "http://syllabus.bos.nsw.edu.au/glossary/mat/volume/?ajax" \t "_blank" \o "Click for more information about 'volume'" </w:instrText>
            </w:r>
            <w:r>
              <w:fldChar w:fldCharType="separate"/>
            </w:r>
            <w:r w:rsidRPr="004B3302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volume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capacity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formal units to measure volume and capacity (Communicating, Reasoning)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DBADF30" wp14:editId="05111F4A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litre as a unit to measure volumes and capacities to the nearest litre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litre to familiar everyday containers, 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milk cartons (Reasoning)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one-litre containers can be a variety of shapes (Reasoning)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volumes and capacities using the abbreviation for litres (L)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EA0E41" wp14:editId="3A31D28B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two or more containers by capacity measured in litres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capacity of a container in litres and check by measuring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number of cups needed to fill a container with a capacity of one litre (Reasoning)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4B3302" w:rsidRDefault="004B3302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4B330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B330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lastRenderedPageBreak/>
              <w:t>Compare objects using familiar metric units of volume </w:t>
            </w:r>
            <w:r w:rsidRPr="004B330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(ACMMG290)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advantages of using a cube as a unit when packing and stacking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cubic centimetre as a unit to measure volumes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pack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small containers with cubic-centimetre blocks and describe packing in terms of layers, 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2 layers of 10 cubic-centimetre blocks (Problem Solving)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three-dimensional objects using cubic-centimetre blocks and count the blocks to determine the volumes of the objects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devise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strategies for counting blocks (Communicating, Problem Solving)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FCF777" wp14:editId="7EAE712F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volumes using the abbreviation for cubic centimetres (cm</w:t>
            </w:r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3919EE" wp14:editId="7AA46AB1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two or more objects made from cubic-centimetre blocks by counting blocks</w:t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CB1B8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distinguish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mass and volume, 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'This stone is heavier than the ball but it takes up less space'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09E0117" wp14:editId="189C7B57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CB1B8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4B3302" w:rsidRDefault="004B3302">
      <w:pPr>
        <w:rPr>
          <w:rFonts w:asciiTheme="majorHAnsi" w:hAnsiTheme="majorHAnsi"/>
        </w:rPr>
      </w:pPr>
    </w:p>
    <w:p w:rsidR="004B3302" w:rsidRDefault="004B330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26517" w:rsidRPr="004B3302" w:rsidRDefault="00726517" w:rsidP="00726517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B330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VOLUME AND CAPACITY 2 – STAGE 2</w:t>
      </w:r>
    </w:p>
    <w:p w:rsidR="00726517" w:rsidRPr="004B3302" w:rsidRDefault="00726517" w:rsidP="00FB7E36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B330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26517" w:rsidRPr="00FB7E36" w:rsidRDefault="00726517" w:rsidP="00FB7E36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B7E36">
        <w:rPr>
          <w:rFonts w:asciiTheme="majorHAnsi" w:eastAsia="Times New Roman" w:hAnsiTheme="majorHAnsi" w:cs="Times New Roman"/>
        </w:rPr>
        <w:t>A student:</w:t>
      </w:r>
    </w:p>
    <w:p w:rsidR="00726517" w:rsidRPr="00FB7E36" w:rsidRDefault="00726517" w:rsidP="00FB7E36">
      <w:pPr>
        <w:numPr>
          <w:ilvl w:val="0"/>
          <w:numId w:val="15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B7E36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FB7E36" w:rsidRPr="00FB7E3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B7E36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726517" w:rsidRDefault="00726517" w:rsidP="00FB7E36">
      <w:pPr>
        <w:numPr>
          <w:ilvl w:val="0"/>
          <w:numId w:val="15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B7E36">
        <w:rPr>
          <w:rFonts w:asciiTheme="majorHAnsi" w:eastAsia="Times New Roman" w:hAnsiTheme="majorHAnsi" w:cs="Times New Roman"/>
          <w:sz w:val="18"/>
          <w:szCs w:val="18"/>
        </w:rPr>
        <w:t>MA2-11MG</w:t>
      </w:r>
      <w:r w:rsidR="00FB7E36" w:rsidRPr="00FB7E36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B7E36">
        <w:rPr>
          <w:rFonts w:asciiTheme="majorHAnsi" w:hAnsiTheme="majorHAnsi" w:cs="Times New Roman"/>
          <w:sz w:val="20"/>
          <w:szCs w:val="20"/>
        </w:rPr>
        <w:t>measures, records, compares and estimates volumes and capacities using litres, millilitres and cubic centimetres</w:t>
      </w:r>
    </w:p>
    <w:p w:rsidR="00FB7E36" w:rsidRPr="00FB7E36" w:rsidRDefault="00FB7E36" w:rsidP="00FB7E36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4B330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4B330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BD20FE" w:rsidRPr="004B3302" w:rsidRDefault="00BD20FE" w:rsidP="004B330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4B330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B330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Use scaled instruments to measure and compare 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'capacities'" </w:instrText>
            </w:r>
            <w:r>
              <w:fldChar w:fldCharType="separate"/>
            </w:r>
            <w:r w:rsidRPr="004B3302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capacities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B330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4B330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(ACMMG084)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smaller than the litre to measure </w:t>
            </w:r>
            <w:r>
              <w:fldChar w:fldCharType="begin"/>
            </w:r>
            <w:r>
              <w:instrText xml:space="preserve"> HYPERLINK "http://syllabus.bos.nsw.edu.au/glossary/mat/volume/?ajax" \t "_blank" \o "Click for more information about 'volume'" </w:instrText>
            </w:r>
            <w:r>
              <w:fldChar w:fldCharType="separate"/>
            </w:r>
            <w:r w:rsidRPr="004B3302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volume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capacity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there are 1000 millilitres in one litre, 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1000 millilitres = 1 litre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millilitre to familiar everyday containers and familiar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4B3302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informal units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250 mL fruit juice containers, 1 teaspoon is approximately 5 mL (Reasoning)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measuring device calibrated in </w:t>
            </w:r>
            <w:r>
              <w:fldChar w:fldCharType="begin"/>
            </w:r>
            <w:r>
              <w:instrText xml:space="preserve"> HYPERLINK "http://syllabus.bos.nsw.edu.au/glossary/mat/multiple/?ajax" \t "_blank" \o "Click for more information about 'multiples'" </w:instrText>
            </w:r>
            <w:r>
              <w:fldChar w:fldCharType="separate"/>
            </w:r>
            <w:r w:rsidRPr="004B3302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multiples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100 mL to measure volume and capacity to the nearest 100 mL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millilitre as a unit to measure volume and capacity, using a device calibrated in millilitres, 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place a measuring cylinder under a dripping tap to measure the volume of water lost over a particular period of time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1EF6BBE" wp14:editId="39054558">
                  <wp:extent cx="203200" cy="203200"/>
                  <wp:effectExtent l="0" t="0" r="0" b="0"/>
                  <wp:docPr id="11" name="Picture 1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volumes and capacities using the abbreviation for millilitres (mL)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A421B56" wp14:editId="751F67F6">
                  <wp:extent cx="203200" cy="203200"/>
                  <wp:effectExtent l="0" t="0" r="0" b="0"/>
                  <wp:docPr id="12" name="Picture 1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millilitres and litres, </w:t>
            </w:r>
            <w:proofErr w:type="spell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1250 mL = 1 litre 250 millilitres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the capacities of two or more containers measured in millilitres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about volume and capacity on commercial packaging (Communicating)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0E451A3" wp14:editId="621CAB10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capacity of a container in millilitres and check by measuring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two or more objects by marking the change in water level when each is submerged in a container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change in water level when an object is submerged (Reasoning) </w:t>
            </w:r>
            <w:r w:rsidRPr="004B330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DB5E48" wp14:editId="7ABC9EFC">
                  <wp:extent cx="203200" cy="203200"/>
                  <wp:effectExtent l="0" t="0" r="0" b="0"/>
                  <wp:docPr id="14" name="Picture 1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overflow in millilitres when different objects are submerged in a container filled to the brim with water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BD20FE" w:rsidRPr="004B3302" w:rsidTr="00BD20FE">
        <w:trPr>
          <w:jc w:val="center"/>
        </w:trPr>
        <w:tc>
          <w:tcPr>
            <w:tcW w:w="12157" w:type="dxa"/>
          </w:tcPr>
          <w:p w:rsidR="00BD20FE" w:rsidRPr="004B3302" w:rsidRDefault="00BD20FE" w:rsidP="003F7F9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4B330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 of a substance in a partially filled container from the information on the label detailing the contents of the container</w:t>
            </w:r>
          </w:p>
        </w:tc>
        <w:tc>
          <w:tcPr>
            <w:tcW w:w="1123" w:type="dxa"/>
          </w:tcPr>
          <w:p w:rsidR="00BD20FE" w:rsidRPr="004B3302" w:rsidRDefault="00BD20FE" w:rsidP="003F7F9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  <w:bookmarkStart w:id="0" w:name="_GoBack"/>
            <w:bookmarkEnd w:id="0"/>
          </w:p>
        </w:tc>
      </w:tr>
    </w:tbl>
    <w:p w:rsidR="00726517" w:rsidRPr="004B3302" w:rsidRDefault="00726517" w:rsidP="00726517">
      <w:pPr>
        <w:rPr>
          <w:rFonts w:asciiTheme="majorHAnsi" w:hAnsiTheme="majorHAnsi"/>
        </w:rPr>
      </w:pPr>
    </w:p>
    <w:sectPr w:rsidR="00726517" w:rsidRPr="004B3302" w:rsidSect="004B3302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C4B"/>
    <w:multiLevelType w:val="multilevel"/>
    <w:tmpl w:val="49F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D05"/>
    <w:multiLevelType w:val="multilevel"/>
    <w:tmpl w:val="F05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F3BFD"/>
    <w:multiLevelType w:val="multilevel"/>
    <w:tmpl w:val="1B4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F4174"/>
    <w:multiLevelType w:val="multilevel"/>
    <w:tmpl w:val="8E6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861B6"/>
    <w:multiLevelType w:val="multilevel"/>
    <w:tmpl w:val="C0E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14E07"/>
    <w:multiLevelType w:val="multilevel"/>
    <w:tmpl w:val="437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C3930"/>
    <w:multiLevelType w:val="multilevel"/>
    <w:tmpl w:val="3CD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12E88"/>
    <w:multiLevelType w:val="multilevel"/>
    <w:tmpl w:val="831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07D4A"/>
    <w:multiLevelType w:val="multilevel"/>
    <w:tmpl w:val="B2C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D72E1"/>
    <w:multiLevelType w:val="multilevel"/>
    <w:tmpl w:val="D87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549F5"/>
    <w:multiLevelType w:val="multilevel"/>
    <w:tmpl w:val="E44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C4450"/>
    <w:multiLevelType w:val="multilevel"/>
    <w:tmpl w:val="F6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B474A"/>
    <w:multiLevelType w:val="hybridMultilevel"/>
    <w:tmpl w:val="58182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76928"/>
    <w:multiLevelType w:val="multilevel"/>
    <w:tmpl w:val="CBE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C06CD"/>
    <w:multiLevelType w:val="multilevel"/>
    <w:tmpl w:val="323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554F1"/>
    <w:multiLevelType w:val="multilevel"/>
    <w:tmpl w:val="C72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90A8C"/>
    <w:multiLevelType w:val="multilevel"/>
    <w:tmpl w:val="B38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204F7"/>
    <w:multiLevelType w:val="multilevel"/>
    <w:tmpl w:val="5D6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430C4"/>
    <w:multiLevelType w:val="multilevel"/>
    <w:tmpl w:val="299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64A25"/>
    <w:multiLevelType w:val="multilevel"/>
    <w:tmpl w:val="6D6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14BEE"/>
    <w:multiLevelType w:val="hybridMultilevel"/>
    <w:tmpl w:val="448A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9A4446"/>
    <w:multiLevelType w:val="multilevel"/>
    <w:tmpl w:val="05E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25299"/>
    <w:multiLevelType w:val="multilevel"/>
    <w:tmpl w:val="E93C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A15BC"/>
    <w:multiLevelType w:val="multilevel"/>
    <w:tmpl w:val="076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B5F04"/>
    <w:multiLevelType w:val="multilevel"/>
    <w:tmpl w:val="ACC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7"/>
  </w:num>
  <w:num w:numId="6">
    <w:abstractNumId w:val="22"/>
  </w:num>
  <w:num w:numId="7">
    <w:abstractNumId w:val="21"/>
  </w:num>
  <w:num w:numId="8">
    <w:abstractNumId w:val="13"/>
  </w:num>
  <w:num w:numId="9">
    <w:abstractNumId w:val="8"/>
  </w:num>
  <w:num w:numId="10">
    <w:abstractNumId w:val="24"/>
  </w:num>
  <w:num w:numId="11">
    <w:abstractNumId w:val="23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  <w:num w:numId="19">
    <w:abstractNumId w:val="15"/>
  </w:num>
  <w:num w:numId="20">
    <w:abstractNumId w:val="19"/>
  </w:num>
  <w:num w:numId="21">
    <w:abstractNumId w:val="6"/>
  </w:num>
  <w:num w:numId="22">
    <w:abstractNumId w:val="18"/>
  </w:num>
  <w:num w:numId="23">
    <w:abstractNumId w:val="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7"/>
    <w:rsid w:val="001165A8"/>
    <w:rsid w:val="00267685"/>
    <w:rsid w:val="004B3302"/>
    <w:rsid w:val="00726517"/>
    <w:rsid w:val="00737920"/>
    <w:rsid w:val="00BD20FE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5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651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651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5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65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65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26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6517"/>
  </w:style>
  <w:style w:type="character" w:styleId="Hyperlink">
    <w:name w:val="Hyperlink"/>
    <w:basedOn w:val="DefaultParagraphFont"/>
    <w:uiPriority w:val="99"/>
    <w:semiHidden/>
    <w:unhideWhenUsed/>
    <w:rsid w:val="00726517"/>
    <w:rPr>
      <w:color w:val="0000FF"/>
      <w:u w:val="single"/>
    </w:rPr>
  </w:style>
  <w:style w:type="character" w:customStyle="1" w:styleId="ref">
    <w:name w:val="ref"/>
    <w:basedOn w:val="DefaultParagraphFont"/>
    <w:rsid w:val="00726517"/>
  </w:style>
  <w:style w:type="paragraph" w:styleId="BalloonText">
    <w:name w:val="Balloon Text"/>
    <w:basedOn w:val="Normal"/>
    <w:link w:val="BalloonTextChar"/>
    <w:uiPriority w:val="99"/>
    <w:semiHidden/>
    <w:unhideWhenUsed/>
    <w:rsid w:val="00726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7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726517"/>
  </w:style>
  <w:style w:type="table" w:styleId="TableGrid">
    <w:name w:val="Table Grid"/>
    <w:basedOn w:val="TableNormal"/>
    <w:uiPriority w:val="59"/>
    <w:rsid w:val="00726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5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651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651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5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65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65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26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6517"/>
  </w:style>
  <w:style w:type="character" w:styleId="Hyperlink">
    <w:name w:val="Hyperlink"/>
    <w:basedOn w:val="DefaultParagraphFont"/>
    <w:uiPriority w:val="99"/>
    <w:semiHidden/>
    <w:unhideWhenUsed/>
    <w:rsid w:val="00726517"/>
    <w:rPr>
      <w:color w:val="0000FF"/>
      <w:u w:val="single"/>
    </w:rPr>
  </w:style>
  <w:style w:type="character" w:customStyle="1" w:styleId="ref">
    <w:name w:val="ref"/>
    <w:basedOn w:val="DefaultParagraphFont"/>
    <w:rsid w:val="00726517"/>
  </w:style>
  <w:style w:type="paragraph" w:styleId="BalloonText">
    <w:name w:val="Balloon Text"/>
    <w:basedOn w:val="Normal"/>
    <w:link w:val="BalloonTextChar"/>
    <w:uiPriority w:val="99"/>
    <w:semiHidden/>
    <w:unhideWhenUsed/>
    <w:rsid w:val="00726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7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726517"/>
  </w:style>
  <w:style w:type="table" w:styleId="TableGrid">
    <w:name w:val="Table Grid"/>
    <w:basedOn w:val="TableNormal"/>
    <w:uiPriority w:val="59"/>
    <w:rsid w:val="00726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4079</Characters>
  <Application>Microsoft Macintosh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2015-01-19T23:16:00Z</dcterms:created>
  <dcterms:modified xsi:type="dcterms:W3CDTF">2015-01-19T23:16:00Z</dcterms:modified>
</cp:coreProperties>
</file>