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77C5F453" w:rsidR="00D41A1D" w:rsidRPr="006F5228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F5228">
              <w:rPr>
                <w:rFonts w:asciiTheme="minorHAnsi" w:hAnsiTheme="minorHAnsi"/>
                <w:szCs w:val="24"/>
              </w:rPr>
              <w:t>WEEK:</w:t>
            </w:r>
            <w:r w:rsidR="00CB39EB" w:rsidRPr="006F5228">
              <w:rPr>
                <w:rFonts w:asciiTheme="minorHAnsi" w:hAnsiTheme="minorHAnsi"/>
                <w:szCs w:val="24"/>
              </w:rPr>
              <w:t xml:space="preserve"> </w:t>
            </w:r>
            <w:r w:rsidR="006F5228">
              <w:rPr>
                <w:rFonts w:asciiTheme="minorHAnsi" w:hAnsiTheme="minorHAnsi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34F145B1" w:rsidR="00D41A1D" w:rsidRPr="006F5228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F5228">
              <w:rPr>
                <w:rFonts w:asciiTheme="minorHAnsi" w:hAnsiTheme="minorHAnsi"/>
                <w:szCs w:val="24"/>
              </w:rPr>
              <w:t>STRAND:</w:t>
            </w:r>
            <w:r w:rsidR="00CB39EB" w:rsidRPr="006F5228">
              <w:rPr>
                <w:rFonts w:asciiTheme="minorHAnsi" w:hAnsiTheme="minorHAnsi"/>
                <w:szCs w:val="24"/>
              </w:rPr>
              <w:t xml:space="preserve"> </w:t>
            </w:r>
            <w:r w:rsidRPr="006F5228">
              <w:rPr>
                <w:rFonts w:asciiTheme="minorHAnsi" w:hAnsiTheme="minorHAnsi"/>
                <w:szCs w:val="24"/>
              </w:rPr>
              <w:t xml:space="preserve"> </w:t>
            </w:r>
            <w:r w:rsidR="00680818" w:rsidRPr="006F5228">
              <w:rPr>
                <w:rFonts w:asciiTheme="minorHAnsi" w:hAnsiTheme="minorHAnsi"/>
                <w:szCs w:val="24"/>
              </w:rPr>
              <w:t>Measurement and Geometry</w:t>
            </w:r>
          </w:p>
          <w:p w14:paraId="5D459EBB" w14:textId="6FF685B9" w:rsidR="00D41A1D" w:rsidRPr="006F5228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61B7D72" w:rsidR="00D41A1D" w:rsidRPr="006F5228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F522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 w:rsidRPr="006F522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680818" w:rsidRPr="006F522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Volume and Capacity</w:t>
            </w:r>
            <w:r w:rsidR="0028578F" w:rsidRPr="006F522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AD958A" w14:textId="77777777" w:rsidR="00D41A1D" w:rsidRPr="006F5228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F5228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 w:rsidRPr="006F522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0818" w:rsidRPr="006F522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255D594C" w:rsidR="00680818" w:rsidRPr="006F5228" w:rsidRDefault="00680818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F5228">
              <w:rPr>
                <w:rFonts w:asciiTheme="minorHAnsi" w:hAnsiTheme="minorHAnsi"/>
                <w:b/>
                <w:sz w:val="24"/>
                <w:szCs w:val="24"/>
              </w:rPr>
              <w:t>MA2 – 1WM</w:t>
            </w:r>
          </w:p>
        </w:tc>
      </w:tr>
      <w:tr w:rsidR="00CA13F7" w:rsidRPr="004A4DA4" w14:paraId="2E3192F3" w14:textId="77777777" w:rsidTr="00CB39EB">
        <w:trPr>
          <w:trHeight w:hRule="exact" w:val="45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31E1033D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80818">
              <w:rPr>
                <w:rFonts w:asciiTheme="minorHAnsi" w:hAnsiTheme="minorHAnsi"/>
                <w:szCs w:val="24"/>
              </w:rPr>
              <w:t xml:space="preserve"> MA2 – 11MG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3B6C625F" w:rsidR="00CA13F7" w:rsidRPr="006F5228" w:rsidRDefault="008367EA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F5228">
              <w:rPr>
                <w:rFonts w:asciiTheme="minorHAnsi" w:hAnsiTheme="minorHAnsi"/>
                <w:b/>
                <w:sz w:val="24"/>
                <w:szCs w:val="24"/>
              </w:rPr>
              <w:t>Measures, records, compare</w:t>
            </w:r>
            <w:r w:rsidR="00680818" w:rsidRPr="006F5228">
              <w:rPr>
                <w:rFonts w:asciiTheme="minorHAnsi" w:hAnsiTheme="minorHAnsi"/>
                <w:b/>
                <w:sz w:val="24"/>
                <w:szCs w:val="24"/>
              </w:rPr>
              <w:t xml:space="preserve"> and estimates volumes and capacities using litres, millilitres and cubic centimetres.</w:t>
            </w:r>
          </w:p>
        </w:tc>
      </w:tr>
      <w:tr w:rsidR="00CA13F7" w:rsidRPr="004A4DA4" w14:paraId="2B1E5F1E" w14:textId="77777777" w:rsidTr="0028578F">
        <w:trPr>
          <w:trHeight w:hRule="exact" w:val="18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5B46E" w14:textId="2547B35C" w:rsidR="00B41C6D" w:rsidRPr="006F5228" w:rsidRDefault="00B41C6D" w:rsidP="00B41C6D">
            <w:pPr>
              <w:shd w:val="clear" w:color="auto" w:fill="FFFFFF"/>
              <w:spacing w:after="75"/>
              <w:contextualSpacing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6F522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Use scaled instruments to measure and compare capacities (ACMMG084)</w:t>
            </w:r>
          </w:p>
          <w:p w14:paraId="451FC9C9" w14:textId="13A0131C" w:rsidR="009852C6" w:rsidRPr="006F5228" w:rsidRDefault="009852C6" w:rsidP="00B41C6D">
            <w:pPr>
              <w:numPr>
                <w:ilvl w:val="0"/>
                <w:numId w:val="30"/>
              </w:numPr>
              <w:shd w:val="clear" w:color="auto" w:fill="FFFFFF"/>
              <w:spacing w:after="75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gramStart"/>
            <w:r w:rsidRPr="006F5228">
              <w:rPr>
                <w:rFonts w:asciiTheme="minorHAnsi" w:hAnsiTheme="minorHAnsi"/>
                <w:color w:val="000000"/>
                <w:sz w:val="24"/>
                <w:szCs w:val="24"/>
              </w:rPr>
              <w:t>use</w:t>
            </w:r>
            <w:proofErr w:type="gramEnd"/>
            <w:r w:rsidRPr="006F522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 millilitre as a unit to measure volume and capacity, using a device calibrated in millilitres, </w:t>
            </w:r>
            <w:proofErr w:type="spellStart"/>
            <w:r w:rsidRPr="006F5228">
              <w:rPr>
                <w:rFonts w:asciiTheme="minorHAnsi" w:hAnsiTheme="minorHAnsi"/>
                <w:color w:val="000000"/>
                <w:sz w:val="24"/>
                <w:szCs w:val="24"/>
              </w:rPr>
              <w:t>eg</w:t>
            </w:r>
            <w:proofErr w:type="spellEnd"/>
            <w:r w:rsidRPr="006F5228">
              <w:rPr>
                <w:rFonts w:asciiTheme="minorHAnsi" w:hAnsiTheme="minorHAnsi"/>
                <w:color w:val="000000"/>
                <w:sz w:val="24"/>
                <w:szCs w:val="24"/>
              </w:rPr>
              <w:t> place a measuring cylinder under a dripping tap to measure the volume of water lost over a particular period of time</w:t>
            </w:r>
            <w:r w:rsidRPr="006F5228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6F5228">
              <w:rPr>
                <w:rFonts w:asciiTheme="minorHAnsi" w:hAnsi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D32D6E1" wp14:editId="22CC5330">
                  <wp:extent cx="205105" cy="205105"/>
                  <wp:effectExtent l="0" t="0" r="0" b="0"/>
                  <wp:docPr id="1" name="Picture 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D062C" w14:textId="14E669CC" w:rsidR="009852C6" w:rsidRPr="006F5228" w:rsidRDefault="009852C6" w:rsidP="00B41C6D">
            <w:pPr>
              <w:numPr>
                <w:ilvl w:val="0"/>
                <w:numId w:val="30"/>
              </w:numPr>
              <w:shd w:val="clear" w:color="auto" w:fill="FFFFFF"/>
              <w:spacing w:after="75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gramStart"/>
            <w:r w:rsidRPr="006F5228">
              <w:rPr>
                <w:rFonts w:asciiTheme="minorHAnsi" w:hAnsiTheme="minorHAnsi"/>
                <w:color w:val="000000"/>
                <w:sz w:val="24"/>
                <w:szCs w:val="24"/>
              </w:rPr>
              <w:t>record</w:t>
            </w:r>
            <w:proofErr w:type="gramEnd"/>
            <w:r w:rsidRPr="006F522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volumes and capacities using the abbreviation for millilitres (mL)</w:t>
            </w:r>
            <w:r w:rsidRPr="006F5228">
              <w:rPr>
                <w:rStyle w:val="apple-converted-space"/>
                <w:rFonts w:asciiTheme="minorHAnsi" w:hAnsiTheme="minorHAnsi"/>
                <w:color w:val="000000"/>
                <w:sz w:val="24"/>
                <w:szCs w:val="24"/>
              </w:rPr>
              <w:t> </w:t>
            </w:r>
            <w:r w:rsidRPr="006F5228">
              <w:rPr>
                <w:rFonts w:asciiTheme="minorHAnsi" w:hAnsi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26A3DD3" wp14:editId="2BDE9427">
                  <wp:extent cx="205105" cy="205105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6DF29" w14:textId="7B5EA285" w:rsidR="009852C6" w:rsidRPr="006F5228" w:rsidRDefault="009852C6" w:rsidP="00B41C6D">
            <w:pPr>
              <w:shd w:val="clear" w:color="auto" w:fill="FFFFFF"/>
              <w:spacing w:after="75"/>
              <w:ind w:left="714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CF7CFC8" w14:textId="77777777" w:rsidR="00CA13F7" w:rsidRPr="006F5228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6F5228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B43E7" w14:textId="77777777" w:rsidR="00231A60" w:rsidRPr="006F5228" w:rsidRDefault="00C3119C" w:rsidP="006F52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F5228">
              <w:rPr>
                <w:rFonts w:asciiTheme="minorHAnsi" w:hAnsiTheme="minorHAnsi"/>
                <w:color w:val="FF0000"/>
                <w:sz w:val="24"/>
                <w:szCs w:val="24"/>
              </w:rPr>
              <w:t>Name everyday 1 litre containers</w:t>
            </w:r>
          </w:p>
          <w:p w14:paraId="423C5ABD" w14:textId="77777777" w:rsidR="00C3119C" w:rsidRPr="006F5228" w:rsidRDefault="00C3119C" w:rsidP="006F52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6F5228">
              <w:rPr>
                <w:rFonts w:asciiTheme="minorHAnsi" w:hAnsiTheme="minorHAnsi"/>
                <w:color w:val="FF0000"/>
                <w:sz w:val="24"/>
                <w:szCs w:val="24"/>
              </w:rPr>
              <w:t>Estimate the volume of partially filled 1 litre containers from the information on the label</w:t>
            </w:r>
          </w:p>
          <w:p w14:paraId="0CC9F641" w14:textId="2071E0E6" w:rsidR="00C3119C" w:rsidRPr="006F5228" w:rsidRDefault="00C3119C" w:rsidP="006F5228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F5228">
              <w:rPr>
                <w:rFonts w:asciiTheme="minorHAnsi" w:hAnsiTheme="minorHAnsi"/>
                <w:color w:val="FF0000"/>
                <w:sz w:val="24"/>
                <w:szCs w:val="24"/>
              </w:rPr>
              <w:t>Count the number of cubic centimetres in a 3D shape and label.</w:t>
            </w:r>
          </w:p>
        </w:tc>
      </w:tr>
      <w:tr w:rsidR="005A7343" w:rsidRPr="004A4DA4" w14:paraId="3AC2808E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704E1" w14:textId="249D353C" w:rsidR="00231A60" w:rsidRPr="006F5228" w:rsidRDefault="005E1EB8" w:rsidP="006F5228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3E3E40"/>
                <w:sz w:val="24"/>
                <w:szCs w:val="24"/>
              </w:rPr>
            </w:pPr>
            <w:r w:rsidRPr="006F5228">
              <w:rPr>
                <w:rFonts w:asciiTheme="minorHAnsi" w:hAnsiTheme="minorHAnsi"/>
                <w:sz w:val="24"/>
                <w:szCs w:val="24"/>
              </w:rPr>
              <w:t xml:space="preserve">IWB - </w:t>
            </w:r>
            <w:r w:rsidR="00231A60" w:rsidRPr="006F5228">
              <w:rPr>
                <w:rFonts w:asciiTheme="minorHAnsi" w:hAnsiTheme="minorHAnsi"/>
                <w:b/>
                <w:bCs/>
                <w:color w:val="3E3E40"/>
                <w:sz w:val="24"/>
                <w:szCs w:val="24"/>
              </w:rPr>
              <w:t xml:space="preserve">Millilitres and litres: Activity </w:t>
            </w:r>
            <w:r w:rsidR="00C3119C" w:rsidRPr="006F5228">
              <w:rPr>
                <w:rFonts w:asciiTheme="minorHAnsi" w:hAnsiTheme="minorHAnsi"/>
                <w:b/>
                <w:bCs/>
                <w:color w:val="3E3E40"/>
                <w:sz w:val="24"/>
                <w:szCs w:val="24"/>
              </w:rPr>
              <w:t>2</w:t>
            </w:r>
          </w:p>
          <w:p w14:paraId="4F406728" w14:textId="75F27D29" w:rsidR="005A7343" w:rsidRPr="006F5228" w:rsidRDefault="00231A6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6F52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9" w:history="1">
              <w:r w:rsidRPr="006F522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http://www.studyladder.com.au/resources/teacher/mathematics?section=40</w:t>
              </w:r>
            </w:hyperlink>
          </w:p>
          <w:p w14:paraId="3555E1C1" w14:textId="13661BAD" w:rsidR="00231A60" w:rsidRPr="006F5228" w:rsidRDefault="00231A60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B6B0605" w14:textId="77777777" w:rsidR="00A22B0E" w:rsidRPr="006F5228" w:rsidRDefault="00A22B0E" w:rsidP="00A22B0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D73262D" w14:textId="5B2E6680" w:rsidR="00FC5222" w:rsidRPr="006F5228" w:rsidRDefault="00A22B0E" w:rsidP="006F522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6F5228">
              <w:rPr>
                <w:rFonts w:asciiTheme="minorHAnsi" w:hAnsiTheme="minorHAnsi" w:cs="Arial"/>
                <w:sz w:val="24"/>
                <w:szCs w:val="24"/>
              </w:rPr>
              <w:t xml:space="preserve">Ben removed 450ml of water from his fish bowl. If he left 125ml of water in the </w:t>
            </w:r>
            <w:proofErr w:type="gramStart"/>
            <w:r w:rsidRPr="006F5228">
              <w:rPr>
                <w:rFonts w:asciiTheme="minorHAnsi" w:hAnsiTheme="minorHAnsi" w:cs="Arial"/>
                <w:sz w:val="24"/>
                <w:szCs w:val="24"/>
              </w:rPr>
              <w:t>fish bowl</w:t>
            </w:r>
            <w:proofErr w:type="gramEnd"/>
            <w:r w:rsidRPr="006F5228">
              <w:rPr>
                <w:rFonts w:asciiTheme="minorHAnsi" w:hAnsiTheme="minorHAnsi" w:cs="Arial"/>
                <w:sz w:val="24"/>
                <w:szCs w:val="24"/>
              </w:rPr>
              <w:t xml:space="preserve"> how much water did it have to begin with?</w:t>
            </w:r>
          </w:p>
          <w:p w14:paraId="7971F164" w14:textId="09640D22" w:rsidR="005A7343" w:rsidRPr="006F5228" w:rsidRDefault="005A7343" w:rsidP="00F97F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9852C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9852C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9852C6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DD1EED4" w14:textId="442FC030" w:rsidR="00FE28E6" w:rsidRDefault="002E649B" w:rsidP="00FE28E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IWB, measuring device calibrated in multiples of 100, containers with different capacities and volumes, cubic centimetre blocks and water.</w:t>
            </w:r>
            <w:r w:rsidR="007A1BC0">
              <w:rPr>
                <w:rFonts w:asciiTheme="minorHAnsi" w:hAnsiTheme="minorHAnsi"/>
                <w:sz w:val="24"/>
                <w:szCs w:val="24"/>
              </w:rPr>
              <w:t xml:space="preserve"> (Pa</w:t>
            </w:r>
            <w:r w:rsidR="00FE28E6">
              <w:rPr>
                <w:rFonts w:asciiTheme="minorHAnsi" w:hAnsiTheme="minorHAnsi"/>
                <w:sz w:val="24"/>
                <w:szCs w:val="24"/>
              </w:rPr>
              <w:t>g</w:t>
            </w:r>
            <w:r w:rsidR="007A1BC0">
              <w:rPr>
                <w:rFonts w:asciiTheme="minorHAnsi" w:hAnsiTheme="minorHAnsi"/>
                <w:sz w:val="24"/>
                <w:szCs w:val="24"/>
              </w:rPr>
              <w:t>e 41- Signpost Maths Assessment Middle P</w:t>
            </w:r>
            <w:r w:rsidR="00FE28E6">
              <w:rPr>
                <w:rFonts w:asciiTheme="minorHAnsi" w:hAnsiTheme="minorHAnsi"/>
                <w:sz w:val="24"/>
                <w:szCs w:val="24"/>
              </w:rPr>
              <w:t>rimary).</w:t>
            </w:r>
          </w:p>
          <w:p w14:paraId="47AC8D3C" w14:textId="1B14F00F" w:rsidR="00FE28E6" w:rsidRPr="004A4DA4" w:rsidRDefault="00FE28E6" w:rsidP="002E64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B84C87">
        <w:trPr>
          <w:trHeight w:val="154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E4D08A9" w14:textId="611E4E33" w:rsidR="001C6A19" w:rsidRPr="00B41C6D" w:rsidRDefault="004453D8" w:rsidP="00B41C6D">
            <w:pPr>
              <w:pStyle w:val="Heading2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B41C6D">
              <w:rPr>
                <w:rFonts w:asciiTheme="minorHAnsi" w:hAnsiTheme="minorHAnsi"/>
                <w:sz w:val="22"/>
                <w:szCs w:val="22"/>
              </w:rPr>
              <w:t>Explicitly communicate lesson outcomes</w:t>
            </w:r>
            <w:r w:rsidRPr="00B41C6D">
              <w:rPr>
                <w:rFonts w:asciiTheme="minorHAnsi" w:hAnsiTheme="minorHAnsi"/>
                <w:b w:val="0"/>
                <w:sz w:val="22"/>
                <w:szCs w:val="22"/>
              </w:rPr>
              <w:t xml:space="preserve">: Students should be able to </w:t>
            </w:r>
            <w:r w:rsidR="009639CC" w:rsidRPr="00B41C6D">
              <w:rPr>
                <w:rFonts w:asciiTheme="minorHAnsi" w:hAnsiTheme="minorHAnsi"/>
                <w:b w:val="0"/>
                <w:sz w:val="22"/>
                <w:szCs w:val="22"/>
              </w:rPr>
              <w:t xml:space="preserve">record </w:t>
            </w:r>
            <w:r w:rsidRPr="00B41C6D">
              <w:rPr>
                <w:rFonts w:asciiTheme="minorHAnsi" w:hAnsiTheme="minorHAnsi"/>
                <w:b w:val="0"/>
                <w:sz w:val="22"/>
                <w:szCs w:val="22"/>
              </w:rPr>
              <w:t>volume</w:t>
            </w:r>
            <w:r w:rsidR="009639CC" w:rsidRPr="00B41C6D">
              <w:rPr>
                <w:rFonts w:asciiTheme="minorHAnsi" w:hAnsiTheme="minorHAnsi"/>
                <w:b w:val="0"/>
                <w:sz w:val="22"/>
                <w:szCs w:val="22"/>
              </w:rPr>
              <w:t>s and capacities using the abbreviation for millilitres (mL)</w:t>
            </w:r>
          </w:p>
          <w:p w14:paraId="3C52043A" w14:textId="77777777" w:rsidR="00793C14" w:rsidRPr="00B41C6D" w:rsidRDefault="00793C14" w:rsidP="00793C14">
            <w:pPr>
              <w:rPr>
                <w:sz w:val="22"/>
                <w:szCs w:val="22"/>
              </w:rPr>
            </w:pPr>
          </w:p>
          <w:p w14:paraId="310293EC" w14:textId="679703DB" w:rsidR="00D57173" w:rsidRPr="00B41C6D" w:rsidRDefault="00276AC2" w:rsidP="00B41C6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41C6D">
              <w:rPr>
                <w:rFonts w:asciiTheme="minorHAnsi" w:hAnsiTheme="minorHAnsi"/>
                <w:b/>
                <w:sz w:val="22"/>
                <w:szCs w:val="22"/>
              </w:rPr>
              <w:t>Teach and review</w:t>
            </w:r>
          </w:p>
          <w:p w14:paraId="19696695" w14:textId="0977DBA8" w:rsidR="008367EA" w:rsidRPr="00B41C6D" w:rsidRDefault="008367EA" w:rsidP="00B41C6D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41C6D">
              <w:rPr>
                <w:rFonts w:asciiTheme="minorHAnsi" w:hAnsiTheme="minorHAnsi"/>
                <w:sz w:val="22"/>
                <w:szCs w:val="22"/>
              </w:rPr>
              <w:t>The abbreviation for millilitres is mL</w:t>
            </w:r>
          </w:p>
          <w:p w14:paraId="4AF189F8" w14:textId="77777777" w:rsidR="00D57173" w:rsidRPr="00B41C6D" w:rsidRDefault="00D57173" w:rsidP="00B41C6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88A27D" w14:textId="3FBF69CA" w:rsidR="008F5C45" w:rsidRPr="00B41C6D" w:rsidRDefault="00BC474B" w:rsidP="00B41C6D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41C6D">
              <w:rPr>
                <w:rFonts w:asciiTheme="minorHAnsi" w:hAnsiTheme="minorHAnsi"/>
                <w:sz w:val="22"/>
                <w:szCs w:val="22"/>
              </w:rPr>
              <w:t>The formal unit allows for easier and more accurate communication of measures. Fluids are commonly measured in litres and millilitres.</w:t>
            </w:r>
          </w:p>
          <w:p w14:paraId="4C512E0A" w14:textId="77777777" w:rsidR="00BC474B" w:rsidRPr="00B41C6D" w:rsidRDefault="00BC474B" w:rsidP="00B41C6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E8CB9" w14:textId="34ACF9E4" w:rsidR="008367EA" w:rsidRPr="00B41C6D" w:rsidRDefault="008367EA" w:rsidP="00B41C6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135C07" w14:textId="77777777" w:rsidR="008F5C45" w:rsidRPr="00B41C6D" w:rsidRDefault="008F5C45" w:rsidP="00B41C6D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41C6D">
              <w:rPr>
                <w:rFonts w:asciiTheme="minorHAnsi" w:hAnsiTheme="minorHAnsi"/>
                <w:sz w:val="22"/>
                <w:szCs w:val="22"/>
              </w:rPr>
              <w:t xml:space="preserve">Capacity refers to </w:t>
            </w:r>
            <w:r w:rsidR="00761898" w:rsidRPr="00B41C6D">
              <w:rPr>
                <w:rFonts w:asciiTheme="minorHAnsi" w:hAnsiTheme="minorHAnsi"/>
                <w:sz w:val="22"/>
                <w:szCs w:val="22"/>
              </w:rPr>
              <w:t>the amount a container can hold, and can be measured in millilitres (mL) and/or litres (L). There are 1000 mL in 1 L.</w:t>
            </w:r>
          </w:p>
          <w:p w14:paraId="76ECDCF5" w14:textId="77777777" w:rsidR="007A1BC0" w:rsidRPr="00B41C6D" w:rsidRDefault="007A1BC0" w:rsidP="00B41C6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E595F1" w14:textId="404301F4" w:rsidR="007A1BC0" w:rsidRPr="00B41C6D" w:rsidRDefault="007A1BC0" w:rsidP="00B41C6D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41C6D">
              <w:rPr>
                <w:rFonts w:asciiTheme="minorHAnsi" w:hAnsiTheme="minorHAnsi"/>
                <w:sz w:val="22"/>
                <w:szCs w:val="22"/>
              </w:rPr>
              <w:t>Volume is the amount of space an object occupies. It can be measured in cubic centimetres (cm2) and cubic metres (m2).</w:t>
            </w:r>
          </w:p>
          <w:p w14:paraId="15484A73" w14:textId="77777777" w:rsidR="00761898" w:rsidRPr="00B41C6D" w:rsidRDefault="00761898" w:rsidP="00B41C6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D298F" w14:textId="77777777" w:rsidR="00761898" w:rsidRPr="00B41C6D" w:rsidRDefault="00761898" w:rsidP="00B41C6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B41C6D">
              <w:rPr>
                <w:rFonts w:asciiTheme="minorHAnsi" w:hAnsiTheme="minorHAnsi"/>
                <w:b/>
                <w:sz w:val="22"/>
                <w:szCs w:val="22"/>
              </w:rPr>
              <w:t>Define and reinforce metalanguage:</w:t>
            </w:r>
            <w:r w:rsidRPr="00B41C6D">
              <w:rPr>
                <w:rFonts w:asciiTheme="minorHAnsi" w:hAnsiTheme="minorHAnsi"/>
                <w:sz w:val="22"/>
                <w:szCs w:val="22"/>
              </w:rPr>
              <w:t xml:space="preserve"> capacity, container, volume, measure, estimate, </w:t>
            </w:r>
            <w:proofErr w:type="gramStart"/>
            <w:r w:rsidRPr="00B41C6D">
              <w:rPr>
                <w:rFonts w:asciiTheme="minorHAnsi" w:hAnsiTheme="minorHAnsi"/>
                <w:sz w:val="22"/>
                <w:szCs w:val="22"/>
              </w:rPr>
              <w:t>full</w:t>
            </w:r>
            <w:proofErr w:type="gramEnd"/>
            <w:r w:rsidRPr="00B41C6D">
              <w:rPr>
                <w:rFonts w:asciiTheme="minorHAnsi" w:hAnsiTheme="minorHAnsi"/>
                <w:sz w:val="22"/>
                <w:szCs w:val="22"/>
              </w:rPr>
              <w:t>, empty, liquid.</w:t>
            </w:r>
          </w:p>
          <w:p w14:paraId="39A029CB" w14:textId="77777777" w:rsidR="00FE28E6" w:rsidRPr="00B41C6D" w:rsidRDefault="00FE28E6" w:rsidP="007618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95B3CA" w14:textId="30981F01" w:rsidR="00FE28E6" w:rsidRPr="00761898" w:rsidRDefault="00FE28E6" w:rsidP="007618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2CAA5721" w14:textId="77777777" w:rsidR="00D0141A" w:rsidRDefault="00732565" w:rsidP="00D0141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141A">
              <w:rPr>
                <w:rFonts w:asciiTheme="minorHAnsi" w:hAnsiTheme="minorHAnsi"/>
                <w:sz w:val="22"/>
                <w:szCs w:val="22"/>
              </w:rPr>
              <w:t>In small groups, students fill an ice cream container with plastic cubes by each of two methods:</w:t>
            </w:r>
          </w:p>
          <w:p w14:paraId="215BFC45" w14:textId="77777777" w:rsidR="00D0141A" w:rsidRDefault="00732565" w:rsidP="00D0141A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0141A">
              <w:rPr>
                <w:rFonts w:asciiTheme="minorHAnsi" w:hAnsiTheme="minorHAnsi"/>
                <w:sz w:val="22"/>
                <w:szCs w:val="22"/>
              </w:rPr>
              <w:t>picking</w:t>
            </w:r>
            <w:proofErr w:type="gramEnd"/>
            <w:r w:rsidRPr="00D0141A">
              <w:rPr>
                <w:rFonts w:asciiTheme="minorHAnsi" w:hAnsiTheme="minorHAnsi"/>
                <w:sz w:val="22"/>
                <w:szCs w:val="22"/>
              </w:rPr>
              <w:t xml:space="preserve"> up the cubes in handfuls and dumping them into the container</w:t>
            </w:r>
          </w:p>
          <w:p w14:paraId="27C68EE5" w14:textId="3FA1C2CE" w:rsidR="00732565" w:rsidRPr="00D0141A" w:rsidRDefault="00732565" w:rsidP="00D0141A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0141A">
              <w:rPr>
                <w:rFonts w:asciiTheme="minorHAnsi" w:hAnsiTheme="minorHAnsi"/>
                <w:sz w:val="22"/>
                <w:szCs w:val="22"/>
              </w:rPr>
              <w:t>packing</w:t>
            </w:r>
            <w:proofErr w:type="gramEnd"/>
            <w:r w:rsidRPr="00D0141A">
              <w:rPr>
                <w:rFonts w:asciiTheme="minorHAnsi" w:hAnsiTheme="minorHAnsi"/>
                <w:sz w:val="22"/>
                <w:szCs w:val="22"/>
              </w:rPr>
              <w:t xml:space="preserve"> the cubes into the container by placing them neatly next to each other and building up the </w:t>
            </w:r>
            <w:r w:rsidR="00D0141A">
              <w:rPr>
                <w:rFonts w:asciiTheme="minorHAnsi" w:hAnsiTheme="minorHAnsi"/>
                <w:sz w:val="22"/>
                <w:szCs w:val="22"/>
              </w:rPr>
              <w:t>l</w:t>
            </w:r>
            <w:r w:rsidRPr="00D0141A">
              <w:rPr>
                <w:rFonts w:asciiTheme="minorHAnsi" w:hAnsiTheme="minorHAnsi"/>
                <w:sz w:val="22"/>
                <w:szCs w:val="22"/>
              </w:rPr>
              <w:t>ayers.</w:t>
            </w:r>
          </w:p>
          <w:p w14:paraId="19DB8B04" w14:textId="0764B113" w:rsidR="001C6A19" w:rsidRPr="00D0141A" w:rsidRDefault="00732565" w:rsidP="00D0141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D0141A">
              <w:rPr>
                <w:rFonts w:asciiTheme="minorHAnsi" w:hAnsiTheme="minorHAnsi"/>
                <w:sz w:val="22"/>
                <w:szCs w:val="22"/>
              </w:rPr>
              <w:t>Students record the number of cubes used for each method.</w:t>
            </w:r>
          </w:p>
        </w:tc>
      </w:tr>
      <w:tr w:rsidR="001C6A19" w:rsidRPr="004A4DA4" w14:paraId="3552F0D4" w14:textId="1670C5DD" w:rsidTr="0016220B">
        <w:trPr>
          <w:trHeight w:val="440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79EE9488" w14:textId="3C418F16" w:rsidR="00D57173" w:rsidRPr="00D0141A" w:rsidRDefault="00B84C87" w:rsidP="00D0141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141A">
              <w:rPr>
                <w:rFonts w:asciiTheme="minorHAnsi" w:hAnsiTheme="minorHAnsi"/>
                <w:b/>
                <w:sz w:val="22"/>
                <w:szCs w:val="22"/>
              </w:rPr>
              <w:t>Brainstorming:</w:t>
            </w:r>
            <w:r w:rsidRPr="00D014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7173" w:rsidRPr="00D0141A">
              <w:rPr>
                <w:rFonts w:asciiTheme="minorHAnsi" w:hAnsiTheme="minorHAnsi"/>
                <w:sz w:val="22"/>
                <w:szCs w:val="22"/>
              </w:rPr>
              <w:t xml:space="preserve">Ask students how in groups of four “how </w:t>
            </w:r>
            <w:r w:rsidR="008367EA" w:rsidRPr="00D0141A">
              <w:rPr>
                <w:rFonts w:asciiTheme="minorHAnsi" w:hAnsiTheme="minorHAnsi"/>
                <w:sz w:val="22"/>
                <w:szCs w:val="22"/>
              </w:rPr>
              <w:t>could they measure</w:t>
            </w:r>
            <w:r w:rsidR="00D57173" w:rsidRPr="00D0141A">
              <w:rPr>
                <w:rFonts w:asciiTheme="minorHAnsi" w:hAnsiTheme="minorHAnsi"/>
                <w:sz w:val="22"/>
                <w:szCs w:val="22"/>
              </w:rPr>
              <w:t xml:space="preserve"> the volume and capacity of different everyday containers to the nearest 100mL?” Ask students </w:t>
            </w:r>
            <w:r w:rsidR="0057425A" w:rsidRPr="00D0141A">
              <w:rPr>
                <w:rFonts w:asciiTheme="minorHAnsi" w:hAnsiTheme="minorHAnsi"/>
                <w:sz w:val="22"/>
                <w:szCs w:val="22"/>
              </w:rPr>
              <w:t xml:space="preserve">to discuss </w:t>
            </w:r>
            <w:r w:rsidR="00D57173" w:rsidRPr="00D0141A">
              <w:rPr>
                <w:rFonts w:asciiTheme="minorHAnsi" w:hAnsiTheme="minorHAnsi"/>
                <w:sz w:val="22"/>
                <w:szCs w:val="22"/>
              </w:rPr>
              <w:t xml:space="preserve">how they will </w:t>
            </w:r>
            <w:r w:rsidR="0057425A" w:rsidRPr="00D0141A">
              <w:rPr>
                <w:rFonts w:asciiTheme="minorHAnsi" w:hAnsiTheme="minorHAnsi"/>
                <w:sz w:val="22"/>
                <w:szCs w:val="22"/>
              </w:rPr>
              <w:t xml:space="preserve">decide to round </w:t>
            </w:r>
            <w:r w:rsidR="008367EA" w:rsidRPr="00D0141A">
              <w:rPr>
                <w:rFonts w:asciiTheme="minorHAnsi" w:hAnsiTheme="minorHAnsi"/>
                <w:sz w:val="22"/>
                <w:szCs w:val="22"/>
              </w:rPr>
              <w:t>up or down to the nearest 100mL, and then</w:t>
            </w:r>
            <w:r w:rsidR="0057425A" w:rsidRPr="00D0141A">
              <w:rPr>
                <w:rFonts w:asciiTheme="minorHAnsi" w:hAnsiTheme="minorHAnsi"/>
                <w:sz w:val="22"/>
                <w:szCs w:val="22"/>
              </w:rPr>
              <w:t xml:space="preserve"> model. </w:t>
            </w:r>
          </w:p>
          <w:p w14:paraId="20D05EAC" w14:textId="77777777" w:rsidR="00D70C0A" w:rsidRPr="00D0141A" w:rsidRDefault="00D70C0A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CA9F51" w14:textId="7DD01B9E" w:rsidR="00D57173" w:rsidRPr="00D0141A" w:rsidRDefault="006F775D" w:rsidP="0052077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141A">
              <w:rPr>
                <w:rFonts w:asciiTheme="minorHAnsi" w:hAnsiTheme="minorHAnsi"/>
                <w:b/>
                <w:sz w:val="22"/>
                <w:szCs w:val="22"/>
              </w:rPr>
              <w:t>Kinaesth</w:t>
            </w:r>
            <w:r w:rsidR="00B84C87" w:rsidRPr="00D0141A">
              <w:rPr>
                <w:rFonts w:asciiTheme="minorHAnsi" w:hAnsiTheme="minorHAnsi"/>
                <w:b/>
                <w:sz w:val="22"/>
                <w:szCs w:val="22"/>
              </w:rPr>
              <w:t>et</w:t>
            </w:r>
            <w:r w:rsidRPr="00D0141A">
              <w:rPr>
                <w:rFonts w:asciiTheme="minorHAnsi" w:hAnsiTheme="minorHAnsi"/>
                <w:b/>
                <w:sz w:val="22"/>
                <w:szCs w:val="22"/>
              </w:rPr>
              <w:t>ic challenge</w:t>
            </w:r>
            <w:r w:rsidRPr="00D0141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EF2D35" w:rsidRPr="00D0141A">
              <w:rPr>
                <w:rFonts w:asciiTheme="minorHAnsi" w:hAnsiTheme="minorHAnsi"/>
                <w:sz w:val="22"/>
                <w:szCs w:val="22"/>
              </w:rPr>
              <w:t xml:space="preserve">Students estimate, measure and record how many 100 mL cups or scoops are required to fill a litre. Students repeat this process with another small container, using the previous measure to assist in estimating before measuring. </w:t>
            </w:r>
            <w:r w:rsidR="00D014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2D35" w:rsidRPr="00D0141A">
              <w:rPr>
                <w:rFonts w:asciiTheme="minorHAnsi" w:hAnsiTheme="minorHAnsi"/>
                <w:sz w:val="22"/>
                <w:szCs w:val="22"/>
              </w:rPr>
              <w:t xml:space="preserve">Students calculate the capacity of their measuring cup by dividing 1000 mL by the number of </w:t>
            </w:r>
            <w:r w:rsidR="00BC474B" w:rsidRPr="00D0141A">
              <w:rPr>
                <w:rFonts w:asciiTheme="minorHAnsi" w:hAnsiTheme="minorHAnsi"/>
                <w:sz w:val="22"/>
                <w:szCs w:val="22"/>
              </w:rPr>
              <w:t>cupfuls</w:t>
            </w:r>
            <w:r w:rsidR="00EF2D35" w:rsidRPr="00D0141A">
              <w:rPr>
                <w:rFonts w:asciiTheme="minorHAnsi" w:hAnsiTheme="minorHAnsi"/>
                <w:sz w:val="22"/>
                <w:szCs w:val="22"/>
              </w:rPr>
              <w:t xml:space="preserve"> in one litre, using a calculator. </w:t>
            </w:r>
          </w:p>
          <w:p w14:paraId="5B4AF321" w14:textId="77777777" w:rsidR="00597D1A" w:rsidRPr="00D0141A" w:rsidRDefault="00597D1A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EDAC4D" w14:textId="396026ED" w:rsidR="00FE28E6" w:rsidRPr="00D0141A" w:rsidRDefault="00FE28E6" w:rsidP="00D0141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D0141A">
              <w:rPr>
                <w:rFonts w:asciiTheme="minorHAnsi" w:hAnsiTheme="minorHAnsi"/>
                <w:b/>
                <w:sz w:val="22"/>
                <w:szCs w:val="22"/>
              </w:rPr>
              <w:t>Investigation</w:t>
            </w:r>
            <w:r w:rsidRPr="00D0141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39CC" w:rsidRPr="00D0141A">
              <w:rPr>
                <w:rFonts w:asciiTheme="minorHAnsi" w:hAnsiTheme="minorHAnsi"/>
                <w:sz w:val="22"/>
                <w:szCs w:val="22"/>
              </w:rPr>
              <w:t xml:space="preserve">Place a measuring </w:t>
            </w:r>
            <w:r w:rsidR="008367EA" w:rsidRPr="00D0141A">
              <w:rPr>
                <w:rFonts w:asciiTheme="minorHAnsi" w:hAnsiTheme="minorHAnsi"/>
                <w:sz w:val="22"/>
                <w:szCs w:val="22"/>
              </w:rPr>
              <w:t>cylinder under a dripping tap and record</w:t>
            </w:r>
            <w:r w:rsidR="009639CC" w:rsidRPr="00D0141A">
              <w:rPr>
                <w:rFonts w:asciiTheme="minorHAnsi" w:hAnsiTheme="minorHAnsi"/>
                <w:sz w:val="22"/>
                <w:szCs w:val="22"/>
              </w:rPr>
              <w:t xml:space="preserve"> the volume of water lost over a</w:t>
            </w:r>
            <w:r w:rsidR="008367EA" w:rsidRPr="00D0141A">
              <w:rPr>
                <w:rFonts w:asciiTheme="minorHAnsi" w:hAnsiTheme="minorHAnsi"/>
                <w:sz w:val="22"/>
                <w:szCs w:val="22"/>
              </w:rPr>
              <w:t xml:space="preserve"> 1 hour</w:t>
            </w:r>
            <w:r w:rsidR="009639CC" w:rsidRPr="00D0141A">
              <w:rPr>
                <w:rFonts w:asciiTheme="minorHAnsi" w:hAnsiTheme="minorHAnsi"/>
                <w:sz w:val="22"/>
                <w:szCs w:val="22"/>
              </w:rPr>
              <w:t xml:space="preserve"> period of time.</w:t>
            </w:r>
            <w:r w:rsidR="008367EA" w:rsidRPr="00D0141A">
              <w:rPr>
                <w:rFonts w:asciiTheme="minorHAnsi" w:hAnsiTheme="minorHAnsi"/>
                <w:sz w:val="22"/>
                <w:szCs w:val="22"/>
              </w:rPr>
              <w:t xml:space="preserve"> Observe the measuring cylinder during </w:t>
            </w:r>
            <w:proofErr w:type="gramStart"/>
            <w:r w:rsidR="008367EA" w:rsidRPr="00D0141A">
              <w:rPr>
                <w:rFonts w:asciiTheme="minorHAnsi" w:hAnsiTheme="minorHAnsi"/>
                <w:sz w:val="22"/>
                <w:szCs w:val="22"/>
              </w:rPr>
              <w:t>1 hour</w:t>
            </w:r>
            <w:proofErr w:type="gramEnd"/>
            <w:r w:rsidR="008367EA" w:rsidRPr="00D0141A">
              <w:rPr>
                <w:rFonts w:asciiTheme="minorHAnsi" w:hAnsiTheme="minorHAnsi"/>
                <w:sz w:val="22"/>
                <w:szCs w:val="22"/>
              </w:rPr>
              <w:t xml:space="preserve"> intervals throughout the day recording the volume of water lost from the dripping tap.</w:t>
            </w:r>
            <w:r w:rsidR="009639CC" w:rsidRPr="00D014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AFB4074" w14:textId="77777777" w:rsidR="00E126FF" w:rsidRPr="00D0141A" w:rsidRDefault="00E126FF" w:rsidP="00520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63659B" w14:textId="42F86FC7" w:rsidR="00E126FF" w:rsidRPr="00D0141A" w:rsidRDefault="00E126FF" w:rsidP="00D0141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0141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Assessment – </w:t>
            </w:r>
            <w:r w:rsidRPr="00D0141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Students </w:t>
            </w:r>
            <w:r w:rsidR="00597D1A" w:rsidRPr="00D0141A">
              <w:rPr>
                <w:rFonts w:asciiTheme="minorHAnsi" w:hAnsiTheme="minorHAnsi"/>
                <w:color w:val="FF0000"/>
                <w:sz w:val="22"/>
                <w:szCs w:val="22"/>
              </w:rPr>
              <w:t>choose which container they estimate to will have a capacity of 1L.</w:t>
            </w:r>
          </w:p>
        </w:tc>
      </w:tr>
      <w:tr w:rsidR="001C6A19" w:rsidRPr="004A4DA4" w14:paraId="59210916" w14:textId="233DDF99" w:rsidTr="00B84C87">
        <w:trPr>
          <w:trHeight w:val="152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019DF4A1" w14:textId="765A94B1" w:rsidR="001C6A19" w:rsidRPr="00D0141A" w:rsidRDefault="00977EE7" w:rsidP="00D0141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D0141A">
              <w:rPr>
                <w:rFonts w:asciiTheme="minorHAnsi" w:eastAsiaTheme="minorHAnsi" w:hAnsiTheme="minorHAnsi" w:cs="PT Sans"/>
                <w:b/>
                <w:sz w:val="22"/>
                <w:szCs w:val="22"/>
                <w:lang w:val="en-US"/>
              </w:rPr>
              <w:t>Candy Box Volumes:</w:t>
            </w:r>
            <w:r w:rsidRPr="00D0141A">
              <w:rPr>
                <w:rFonts w:asciiTheme="minorHAnsi" w:eastAsiaTheme="minorHAnsi" w:hAnsiTheme="minorHAnsi" w:cs="PT Sans"/>
                <w:sz w:val="22"/>
                <w:szCs w:val="22"/>
                <w:lang w:val="en-US"/>
              </w:rPr>
              <w:t xml:space="preserve"> students are shown images of ‘candy boxes’. Students discuss which candy box they would buy (A, B or C)? All candy boxes hold the exact same amount of candy. Students </w:t>
            </w:r>
            <w:proofErr w:type="spellStart"/>
            <w:r w:rsidRPr="00D0141A">
              <w:rPr>
                <w:rFonts w:asciiTheme="minorHAnsi" w:eastAsiaTheme="minorHAnsi" w:hAnsiTheme="minorHAnsi" w:cs="PT Sans"/>
                <w:sz w:val="22"/>
                <w:szCs w:val="22"/>
                <w:lang w:val="en-US"/>
              </w:rPr>
              <w:t>realise</w:t>
            </w:r>
            <w:proofErr w:type="spellEnd"/>
            <w:r w:rsidRPr="00D0141A">
              <w:rPr>
                <w:rFonts w:asciiTheme="minorHAnsi" w:eastAsiaTheme="minorHAnsi" w:hAnsiTheme="minorHAnsi" w:cs="PT Sans"/>
                <w:sz w:val="22"/>
                <w:szCs w:val="22"/>
                <w:lang w:val="en-US"/>
              </w:rPr>
              <w:t xml:space="preserve"> that the size of an object can sometimes be misleading.</w:t>
            </w:r>
          </w:p>
          <w:p w14:paraId="208B23C8" w14:textId="77777777" w:rsidR="00977EE7" w:rsidRPr="00D0141A" w:rsidRDefault="00977EE7" w:rsidP="00977EE7">
            <w:pPr>
              <w:pStyle w:val="ListParagraph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  <w:p w14:paraId="17B7C6D4" w14:textId="06E1D3E8" w:rsidR="001C6A19" w:rsidRPr="00D0141A" w:rsidRDefault="00977EE7" w:rsidP="00D0141A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D0141A">
              <w:rPr>
                <w:rFonts w:asciiTheme="minorHAnsi" w:hAnsiTheme="minorHAnsi"/>
                <w:b/>
                <w:sz w:val="22"/>
                <w:szCs w:val="22"/>
              </w:rPr>
              <w:t>How big is a cubic metre?</w:t>
            </w:r>
            <w:r w:rsidRPr="00D014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D0141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http://www.scootle.edu.au/ec/viewing/L163/index.html</w:t>
              </w:r>
            </w:hyperlink>
            <w:r w:rsidRPr="00D014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C6A19" w:rsidRPr="004A4DA4" w14:paraId="7076240C" w14:textId="0053691E" w:rsidTr="0016220B">
        <w:trPr>
          <w:trHeight w:val="7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AF45CEC" w14:textId="18C85A2B" w:rsidR="001C6A19" w:rsidRPr="00D0141A" w:rsidRDefault="00B84C87" w:rsidP="00520774">
            <w:pPr>
              <w:rPr>
                <w:rFonts w:asciiTheme="minorHAnsi" w:hAnsiTheme="minorHAnsi"/>
                <w:sz w:val="22"/>
                <w:szCs w:val="22"/>
              </w:rPr>
            </w:pPr>
            <w:r w:rsidRPr="00D0141A">
              <w:rPr>
                <w:rFonts w:asciiTheme="minorHAnsi" w:hAnsiTheme="minorHAnsi"/>
                <w:sz w:val="22"/>
                <w:szCs w:val="22"/>
              </w:rPr>
              <w:t>Where the students engaged? Where resources appropriate? Did students achieve outcomes? What follow up is recommended?</w:t>
            </w:r>
          </w:p>
        </w:tc>
      </w:tr>
    </w:tbl>
    <w:p w14:paraId="7F217419" w14:textId="17ADEC3A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p w14:paraId="416FCCCE" w14:textId="064C1C5B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1AC"/>
    <w:multiLevelType w:val="hybridMultilevel"/>
    <w:tmpl w:val="151E7FB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6CC"/>
    <w:multiLevelType w:val="multilevel"/>
    <w:tmpl w:val="A61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5D97"/>
    <w:multiLevelType w:val="hybridMultilevel"/>
    <w:tmpl w:val="5D3AD0D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C22AD"/>
    <w:multiLevelType w:val="hybridMultilevel"/>
    <w:tmpl w:val="F7843E8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35CB"/>
    <w:multiLevelType w:val="multilevel"/>
    <w:tmpl w:val="E54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E2BE4"/>
    <w:multiLevelType w:val="hybridMultilevel"/>
    <w:tmpl w:val="0CC0888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80721"/>
    <w:multiLevelType w:val="hybridMultilevel"/>
    <w:tmpl w:val="78D02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E10C9"/>
    <w:multiLevelType w:val="hybridMultilevel"/>
    <w:tmpl w:val="3998E6E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840263A"/>
    <w:multiLevelType w:val="hybridMultilevel"/>
    <w:tmpl w:val="375638B2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F09BC"/>
    <w:multiLevelType w:val="hybridMultilevel"/>
    <w:tmpl w:val="A6741D8C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57FF1"/>
    <w:multiLevelType w:val="multilevel"/>
    <w:tmpl w:val="4174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E5A60"/>
    <w:multiLevelType w:val="multilevel"/>
    <w:tmpl w:val="A566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287E"/>
    <w:multiLevelType w:val="hybridMultilevel"/>
    <w:tmpl w:val="34CA8714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D5948"/>
    <w:multiLevelType w:val="multilevel"/>
    <w:tmpl w:val="BA40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0F84E01"/>
    <w:multiLevelType w:val="multilevel"/>
    <w:tmpl w:val="6BF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5B09DB"/>
    <w:multiLevelType w:val="hybridMultilevel"/>
    <w:tmpl w:val="744E64D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76FFD"/>
    <w:multiLevelType w:val="multilevel"/>
    <w:tmpl w:val="341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B3923"/>
    <w:multiLevelType w:val="multilevel"/>
    <w:tmpl w:val="71A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D75411"/>
    <w:multiLevelType w:val="multilevel"/>
    <w:tmpl w:val="B578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236B4"/>
    <w:multiLevelType w:val="hybridMultilevel"/>
    <w:tmpl w:val="B66E183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1"/>
  </w:num>
  <w:num w:numId="4">
    <w:abstractNumId w:val="14"/>
  </w:num>
  <w:num w:numId="5">
    <w:abstractNumId w:val="6"/>
  </w:num>
  <w:num w:numId="6">
    <w:abstractNumId w:val="3"/>
  </w:num>
  <w:num w:numId="7">
    <w:abstractNumId w:val="21"/>
  </w:num>
  <w:num w:numId="8">
    <w:abstractNumId w:val="36"/>
  </w:num>
  <w:num w:numId="9">
    <w:abstractNumId w:val="18"/>
  </w:num>
  <w:num w:numId="10">
    <w:abstractNumId w:val="27"/>
  </w:num>
  <w:num w:numId="11">
    <w:abstractNumId w:val="17"/>
  </w:num>
  <w:num w:numId="12">
    <w:abstractNumId w:val="35"/>
  </w:num>
  <w:num w:numId="13">
    <w:abstractNumId w:val="12"/>
  </w:num>
  <w:num w:numId="14">
    <w:abstractNumId w:val="4"/>
  </w:num>
  <w:num w:numId="15">
    <w:abstractNumId w:val="23"/>
  </w:num>
  <w:num w:numId="16">
    <w:abstractNumId w:val="11"/>
  </w:num>
  <w:num w:numId="17">
    <w:abstractNumId w:val="15"/>
  </w:num>
  <w:num w:numId="18">
    <w:abstractNumId w:val="34"/>
  </w:num>
  <w:num w:numId="19">
    <w:abstractNumId w:val="22"/>
  </w:num>
  <w:num w:numId="20">
    <w:abstractNumId w:val="1"/>
  </w:num>
  <w:num w:numId="21">
    <w:abstractNumId w:val="30"/>
  </w:num>
  <w:num w:numId="22">
    <w:abstractNumId w:val="8"/>
  </w:num>
  <w:num w:numId="23">
    <w:abstractNumId w:val="32"/>
  </w:num>
  <w:num w:numId="24">
    <w:abstractNumId w:val="33"/>
  </w:num>
  <w:num w:numId="25">
    <w:abstractNumId w:val="25"/>
  </w:num>
  <w:num w:numId="26">
    <w:abstractNumId w:val="28"/>
  </w:num>
  <w:num w:numId="27">
    <w:abstractNumId w:val="20"/>
  </w:num>
  <w:num w:numId="28">
    <w:abstractNumId w:val="24"/>
  </w:num>
  <w:num w:numId="29">
    <w:abstractNumId w:val="0"/>
  </w:num>
  <w:num w:numId="30">
    <w:abstractNumId w:val="10"/>
  </w:num>
  <w:num w:numId="31">
    <w:abstractNumId w:val="19"/>
  </w:num>
  <w:num w:numId="32">
    <w:abstractNumId w:val="13"/>
  </w:num>
  <w:num w:numId="33">
    <w:abstractNumId w:val="7"/>
  </w:num>
  <w:num w:numId="34">
    <w:abstractNumId w:val="5"/>
  </w:num>
  <w:num w:numId="35">
    <w:abstractNumId w:val="16"/>
  </w:num>
  <w:num w:numId="36">
    <w:abstractNumId w:val="9"/>
  </w:num>
  <w:num w:numId="37">
    <w:abstractNumId w:val="2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31C6"/>
    <w:rsid w:val="00116C60"/>
    <w:rsid w:val="00122922"/>
    <w:rsid w:val="001357A6"/>
    <w:rsid w:val="001451A1"/>
    <w:rsid w:val="001567C2"/>
    <w:rsid w:val="0016220B"/>
    <w:rsid w:val="001717B7"/>
    <w:rsid w:val="001B7956"/>
    <w:rsid w:val="001C6A19"/>
    <w:rsid w:val="001E5BDE"/>
    <w:rsid w:val="001F0A11"/>
    <w:rsid w:val="00210BA1"/>
    <w:rsid w:val="002220C8"/>
    <w:rsid w:val="0022220D"/>
    <w:rsid w:val="00231A60"/>
    <w:rsid w:val="00240132"/>
    <w:rsid w:val="00262977"/>
    <w:rsid w:val="002650AE"/>
    <w:rsid w:val="00276AC2"/>
    <w:rsid w:val="0028578F"/>
    <w:rsid w:val="002A32F4"/>
    <w:rsid w:val="002B3979"/>
    <w:rsid w:val="002E2AC1"/>
    <w:rsid w:val="002E649B"/>
    <w:rsid w:val="003A044A"/>
    <w:rsid w:val="003A116E"/>
    <w:rsid w:val="003F5FE9"/>
    <w:rsid w:val="00403F6E"/>
    <w:rsid w:val="00443B37"/>
    <w:rsid w:val="004453D8"/>
    <w:rsid w:val="004677AD"/>
    <w:rsid w:val="004A4DA4"/>
    <w:rsid w:val="004B2453"/>
    <w:rsid w:val="004B76C4"/>
    <w:rsid w:val="004D1266"/>
    <w:rsid w:val="00520774"/>
    <w:rsid w:val="00521B3A"/>
    <w:rsid w:val="005274A7"/>
    <w:rsid w:val="0053162C"/>
    <w:rsid w:val="00535872"/>
    <w:rsid w:val="0057006E"/>
    <w:rsid w:val="00571856"/>
    <w:rsid w:val="00571ECB"/>
    <w:rsid w:val="0057425A"/>
    <w:rsid w:val="00575B6D"/>
    <w:rsid w:val="00597D1A"/>
    <w:rsid w:val="005A7343"/>
    <w:rsid w:val="005D2618"/>
    <w:rsid w:val="005E1EB8"/>
    <w:rsid w:val="00600AC9"/>
    <w:rsid w:val="00623627"/>
    <w:rsid w:val="00633BA7"/>
    <w:rsid w:val="00637574"/>
    <w:rsid w:val="006466C1"/>
    <w:rsid w:val="006620B9"/>
    <w:rsid w:val="00680818"/>
    <w:rsid w:val="00691A0B"/>
    <w:rsid w:val="006B1724"/>
    <w:rsid w:val="006D1864"/>
    <w:rsid w:val="006E7517"/>
    <w:rsid w:val="006F5228"/>
    <w:rsid w:val="006F775D"/>
    <w:rsid w:val="00732565"/>
    <w:rsid w:val="00761898"/>
    <w:rsid w:val="00775B6D"/>
    <w:rsid w:val="0079079B"/>
    <w:rsid w:val="00793C14"/>
    <w:rsid w:val="007A1BC0"/>
    <w:rsid w:val="007A1EA1"/>
    <w:rsid w:val="007A222F"/>
    <w:rsid w:val="007C50E5"/>
    <w:rsid w:val="007E3C19"/>
    <w:rsid w:val="007E4125"/>
    <w:rsid w:val="007F31F4"/>
    <w:rsid w:val="00803F1E"/>
    <w:rsid w:val="00816899"/>
    <w:rsid w:val="008367EA"/>
    <w:rsid w:val="008378A7"/>
    <w:rsid w:val="008442F2"/>
    <w:rsid w:val="00845A5B"/>
    <w:rsid w:val="00877309"/>
    <w:rsid w:val="0088150C"/>
    <w:rsid w:val="008922C6"/>
    <w:rsid w:val="008B7ED5"/>
    <w:rsid w:val="008C7B62"/>
    <w:rsid w:val="008D520D"/>
    <w:rsid w:val="008F4588"/>
    <w:rsid w:val="008F5C45"/>
    <w:rsid w:val="009138EC"/>
    <w:rsid w:val="00925DF8"/>
    <w:rsid w:val="00932461"/>
    <w:rsid w:val="00932E16"/>
    <w:rsid w:val="00941055"/>
    <w:rsid w:val="00956D92"/>
    <w:rsid w:val="00961AC9"/>
    <w:rsid w:val="009639CC"/>
    <w:rsid w:val="00977E43"/>
    <w:rsid w:val="00977EE7"/>
    <w:rsid w:val="009852C6"/>
    <w:rsid w:val="009F49B9"/>
    <w:rsid w:val="00A11BAA"/>
    <w:rsid w:val="00A22B0E"/>
    <w:rsid w:val="00A96550"/>
    <w:rsid w:val="00AA36FD"/>
    <w:rsid w:val="00AA7C36"/>
    <w:rsid w:val="00AB5CAF"/>
    <w:rsid w:val="00AC10DF"/>
    <w:rsid w:val="00AC1FCB"/>
    <w:rsid w:val="00AD2470"/>
    <w:rsid w:val="00AE2F26"/>
    <w:rsid w:val="00B4193E"/>
    <w:rsid w:val="00B41C6D"/>
    <w:rsid w:val="00B54A6D"/>
    <w:rsid w:val="00B63786"/>
    <w:rsid w:val="00B73124"/>
    <w:rsid w:val="00B84C87"/>
    <w:rsid w:val="00B964BF"/>
    <w:rsid w:val="00BA6310"/>
    <w:rsid w:val="00BC43B0"/>
    <w:rsid w:val="00BC474B"/>
    <w:rsid w:val="00BD33F5"/>
    <w:rsid w:val="00BF49F1"/>
    <w:rsid w:val="00C3119C"/>
    <w:rsid w:val="00C4146A"/>
    <w:rsid w:val="00C42F08"/>
    <w:rsid w:val="00C660B3"/>
    <w:rsid w:val="00C7475F"/>
    <w:rsid w:val="00C909B1"/>
    <w:rsid w:val="00C9756D"/>
    <w:rsid w:val="00CA13F7"/>
    <w:rsid w:val="00CA55FB"/>
    <w:rsid w:val="00CB2AF4"/>
    <w:rsid w:val="00CB39EB"/>
    <w:rsid w:val="00CC2336"/>
    <w:rsid w:val="00CC5D42"/>
    <w:rsid w:val="00CF042F"/>
    <w:rsid w:val="00D0141A"/>
    <w:rsid w:val="00D01B42"/>
    <w:rsid w:val="00D36387"/>
    <w:rsid w:val="00D41A1D"/>
    <w:rsid w:val="00D45271"/>
    <w:rsid w:val="00D57173"/>
    <w:rsid w:val="00D67175"/>
    <w:rsid w:val="00D67D2E"/>
    <w:rsid w:val="00D70C0A"/>
    <w:rsid w:val="00DB3CCB"/>
    <w:rsid w:val="00DC1E2A"/>
    <w:rsid w:val="00DE148E"/>
    <w:rsid w:val="00DF47F3"/>
    <w:rsid w:val="00DF7960"/>
    <w:rsid w:val="00E126FF"/>
    <w:rsid w:val="00E1733F"/>
    <w:rsid w:val="00E202DD"/>
    <w:rsid w:val="00E40A2A"/>
    <w:rsid w:val="00E4494B"/>
    <w:rsid w:val="00E84467"/>
    <w:rsid w:val="00EB1737"/>
    <w:rsid w:val="00ED18F4"/>
    <w:rsid w:val="00EE7DFF"/>
    <w:rsid w:val="00EF2D35"/>
    <w:rsid w:val="00F0294E"/>
    <w:rsid w:val="00F10A55"/>
    <w:rsid w:val="00F456D1"/>
    <w:rsid w:val="00F46276"/>
    <w:rsid w:val="00F63424"/>
    <w:rsid w:val="00F64517"/>
    <w:rsid w:val="00F97771"/>
    <w:rsid w:val="00F97F7E"/>
    <w:rsid w:val="00FA063A"/>
    <w:rsid w:val="00FA3E3E"/>
    <w:rsid w:val="00FC5222"/>
    <w:rsid w:val="00FD11C0"/>
    <w:rsid w:val="00FD4CD2"/>
    <w:rsid w:val="00FE1DB3"/>
    <w:rsid w:val="00FE28E6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ref">
    <w:name w:val="ref"/>
    <w:basedOn w:val="DefaultParagraphFont"/>
    <w:rsid w:val="009852C6"/>
  </w:style>
  <w:style w:type="character" w:customStyle="1" w:styleId="nowrap">
    <w:name w:val="nowrap"/>
    <w:basedOn w:val="DefaultParagraphFont"/>
    <w:rsid w:val="009852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ref">
    <w:name w:val="ref"/>
    <w:basedOn w:val="DefaultParagraphFont"/>
    <w:rsid w:val="009852C6"/>
  </w:style>
  <w:style w:type="character" w:customStyle="1" w:styleId="nowrap">
    <w:name w:val="nowrap"/>
    <w:basedOn w:val="DefaultParagraphFont"/>
    <w:rsid w:val="0098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studyladder.com.au/resources/teacher/mathematics?section=40" TargetMode="External"/><Relationship Id="rId10" Type="http://schemas.openxmlformats.org/officeDocument/2006/relationships/hyperlink" Target="http://www.scootle.edu.au/ec/viewing/L16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DACE-DBAE-884A-AE6F-AA2BE95A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2014-07-29T03:16:00Z</cp:lastPrinted>
  <dcterms:created xsi:type="dcterms:W3CDTF">2015-01-19T01:52:00Z</dcterms:created>
  <dcterms:modified xsi:type="dcterms:W3CDTF">2015-01-19T01:52:00Z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